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07" w:rsidRDefault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77470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273F5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4.95pt;margin-top:6.1pt;width:380.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gi6QEAALgDAAAOAAAAZHJzL2Uyb0RvYy54bWysU9tu1DAQfUfiHyy/s9lLKVW02aq0KkIq&#10;FKnlAyaOk1gkHjP2brJ8PWNnsxR4Q7xYk5nx8TlnJtvrse/EQZM3aAu5Wiyl0FZhZWxTyK/P92+u&#10;pPABbAUdWl3Io/byevf61XZwuV5ji12lSTCI9fngCtmG4PIs86rVPfgFOm25WCP1EPiTmqwiGBi9&#10;77L1cnmZDUiVI1Tae87eTUW5S/h1rVV4rGuvg+gKydxCOimdZTyz3RbyhsC1Rp1owD+w6MFYfvQM&#10;dQcBxJ7MX1C9UYQe67BQ2GdY10bppIHVrJZ/qHlqwemkhc3x7myT/3+w6vPhCwlT8ewupbDQ84ye&#10;9RjEexwFp9ifwfmc254cN4aR89ybtHr3gOqbFxZvW7CNviHCodVQMb9VvJm9uDrh+AhSDp+w4ndg&#10;HzABjTX10Ty2QzA6z+l4nk3kojh5cbVZb95ySXFts1m/u0jDyyCfbzvy4YPGXsSgkMSzT+hwePAh&#10;soF8bomPWbw3XZfm39nfEtwYM4l9JDxRD2M5ntwosTqyDsJpnXj9OWiRfkgx8CoV0n/fA2kpuo+W&#10;vYh7Nwc0B+UcgFV8tZBBiim8DdN+7h2ZpmXkyW2LN+xXbZKUaOzE4sST1yMpPK1y3L+X36nr1w+3&#10;+wkAAP//AwBQSwMEFAAGAAgAAAAhAPiIBSLeAAAACQEAAA8AAABkcnMvZG93bnJldi54bWxMj0FP&#10;wzAMhe9I/IfISNxYsmqqaGk6TQhOSIiuO3BMG6+t1jilybby7zEnuPnZT8/fK7aLG8UF5zB40rBe&#10;KRBIrbcDdRoO9evDI4gQDVkzekIN3xhgW97eFCa3/koVXvaxExxCITca+hinXMrQ9uhMWPkJiW9H&#10;PzsTWc6dtLO5crgbZaJUKp0ZiD/0ZsLnHtvT/uw07D6pehm+3puP6lgNdZ0pektPWt/fLbsnEBGX&#10;+GeGX3xGh5KZGn8mG8TIepNlbOUhSUCwIVsrXjQa0k0Ksizk/wblDwAAAP//AwBQSwECLQAUAAYA&#10;CAAAACEAtoM4kv4AAADhAQAAEwAAAAAAAAAAAAAAAAAAAAAAW0NvbnRlbnRfVHlwZXNdLnhtbFBL&#10;AQItABQABgAIAAAAIQA4/SH/1gAAAJQBAAALAAAAAAAAAAAAAAAAAC8BAABfcmVscy8ucmVsc1BL&#10;AQItABQABgAIAAAAIQB3Pwgi6QEAALgDAAAOAAAAAAAAAAAAAAAAAC4CAABkcnMvZTJvRG9jLnht&#10;bFBLAQItABQABgAIAAAAIQD4iAUi3gAAAAkBAAAPAAAAAAAAAAAAAAAAAEMEAABkcnMvZG93bnJl&#10;di54bWxQSwUGAAAAAAQABADzAAAATgUAAAAA&#10;" filled="f" stroked="f">
                <v:textbox inset="0,0,0,0">
                  <w:txbxContent>
                    <w:p w:rsidR="00C16107" w:rsidRDefault="00273F5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273F57"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79375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107" w:rsidRDefault="00C16107">
      <w:pPr>
        <w:jc w:val="both"/>
        <w:rPr>
          <w:rFonts w:ascii="Bookman Old Style" w:hAnsi="Bookman Old Style"/>
          <w:sz w:val="22"/>
          <w:szCs w:val="22"/>
        </w:rPr>
      </w:pPr>
    </w:p>
    <w:p w:rsidR="00C16107" w:rsidRDefault="00273F5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2540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273F5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C16107" w:rsidRDefault="00273F5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C16107" w:rsidRDefault="00273F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82.9pt;margin-top:.2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k7QEAAL8DAAAOAAAAZHJzL2Uyb0RvYy54bWysU9tu2zAMfR+wfxD0vjjJ2i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Nw77pSFjnv0&#10;pIcg3uMgOMX+9M7nXPbouDAMnOfapNW7B1TfvbB424Dd6Rsi7BsNFfNbxJvZs6sjjo8gZf8JK34H&#10;9gET0FBTF81jOwSjc5+O595ELoqTF+/eri5Wl1IoPrtcXy3XqXkZ5NNtRz580NiJGBSSuPcJHQ4P&#10;PkQ2kE8l8TGL96ZtU/9b+yLBhTGT2EfCI/UwlMNo1GRKidWR5RCOU8W/gIMG6acUPU9UIf2PPZCW&#10;ov1o2ZI4flNAU1BOAVjFVwsZpBjD2zCO6d6R2TWMPJpu8YZtq01SFP0dWZzo8pQkoaeJjmP4fJ+q&#10;fv+77S8AAAD//wMAUEsDBBQABgAIAAAAIQBU7bzB3AAAAAcBAAAPAAAAZHJzL2Rvd25yZXYueG1s&#10;TI7BTsMwEETvSPyDtUjcqJMCgYY4VYXghISahgNHJ94mVuN1iN02/D3LCW4zmtHMK9azG8QJp2A9&#10;KUgXCQik1htLnYKP+vXmEUSImowePKGCbwywLi8vCp0bf6YKT7vYCR6hkGsFfYxjLmVoe3Q6LPyI&#10;xNneT05HtlMnzaTPPO4GuUySTDptiR96PeJzj+1hd3QKNp9Uvdiv92Zb7Stb16uE3rKDUtdX8+YJ&#10;RMQ5/pXhF5/RoWSmxh/JBDGwz+4ZPSq4A8HxKk0fQDQsbpcgy0L+5y9/AAAA//8DAFBLAQItABQA&#10;BgAIAAAAIQC2gziS/gAAAOEBAAATAAAAAAAAAAAAAAAAAAAAAABbQ29udGVudF9UeXBlc10ueG1s&#10;UEsBAi0AFAAGAAgAAAAhADj9If/WAAAAlAEAAAsAAAAAAAAAAAAAAAAALwEAAF9yZWxzLy5yZWxz&#10;UEsBAi0AFAAGAAgAAAAhANpF1mTtAQAAvwMAAA4AAAAAAAAAAAAAAAAALgIAAGRycy9lMm9Eb2Mu&#10;eG1sUEsBAi0AFAAGAAgAAAAhAFTtvMHcAAAABwEAAA8AAAAAAAAAAAAAAAAARwQAAGRycy9kb3du&#10;cmV2LnhtbFBLBQYAAAAABAAEAPMAAABQBQAAAAA=&#10;" filled="f" stroked="f">
                <v:textbox inset="0,0,0,0">
                  <w:txbxContent>
                    <w:p w:rsidR="00C16107" w:rsidRDefault="00273F57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C16107" w:rsidRDefault="00273F57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C16107" w:rsidRDefault="00273F57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273F5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59055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273F5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 xml:space="preserve">P A D 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74.25pt;margin-top:4.6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ya7Q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5JRy8mUPZYnlkM4ThX/Ag4apF9S9DxRhfQ/D0Ba&#10;ivaTZUvi+E0BTcF+CsAqvlrIIMUY3oZxTA+OTN0w8mi6xRu2rTJJUfR3ZHGmy1OShJ4nOo7h832q&#10;+vPvdr8BAAD//wMAUEsDBBQABgAIAAAAIQCG3bzE3QAAAAgBAAAPAAAAZHJzL2Rvd25yZXYueG1s&#10;TI/NTsMwEITvSLyDtUjcqAP9URLiVBWCExIiDQeOTrxNrMbrELtteHuWExxHM5r5ptjObhBnnIL1&#10;pOB+kYBAar2x1Cn4qF/uUhAhajJ68IQKvjHAtry+KnRu/IUqPO9jJ7iEQq4V9DGOuZSh7dHpsPAj&#10;EnsHPzkdWU6dNJO+cLkb5EOSbKTTlnih1yM+9dge9yenYPdJ1bP9emveq0Nl6zpL6HVzVOr2Zt49&#10;gog4x78w/OIzOpTM1PgTmSAG1qt0zVEF2RIE+2m65CuNgvUqA1kW8v+B8gcAAP//AwBQSwECLQAU&#10;AAYACAAAACEAtoM4kv4AAADhAQAAEwAAAAAAAAAAAAAAAAAAAAAAW0NvbnRlbnRfVHlwZXNdLnht&#10;bFBLAQItABQABgAIAAAAIQA4/SH/1gAAAJQBAAALAAAAAAAAAAAAAAAAAC8BAABfcmVscy8ucmVs&#10;c1BLAQItABQABgAIAAAAIQATUTya7QEAAL8DAAAOAAAAAAAAAAAAAAAAAC4CAABkcnMvZTJvRG9j&#10;LnhtbFBLAQItABQABgAIAAAAIQCG3bzE3QAAAAgBAAAPAAAAAAAAAAAAAAAAAEcEAABkcnMvZG93&#10;bnJldi54bWxQSwUGAAAAAAQABADzAAAAUQUAAAAA&#10;" filled="f" stroked="f">
                <v:textbox inset="0,0,0,0">
                  <w:txbxContent>
                    <w:p w:rsidR="00C16107" w:rsidRDefault="00273F57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P A D A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N G</w:t>
                      </w:r>
                    </w:p>
                  </w:txbxContent>
                </v:textbox>
              </v:shape>
            </w:pict>
          </mc:Fallback>
        </mc:AlternateContent>
      </w: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273F5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B5676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467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4tFD5toAAAAGAQAA&#10;DwAAAGRycy9kb3ducmV2LnhtbEyPwU7DQAxE70j8w8pI3OgGiioSsqlKpQpVcKHwAW7iJlGz3ijr&#10;tsnfY8QBjjNjzTzny9F35kxDbAM7uJ8lYIjLULVcO/j63Nw9gYmCXGEXmBxMFGFZXF/lmFXhwh90&#10;3klttIRjhg4akT6zNpYNeYyz0BNrdgiDR1E51LYa8KLlvrMPSbKwHlvWhQZ7WjdUHncn70COyevb&#10;C26mlT9spU6n0m/X787d3oyrZzBCo/wdww++okOhTPtw4iqazoE+IurOUzCapvPHBZj9r2GL3P7H&#10;L74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4tFD5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C16107" w:rsidRDefault="00273F57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DB1404">
        <w:rPr>
          <w:rFonts w:ascii="Bookman Old Style" w:hAnsi="Bookman Old Style"/>
          <w:sz w:val="22"/>
          <w:szCs w:val="22"/>
        </w:rPr>
        <w:t>2799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X</w:t>
      </w:r>
      <w:r>
        <w:rPr>
          <w:rFonts w:ascii="Bookman Old Style" w:hAnsi="Bookman Old Style"/>
          <w:sz w:val="22"/>
          <w:szCs w:val="22"/>
        </w:rPr>
        <w:t>/20</w:t>
      </w:r>
      <w:r>
        <w:rPr>
          <w:rFonts w:ascii="Bookman Old Style" w:hAnsi="Bookman Old Style"/>
          <w:sz w:val="22"/>
          <w:szCs w:val="22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 w:rsidR="00AF7EAD"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:rsidR="00C16107" w:rsidRDefault="00273F57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-</w:t>
      </w:r>
    </w:p>
    <w:p w:rsidR="00C16107" w:rsidRDefault="00273F5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Belanja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</w:p>
    <w:p w:rsidR="00C16107" w:rsidRDefault="00273F5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Wilayah PTA Padang (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:rsidR="00C16107" w:rsidRDefault="00273F57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C16107" w:rsidRDefault="00C1610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273F57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 </w:t>
      </w:r>
    </w:p>
    <w:p w:rsidR="00C16107" w:rsidRDefault="00273F57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:rsidR="00C16107" w:rsidRDefault="00273F57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:rsidR="00C16107" w:rsidRDefault="00273F57">
      <w:pPr>
        <w:tabs>
          <w:tab w:val="left" w:pos="1260"/>
        </w:tabs>
        <w:ind w:firstLineChars="250" w:firstLine="55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 A K A R T A</w:t>
      </w:r>
    </w:p>
    <w:p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16107" w:rsidRDefault="00273F57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C16107" w:rsidRDefault="00273F57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telah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diperolehnya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estimasi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perhitungan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sewilayah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gramStart"/>
      <w:r>
        <w:rPr>
          <w:rFonts w:ascii="Bookman Old Style" w:hAnsi="Bookman Old Style"/>
          <w:spacing w:val="-4"/>
          <w:sz w:val="22"/>
          <w:szCs w:val="22"/>
        </w:rPr>
        <w:t xml:space="preserve">dan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menyelesaikan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minus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serta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optimalisasi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ajukan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kembali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rincian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:</w:t>
      </w:r>
    </w:p>
    <w:p w:rsidR="00C16107" w:rsidRDefault="00C1610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bookmarkStart w:id="0" w:name="_GoBack"/>
      <w:bookmarkEnd w:id="0"/>
    </w:p>
    <w:p w:rsidR="00C16107" w:rsidRDefault="00C1610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16107" w:rsidRDefault="00273F57">
      <w:pPr>
        <w:ind w:left="504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C16107" w:rsidRDefault="00273F57">
      <w:pPr>
        <w:tabs>
          <w:tab w:val="left" w:pos="6840"/>
        </w:tabs>
        <w:ind w:leftChars="2099" w:left="503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C16107" w:rsidRDefault="00C1610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:rsidR="00C16107" w:rsidRDefault="00C1610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AF7EAD" w:rsidRDefault="00273F57" w:rsidP="00AF7EAD">
      <w:pPr>
        <w:ind w:left="546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</w:t>
      </w:r>
    </w:p>
    <w:p w:rsidR="00AF7EAD" w:rsidRDefault="00AF7EAD" w:rsidP="00AF7EAD">
      <w:pPr>
        <w:ind w:left="496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H. </w:t>
      </w:r>
      <w:r>
        <w:rPr>
          <w:rFonts w:ascii="Bookman Old Style" w:hAnsi="Bookman Old Style"/>
          <w:sz w:val="22"/>
          <w:szCs w:val="22"/>
        </w:rPr>
        <w:t>Idris Latif, SH, MH</w:t>
      </w:r>
    </w:p>
    <w:p w:rsidR="00AF7EAD" w:rsidRDefault="00AF7EAD" w:rsidP="00AF7EAD">
      <w:pPr>
        <w:ind w:left="4620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AF7EAD" w:rsidRDefault="00AF7EAD" w:rsidP="00AF7EAD">
      <w:pPr>
        <w:ind w:left="4962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ind w:left="5468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ind w:left="5468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ind w:left="5468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AF7EA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Ketua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Pengadilan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sebagai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Solok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Panjang;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Koto </w:t>
      </w:r>
      <w:proofErr w:type="spellStart"/>
      <w:r>
        <w:rPr>
          <w:rFonts w:ascii="Bookman Old Style" w:hAnsi="Bookman Old Style"/>
          <w:sz w:val="22"/>
          <w:szCs w:val="22"/>
        </w:rPr>
        <w:t>Baru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Talu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8.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Tanjung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Pati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Pr="00AF7EA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C16107" w:rsidRDefault="00C16107">
      <w:pPr>
        <w:rPr>
          <w:rFonts w:ascii="Bookman Old Style" w:hAnsi="Bookman Old Style"/>
          <w:sz w:val="22"/>
          <w:szCs w:val="22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</w:rPr>
      </w:pPr>
    </w:p>
    <w:p w:rsidR="00C16107" w:rsidRDefault="00C16107"/>
    <w:sectPr w:rsidR="00C1610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57" w:rsidRDefault="00273F57">
      <w:r>
        <w:separator/>
      </w:r>
    </w:p>
  </w:endnote>
  <w:endnote w:type="continuationSeparator" w:id="0">
    <w:p w:rsidR="00273F57" w:rsidRDefault="0027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57" w:rsidRDefault="00273F57">
      <w:r>
        <w:separator/>
      </w:r>
    </w:p>
  </w:footnote>
  <w:footnote w:type="continuationSeparator" w:id="0">
    <w:p w:rsidR="00273F57" w:rsidRDefault="0027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6A80928"/>
    <w:multiLevelType w:val="singleLevel"/>
    <w:tmpl w:val="66A80928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4052CB"/>
    <w:rsid w:val="00273F57"/>
    <w:rsid w:val="002A4C4D"/>
    <w:rsid w:val="00332329"/>
    <w:rsid w:val="006579A9"/>
    <w:rsid w:val="006B0E02"/>
    <w:rsid w:val="00AF7EAD"/>
    <w:rsid w:val="00C16107"/>
    <w:rsid w:val="00CF233C"/>
    <w:rsid w:val="00DB1404"/>
    <w:rsid w:val="0BA15FEF"/>
    <w:rsid w:val="22816512"/>
    <w:rsid w:val="5B4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F647C8"/>
  <w15:docId w15:val="{E00068EF-256B-461F-AA96-F7457F21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2022-10-21T02:24:00Z</cp:lastPrinted>
  <dcterms:created xsi:type="dcterms:W3CDTF">2022-10-21T02:37:00Z</dcterms:created>
  <dcterms:modified xsi:type="dcterms:W3CDTF">2022-10-21T02:37:00Z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A363B39EE2EF4107AC5FC24C1B071924</vt:lpwstr>
  </property>
</Properties>
</file>