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D0430" w14:textId="77777777" w:rsidR="00F30E5C" w:rsidRPr="00FB4B80" w:rsidRDefault="00F30E5C" w:rsidP="00EC3F1D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FB4B80">
        <w:rPr>
          <w:rFonts w:ascii="Bookman Old Style" w:hAnsi="Bookman Old Style"/>
          <w:b/>
          <w:noProof/>
        </w:rPr>
        <w:drawing>
          <wp:inline distT="0" distB="0" distL="0" distR="0" wp14:anchorId="3EB2EAB6" wp14:editId="70E31AC3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7698C0" w14:textId="77777777" w:rsidR="00F30E5C" w:rsidRPr="00C20F9C" w:rsidRDefault="00F30E5C" w:rsidP="00EC3F1D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08CEEC7F" w14:textId="77777777" w:rsidR="00F30E5C" w:rsidRPr="00C20F9C" w:rsidRDefault="00F30E5C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05538973" w14:textId="77777777" w:rsidR="00F30E5C" w:rsidRPr="00C20F9C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0CCB4ED" w14:textId="77777777" w:rsidR="00F30E5C" w:rsidRPr="00B3518B" w:rsidRDefault="00F30E5C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 xml:space="preserve">KEPUTUSAN KETUA </w:t>
      </w:r>
      <w:r w:rsidRPr="00B3518B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7845D21E" w14:textId="72E7F863" w:rsidR="00F30E5C" w:rsidRPr="009872DF" w:rsidRDefault="00F30E5C" w:rsidP="006F03A0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B3518B">
        <w:rPr>
          <w:rFonts w:ascii="Bookman Old Style" w:hAnsi="Bookman Old Style" w:cs="Tahoma"/>
          <w:sz w:val="21"/>
          <w:szCs w:val="21"/>
          <w:lang w:val="id-ID"/>
        </w:rPr>
        <w:t>NOMOR : W3-A</w:t>
      </w:r>
      <w:r w:rsidRPr="0005207C">
        <w:rPr>
          <w:rFonts w:ascii="Bookman Old Style" w:hAnsi="Bookman Old Style" w:cs="Tahoma"/>
          <w:sz w:val="21"/>
          <w:szCs w:val="21"/>
          <w:lang w:val="id-ID"/>
        </w:rPr>
        <w:t>/</w:t>
      </w:r>
      <w:r w:rsidR="000B3C2D" w:rsidRPr="000B3C2D">
        <w:rPr>
          <w:rFonts w:ascii="Bookman Old Style" w:hAnsi="Bookman Old Style" w:cs="Tahoma"/>
          <w:color w:val="FFFFFF" w:themeColor="background1"/>
          <w:sz w:val="21"/>
          <w:szCs w:val="21"/>
        </w:rPr>
        <w:t>0000</w:t>
      </w:r>
      <w:r w:rsidRPr="00B3518B">
        <w:rPr>
          <w:rFonts w:ascii="Bookman Old Style" w:hAnsi="Bookman Old Style" w:cs="Tahoma"/>
          <w:sz w:val="21"/>
          <w:szCs w:val="21"/>
          <w:lang w:val="id-ID"/>
        </w:rPr>
        <w:t>/</w:t>
      </w:r>
      <w:r w:rsidRPr="00B3518B">
        <w:rPr>
          <w:rFonts w:ascii="Bookman Old Style" w:hAnsi="Bookman Old Style" w:cs="Tahoma"/>
          <w:sz w:val="21"/>
          <w:szCs w:val="21"/>
        </w:rPr>
        <w:t>KP</w:t>
      </w:r>
      <w:r w:rsidRPr="00C20F9C">
        <w:rPr>
          <w:rFonts w:ascii="Bookman Old Style" w:hAnsi="Bookman Old Style" w:cs="Tahoma"/>
          <w:sz w:val="21"/>
          <w:szCs w:val="21"/>
        </w:rPr>
        <w:t>.0</w:t>
      </w:r>
      <w:r w:rsidR="009E1304">
        <w:rPr>
          <w:rFonts w:ascii="Bookman Old Style" w:hAnsi="Bookman Old Style" w:cs="Tahoma"/>
          <w:sz w:val="21"/>
          <w:szCs w:val="21"/>
        </w:rPr>
        <w:t>4</w:t>
      </w:r>
      <w:r w:rsidRPr="00C20F9C">
        <w:rPr>
          <w:rFonts w:ascii="Bookman Old Style" w:hAnsi="Bookman Old Style" w:cs="Tahoma"/>
          <w:sz w:val="21"/>
          <w:szCs w:val="21"/>
        </w:rPr>
        <w:t>.</w:t>
      </w:r>
      <w:r w:rsidR="009E1304">
        <w:rPr>
          <w:rFonts w:ascii="Bookman Old Style" w:hAnsi="Bookman Old Style" w:cs="Tahoma"/>
          <w:sz w:val="21"/>
          <w:szCs w:val="21"/>
        </w:rPr>
        <w:t>6</w:t>
      </w:r>
      <w:r w:rsidRPr="00C20F9C">
        <w:rPr>
          <w:rFonts w:ascii="Bookman Old Style" w:hAnsi="Bookman Old Style" w:cs="Tahoma"/>
          <w:sz w:val="21"/>
          <w:szCs w:val="21"/>
          <w:lang w:val="id-ID"/>
        </w:rPr>
        <w:t>/</w:t>
      </w:r>
      <w:r w:rsidR="000B3C2D">
        <w:rPr>
          <w:rFonts w:ascii="Bookman Old Style" w:hAnsi="Bookman Old Style" w:cs="Tahoma"/>
          <w:sz w:val="21"/>
          <w:szCs w:val="21"/>
        </w:rPr>
        <w:t>10</w:t>
      </w:r>
      <w:r w:rsidRPr="00C20F9C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580632">
        <w:rPr>
          <w:rFonts w:ascii="Bookman Old Style" w:hAnsi="Bookman Old Style" w:cs="Tahoma"/>
          <w:sz w:val="21"/>
          <w:szCs w:val="21"/>
        </w:rPr>
        <w:t>2</w:t>
      </w:r>
    </w:p>
    <w:p w14:paraId="299ACA00" w14:textId="77777777" w:rsidR="00F30E5C" w:rsidRPr="00C20F9C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32443AA4" w14:textId="77777777" w:rsidR="00F30E5C" w:rsidRPr="00C20F9C" w:rsidRDefault="00F30E5C" w:rsidP="00EC3F1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C20F9C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7E8A7AD8" w14:textId="77777777" w:rsidR="00F30E5C" w:rsidRPr="00C20F9C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197A56F" w14:textId="77777777" w:rsidR="00B42C80" w:rsidRPr="00B42C80" w:rsidRDefault="00B42C80" w:rsidP="00B42C80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TIM </w:t>
      </w:r>
      <w:r w:rsidRPr="00B42C80">
        <w:rPr>
          <w:rFonts w:ascii="Bookman Old Style" w:hAnsi="Bookman Old Style"/>
          <w:sz w:val="21"/>
          <w:szCs w:val="21"/>
        </w:rPr>
        <w:t>BADAN PERTIMBANGAN JABATAN DAN KEPANGKATAN (BAPERJAKAT)</w:t>
      </w:r>
    </w:p>
    <w:p w14:paraId="51B25BA1" w14:textId="77777777" w:rsidR="00B42C80" w:rsidRPr="00B42C80" w:rsidRDefault="00B42C80" w:rsidP="00B42C80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B42C80">
        <w:rPr>
          <w:rFonts w:ascii="Bookman Old Style" w:hAnsi="Bookman Old Style"/>
          <w:sz w:val="21"/>
          <w:szCs w:val="21"/>
        </w:rPr>
        <w:t>PENGADILAN TINGGI AGAMA PADANG</w:t>
      </w:r>
    </w:p>
    <w:p w14:paraId="42721431" w14:textId="1740F56B" w:rsidR="00F30E5C" w:rsidRPr="00C20F9C" w:rsidRDefault="00E10B25" w:rsidP="00EC3F1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TAHUN 202</w:t>
      </w:r>
      <w:r w:rsidR="00580632">
        <w:rPr>
          <w:rFonts w:ascii="Bookman Old Style" w:hAnsi="Bookman Old Style"/>
          <w:sz w:val="21"/>
          <w:szCs w:val="21"/>
        </w:rPr>
        <w:t>2</w:t>
      </w:r>
    </w:p>
    <w:p w14:paraId="2D7D7A70" w14:textId="77777777" w:rsidR="00F30E5C" w:rsidRPr="00C20F9C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41CEDDF9" w14:textId="77777777" w:rsidR="00F30E5C" w:rsidRPr="00E10B25" w:rsidRDefault="00F30E5C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E10B25">
        <w:rPr>
          <w:rFonts w:ascii="Bookman Old Style" w:hAnsi="Bookman Old Style" w:cs="Tahoma"/>
          <w:sz w:val="21"/>
          <w:szCs w:val="21"/>
        </w:rPr>
        <w:t>,</w:t>
      </w:r>
    </w:p>
    <w:p w14:paraId="382677A5" w14:textId="77777777" w:rsidR="00F30E5C" w:rsidRPr="00C20F9C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57AC21A" w14:textId="77777777" w:rsidR="00C67669" w:rsidRDefault="00F30E5C" w:rsidP="001755E2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="001755E2" w:rsidRPr="001755E2">
        <w:rPr>
          <w:rFonts w:ascii="Bookman Old Style" w:hAnsi="Bookman Old Style" w:cs="Tahoma"/>
          <w:bCs/>
          <w:sz w:val="21"/>
          <w:szCs w:val="21"/>
        </w:rPr>
        <w:t>a.</w:t>
      </w:r>
      <w:r w:rsidR="001755E2" w:rsidRPr="001755E2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1755E2" w:rsidRPr="001755E2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="001755E2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promosi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mutasi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merupakan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perpindahan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seseorang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ke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lebih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tinggi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sehingga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terjadi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status,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beban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kewajiban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diterimanya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hak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, dan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penghasilannya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menjadi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semakin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lebih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membaik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mendapatkan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fasilitas-fasilitas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lain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sesuai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posisi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atau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baru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diterima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sesuai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ketentuan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mengaturnya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.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Selanjutnya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rotasi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atau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akrab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dikenal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mutasi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adalah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posisi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>/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>/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tempat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/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pekerjaan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dilakukan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tingkat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sama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.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Kemudian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juga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ada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demosi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menduduki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tertentu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perpindahan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dari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lebih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tinggi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menuju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lebih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67669">
        <w:rPr>
          <w:rFonts w:ascii="Bookman Old Style" w:hAnsi="Bookman Old Style" w:cs="Tahoma"/>
          <w:bCs/>
          <w:sz w:val="21"/>
          <w:szCs w:val="21"/>
        </w:rPr>
        <w:t>rendah</w:t>
      </w:r>
      <w:proofErr w:type="spellEnd"/>
      <w:r w:rsidR="00C67669">
        <w:rPr>
          <w:rFonts w:ascii="Bookman Old Style" w:hAnsi="Bookman Old Style" w:cs="Tahoma"/>
          <w:bCs/>
          <w:sz w:val="21"/>
          <w:szCs w:val="21"/>
        </w:rPr>
        <w:t>;</w:t>
      </w:r>
    </w:p>
    <w:p w14:paraId="78C80AA6" w14:textId="079407F4" w:rsidR="00C67669" w:rsidRDefault="00C67669" w:rsidP="001755E2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b.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promosi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mutasi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dapat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dilihat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dari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pengalaman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pekerjaan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prestasi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disiplin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kerjasama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kecakapan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loyalitas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kepemimpinan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komunikatif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pendidikan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sehingga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memandang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nama-nama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Tim Badan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Pertimbangan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Kepangkatan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melalui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Surat Keputusan;</w:t>
      </w:r>
    </w:p>
    <w:p w14:paraId="4FEF07D8" w14:textId="0D05E2C6" w:rsidR="00F30E5C" w:rsidRPr="00C20F9C" w:rsidRDefault="00C67669" w:rsidP="001755E2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sz w:val="16"/>
          <w:szCs w:val="16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c. 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1755E2" w:rsidRPr="001755E2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="001755E2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755E2" w:rsidRPr="001755E2">
        <w:rPr>
          <w:rFonts w:ascii="Bookman Old Style" w:hAnsi="Bookman Old Style" w:cs="Tahoma"/>
          <w:bCs/>
          <w:sz w:val="21"/>
          <w:szCs w:val="21"/>
        </w:rPr>
        <w:t>mereka</w:t>
      </w:r>
      <w:proofErr w:type="spellEnd"/>
      <w:r w:rsidR="001755E2" w:rsidRPr="001755E2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="001755E2" w:rsidRPr="001755E2">
        <w:rPr>
          <w:rFonts w:ascii="Bookman Old Style" w:hAnsi="Bookman Old Style" w:cs="Tahoma"/>
          <w:bCs/>
          <w:sz w:val="21"/>
          <w:szCs w:val="21"/>
        </w:rPr>
        <w:t>namanya</w:t>
      </w:r>
      <w:proofErr w:type="spellEnd"/>
      <w:r w:rsidR="001755E2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755E2" w:rsidRPr="001755E2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="001755E2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755E2" w:rsidRPr="001755E2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1755E2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755E2" w:rsidRPr="001755E2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="001755E2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755E2" w:rsidRPr="001755E2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="001755E2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755E2" w:rsidRPr="001755E2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="001755E2" w:rsidRPr="001755E2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1755E2" w:rsidRPr="001755E2">
        <w:rPr>
          <w:rFonts w:ascii="Bookman Old Style" w:hAnsi="Bookman Old Style" w:cs="Tahoma"/>
          <w:bCs/>
          <w:sz w:val="21"/>
          <w:szCs w:val="21"/>
        </w:rPr>
        <w:t>dianggap</w:t>
      </w:r>
      <w:proofErr w:type="spellEnd"/>
      <w:r w:rsidR="001755E2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755E2" w:rsidRPr="001755E2">
        <w:rPr>
          <w:rFonts w:ascii="Bookman Old Style" w:hAnsi="Bookman Old Style" w:cs="Tahoma"/>
          <w:bCs/>
          <w:sz w:val="21"/>
          <w:szCs w:val="21"/>
        </w:rPr>
        <w:t>mampu</w:t>
      </w:r>
      <w:proofErr w:type="spellEnd"/>
      <w:r w:rsidR="001755E2" w:rsidRPr="001755E2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1755E2" w:rsidRPr="001755E2">
        <w:rPr>
          <w:rFonts w:ascii="Bookman Old Style" w:hAnsi="Bookman Old Style" w:cs="Tahoma"/>
          <w:bCs/>
          <w:sz w:val="21"/>
          <w:szCs w:val="21"/>
        </w:rPr>
        <w:t>memenuhi</w:t>
      </w:r>
      <w:proofErr w:type="spellEnd"/>
      <w:r w:rsidR="001755E2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755E2" w:rsidRPr="001755E2">
        <w:rPr>
          <w:rFonts w:ascii="Bookman Old Style" w:hAnsi="Bookman Old Style" w:cs="Tahoma"/>
          <w:bCs/>
          <w:sz w:val="21"/>
          <w:szCs w:val="21"/>
        </w:rPr>
        <w:t>syarat</w:t>
      </w:r>
      <w:proofErr w:type="spellEnd"/>
      <w:r w:rsidR="001755E2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755E2" w:rsidRPr="001755E2"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 w:rsidR="001755E2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755E2" w:rsidRPr="001755E2">
        <w:rPr>
          <w:rFonts w:ascii="Bookman Old Style" w:hAnsi="Bookman Old Style" w:cs="Tahoma"/>
          <w:bCs/>
          <w:sz w:val="21"/>
          <w:szCs w:val="21"/>
        </w:rPr>
        <w:t>ditunjuk</w:t>
      </w:r>
      <w:proofErr w:type="spellEnd"/>
      <w:r w:rsidR="001755E2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755E2" w:rsidRPr="001755E2"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 w:rsidR="001755E2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755E2" w:rsidRPr="001755E2">
        <w:rPr>
          <w:rFonts w:ascii="Bookman Old Style" w:hAnsi="Bookman Old Style" w:cs="Tahoma"/>
          <w:bCs/>
          <w:sz w:val="21"/>
          <w:szCs w:val="21"/>
        </w:rPr>
        <w:t>menjadi</w:t>
      </w:r>
      <w:proofErr w:type="spellEnd"/>
      <w:r w:rsidR="001755E2" w:rsidRPr="001755E2">
        <w:rPr>
          <w:rFonts w:ascii="Bookman Old Style" w:hAnsi="Bookman Old Style" w:cs="Tahoma"/>
          <w:bCs/>
          <w:sz w:val="21"/>
          <w:szCs w:val="21"/>
        </w:rPr>
        <w:t xml:space="preserve"> Tim Badan </w:t>
      </w:r>
      <w:proofErr w:type="spellStart"/>
      <w:r w:rsidR="001755E2" w:rsidRPr="001755E2">
        <w:rPr>
          <w:rFonts w:ascii="Bookman Old Style" w:hAnsi="Bookman Old Style" w:cs="Tahoma"/>
          <w:bCs/>
          <w:sz w:val="21"/>
          <w:szCs w:val="21"/>
        </w:rPr>
        <w:t>Pertimbangan</w:t>
      </w:r>
      <w:proofErr w:type="spellEnd"/>
      <w:r w:rsidR="001755E2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755E2" w:rsidRPr="001755E2"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 w:rsidR="001755E2" w:rsidRPr="001755E2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1755E2" w:rsidRPr="001755E2">
        <w:rPr>
          <w:rFonts w:ascii="Bookman Old Style" w:hAnsi="Bookman Old Style" w:cs="Tahoma"/>
          <w:bCs/>
          <w:sz w:val="21"/>
          <w:szCs w:val="21"/>
        </w:rPr>
        <w:t>Kepangkatan</w:t>
      </w:r>
      <w:proofErr w:type="spellEnd"/>
      <w:r w:rsidR="001755E2" w:rsidRPr="001755E2">
        <w:rPr>
          <w:rFonts w:ascii="Bookman Old Style" w:hAnsi="Bookman Old Style" w:cs="Tahoma"/>
          <w:bCs/>
          <w:sz w:val="21"/>
          <w:szCs w:val="21"/>
        </w:rPr>
        <w:t xml:space="preserve"> (</w:t>
      </w:r>
      <w:proofErr w:type="spellStart"/>
      <w:r w:rsidR="001755E2" w:rsidRPr="001755E2">
        <w:rPr>
          <w:rFonts w:ascii="Bookman Old Style" w:hAnsi="Bookman Old Style" w:cs="Tahoma"/>
          <w:bCs/>
          <w:sz w:val="21"/>
          <w:szCs w:val="21"/>
        </w:rPr>
        <w:t>Baperjakat</w:t>
      </w:r>
      <w:proofErr w:type="spellEnd"/>
      <w:r w:rsidR="001755E2" w:rsidRPr="001755E2">
        <w:rPr>
          <w:rFonts w:ascii="Bookman Old Style" w:hAnsi="Bookman Old Style" w:cs="Tahoma"/>
          <w:bCs/>
          <w:sz w:val="21"/>
          <w:szCs w:val="21"/>
        </w:rPr>
        <w:t>)</w:t>
      </w:r>
      <w:r w:rsid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755E2" w:rsidRPr="001755E2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1755E2" w:rsidRPr="001755E2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 w:rsid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755E2" w:rsidRPr="001755E2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1755E2" w:rsidRPr="001755E2">
        <w:rPr>
          <w:rFonts w:ascii="Bookman Old Style" w:hAnsi="Bookman Old Style" w:cs="Tahoma"/>
          <w:bCs/>
          <w:sz w:val="21"/>
          <w:szCs w:val="21"/>
        </w:rPr>
        <w:t xml:space="preserve"> 2022;</w:t>
      </w:r>
    </w:p>
    <w:p w14:paraId="200CCF26" w14:textId="77777777" w:rsidR="00F30E5C" w:rsidRPr="00C20F9C" w:rsidRDefault="00F30E5C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C20F9C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Undang-</w:t>
      </w:r>
      <w:r w:rsidR="00EB42A9" w:rsidRPr="00B42C80">
        <w:rPr>
          <w:rFonts w:ascii="Bookman Old Style" w:hAnsi="Bookman Old Style" w:cs="Tahoma"/>
          <w:bCs/>
          <w:sz w:val="21"/>
          <w:szCs w:val="21"/>
        </w:rPr>
        <w:t>Undang</w:t>
      </w:r>
      <w:proofErr w:type="spellEnd"/>
      <w:r w:rsidR="00EB42A9"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3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Undang-</w:t>
      </w:r>
      <w:r w:rsidR="00EB42A9" w:rsidRPr="00B42C80">
        <w:rPr>
          <w:rFonts w:ascii="Bookman Old Style" w:hAnsi="Bookman Old Style" w:cs="Tahoma"/>
          <w:bCs/>
          <w:sz w:val="21"/>
          <w:szCs w:val="21"/>
        </w:rPr>
        <w:t>Undang</w:t>
      </w:r>
      <w:proofErr w:type="spellEnd"/>
      <w:r w:rsidR="00EB42A9"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14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1985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Agung</w:t>
      </w:r>
      <w:r w:rsidRPr="00C20F9C">
        <w:rPr>
          <w:rFonts w:ascii="Bookman Old Style" w:hAnsi="Bookman Old Style" w:cs="Tahoma"/>
          <w:bCs/>
          <w:sz w:val="21"/>
          <w:szCs w:val="21"/>
        </w:rPr>
        <w:t>;</w:t>
      </w:r>
    </w:p>
    <w:p w14:paraId="2673AAF1" w14:textId="658E2C89" w:rsidR="00B42C80" w:rsidRPr="00B42C80" w:rsidRDefault="00F30E5C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="00E10B25">
        <w:rPr>
          <w:rFonts w:ascii="Bookman Old Style" w:hAnsi="Bookman Old Style" w:cs="Tahoma"/>
          <w:bCs/>
          <w:sz w:val="21"/>
          <w:szCs w:val="21"/>
        </w:rPr>
        <w:t>2</w:t>
      </w:r>
      <w:r w:rsidRPr="00C20F9C">
        <w:rPr>
          <w:rFonts w:ascii="Bookman Old Style" w:hAnsi="Bookman Old Style" w:cs="Tahoma"/>
          <w:bCs/>
          <w:sz w:val="21"/>
          <w:szCs w:val="21"/>
        </w:rPr>
        <w:t>.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Undang-</w:t>
      </w:r>
      <w:r w:rsidR="00EB42A9" w:rsidRPr="00B42C80">
        <w:rPr>
          <w:rFonts w:ascii="Bookman Old Style" w:hAnsi="Bookman Old Style" w:cs="Tahoma"/>
          <w:bCs/>
          <w:sz w:val="21"/>
          <w:szCs w:val="21"/>
        </w:rPr>
        <w:t>Undang</w:t>
      </w:r>
      <w:proofErr w:type="spellEnd"/>
      <w:r w:rsidR="00EB42A9"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Undang-</w:t>
      </w:r>
      <w:r w:rsidR="00EB42A9" w:rsidRPr="00B42C80">
        <w:rPr>
          <w:rFonts w:ascii="Bookman Old Style" w:hAnsi="Bookman Old Style" w:cs="Tahoma"/>
          <w:bCs/>
          <w:sz w:val="21"/>
          <w:szCs w:val="21"/>
        </w:rPr>
        <w:t>Undang</w:t>
      </w:r>
      <w:proofErr w:type="spellEnd"/>
      <w:r w:rsidR="00EB42A9"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42C80" w:rsidRPr="00B42C80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B42C80" w:rsidRPr="00B42C80">
        <w:rPr>
          <w:rFonts w:ascii="Bookman Old Style" w:hAnsi="Bookman Old Style" w:cs="Tahoma"/>
          <w:bCs/>
          <w:sz w:val="21"/>
          <w:szCs w:val="21"/>
        </w:rPr>
        <w:t xml:space="preserve"> Agama;</w:t>
      </w:r>
    </w:p>
    <w:p w14:paraId="3E7193A0" w14:textId="77777777" w:rsidR="00B42C80" w:rsidRPr="00B42C80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B42C80">
        <w:rPr>
          <w:rFonts w:ascii="Bookman Old Style" w:hAnsi="Bookman Old Style" w:cs="Tahoma"/>
          <w:bCs/>
          <w:sz w:val="21"/>
          <w:szCs w:val="21"/>
        </w:rPr>
        <w:t>3.</w:t>
      </w:r>
      <w:r w:rsidRPr="00B42C80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Undang-</w:t>
      </w:r>
      <w:r w:rsidR="00EB42A9" w:rsidRPr="00B42C80">
        <w:rPr>
          <w:rFonts w:ascii="Bookman Old Style" w:hAnsi="Bookman Old Style" w:cs="Tahoma"/>
          <w:bCs/>
          <w:sz w:val="21"/>
          <w:szCs w:val="21"/>
        </w:rPr>
        <w:t>Undang</w:t>
      </w:r>
      <w:proofErr w:type="spellEnd"/>
      <w:r w:rsidR="00EB42A9"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2014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Negara;</w:t>
      </w:r>
    </w:p>
    <w:p w14:paraId="2639442F" w14:textId="577467FF" w:rsidR="00B42C80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B42C80">
        <w:rPr>
          <w:rFonts w:ascii="Bookman Old Style" w:hAnsi="Bookman Old Style" w:cs="Tahoma"/>
          <w:bCs/>
          <w:sz w:val="21"/>
          <w:szCs w:val="21"/>
        </w:rPr>
        <w:t>4.</w:t>
      </w:r>
      <w:r w:rsidRPr="00B42C80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5B40E2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5B40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B40E2">
        <w:rPr>
          <w:rFonts w:ascii="Bookman Old Style" w:hAnsi="Bookman Old Style" w:cs="Tahoma"/>
          <w:bCs/>
          <w:sz w:val="21"/>
          <w:szCs w:val="21"/>
        </w:rPr>
        <w:t>Pemerintah</w:t>
      </w:r>
      <w:proofErr w:type="spellEnd"/>
      <w:r w:rsidR="005B40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B40E2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5B40E2">
        <w:rPr>
          <w:rFonts w:ascii="Bookman Old Style" w:hAnsi="Bookman Old Style" w:cs="Tahoma"/>
          <w:bCs/>
          <w:sz w:val="21"/>
          <w:szCs w:val="21"/>
        </w:rPr>
        <w:t xml:space="preserve"> 17 </w:t>
      </w:r>
      <w:proofErr w:type="spellStart"/>
      <w:r w:rsidR="005B40E2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5B40E2">
        <w:rPr>
          <w:rFonts w:ascii="Bookman Old Style" w:hAnsi="Bookman Old Style" w:cs="Tahoma"/>
          <w:bCs/>
          <w:sz w:val="21"/>
          <w:szCs w:val="21"/>
        </w:rPr>
        <w:t xml:space="preserve"> 2020 </w:t>
      </w:r>
      <w:proofErr w:type="spellStart"/>
      <w:r w:rsidR="005B40E2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5B40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B40E2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5B40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B40E2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5B40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Pemerintah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11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2017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Manajemen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Negeri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>;</w:t>
      </w:r>
    </w:p>
    <w:p w14:paraId="7F0F43A7" w14:textId="77777777" w:rsidR="004716A7" w:rsidRPr="00B42C80" w:rsidRDefault="004716A7" w:rsidP="004716A7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5.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2016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Penegakan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</w:p>
    <w:p w14:paraId="07A350D6" w14:textId="20E92F91" w:rsidR="004716A7" w:rsidRPr="00B42C80" w:rsidRDefault="004716A7" w:rsidP="004716A7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6</w:t>
      </w:r>
      <w:r w:rsidRPr="00B42C80">
        <w:rPr>
          <w:rFonts w:ascii="Bookman Old Style" w:hAnsi="Bookman Old Style" w:cs="Tahoma"/>
          <w:bCs/>
          <w:sz w:val="21"/>
          <w:szCs w:val="21"/>
        </w:rPr>
        <w:t>.</w:t>
      </w:r>
      <w:r w:rsidRPr="00B42C80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8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2016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Pengawasan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Pembinaan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Atasan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Langsung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Agung dan Badan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bawahnya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>;</w:t>
      </w:r>
    </w:p>
    <w:p w14:paraId="27C68359" w14:textId="263AFE1B" w:rsidR="004716A7" w:rsidRPr="00B42C80" w:rsidRDefault="004716A7" w:rsidP="004716A7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7</w:t>
      </w:r>
      <w:r w:rsidRPr="00B42C80">
        <w:rPr>
          <w:rFonts w:ascii="Bookman Old Style" w:hAnsi="Bookman Old Style" w:cs="Tahoma"/>
          <w:bCs/>
          <w:sz w:val="21"/>
          <w:szCs w:val="21"/>
        </w:rPr>
        <w:t>.</w:t>
      </w:r>
      <w:r w:rsidRPr="00B42C80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Agung </w:t>
      </w:r>
      <w:r>
        <w:rPr>
          <w:rFonts w:ascii="Bookman Old Style" w:hAnsi="Bookman Old Style" w:cs="Tahoma"/>
          <w:bCs/>
          <w:sz w:val="21"/>
          <w:szCs w:val="21"/>
        </w:rPr>
        <w:t xml:space="preserve">RI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4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2022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Keempat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2015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Organisasi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dan Tata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Kepaniteraan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Kesekretariatan</w:t>
      </w:r>
      <w:proofErr w:type="spellEnd"/>
      <w:r w:rsidRPr="000B3C2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B3C2D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>.</w:t>
      </w:r>
    </w:p>
    <w:p w14:paraId="7DF9777E" w14:textId="013BE93D" w:rsidR="00B42C80" w:rsidRPr="00B42C80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4716A7">
        <w:rPr>
          <w:rFonts w:ascii="Bookman Old Style" w:hAnsi="Bookman Old Style" w:cs="Tahoma"/>
          <w:bCs/>
          <w:sz w:val="21"/>
          <w:szCs w:val="21"/>
        </w:rPr>
        <w:t>8</w:t>
      </w:r>
      <w:r w:rsidRPr="00B42C80">
        <w:rPr>
          <w:rFonts w:ascii="Bookman Old Style" w:hAnsi="Bookman Old Style" w:cs="Tahoma"/>
          <w:bCs/>
          <w:sz w:val="21"/>
          <w:szCs w:val="21"/>
        </w:rPr>
        <w:t>.</w:t>
      </w:r>
      <w:r w:rsidRPr="00B42C80">
        <w:rPr>
          <w:rFonts w:ascii="Bookman Old Style" w:hAnsi="Bookman Old Style" w:cs="Tahoma"/>
          <w:bCs/>
          <w:sz w:val="21"/>
          <w:szCs w:val="21"/>
        </w:rPr>
        <w:tab/>
        <w:t xml:space="preserve">Keputusan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125/KMA/SK/IX/2009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Pendelegasian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Sebagian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Wewenang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Para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Pejabat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Eselon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I dan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Tingkat Banding di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Agung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Penandatanganan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Keputusan di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Bidang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Kepegawaian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>;</w:t>
      </w:r>
    </w:p>
    <w:p w14:paraId="666A145B" w14:textId="386C7DA4" w:rsidR="00B42C80" w:rsidRPr="00B42C80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4716A7">
        <w:rPr>
          <w:rFonts w:ascii="Bookman Old Style" w:hAnsi="Bookman Old Style" w:cs="Tahoma"/>
          <w:bCs/>
          <w:sz w:val="21"/>
          <w:szCs w:val="21"/>
        </w:rPr>
        <w:t>9</w:t>
      </w:r>
      <w:r w:rsidRPr="00B42C80">
        <w:rPr>
          <w:rFonts w:ascii="Bookman Old Style" w:hAnsi="Bookman Old Style" w:cs="Tahoma"/>
          <w:bCs/>
          <w:sz w:val="21"/>
          <w:szCs w:val="21"/>
        </w:rPr>
        <w:t>.</w:t>
      </w:r>
      <w:r w:rsidRPr="00B42C80">
        <w:rPr>
          <w:rFonts w:ascii="Bookman Old Style" w:hAnsi="Bookman Old Style" w:cs="Tahoma"/>
          <w:bCs/>
          <w:sz w:val="21"/>
          <w:szCs w:val="21"/>
        </w:rPr>
        <w:tab/>
        <w:t xml:space="preserve">Keputusan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193/KMA/SK/XI/2014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Pembaruan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Pola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Promosi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Mutasi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Kepaniteraan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Agama;</w:t>
      </w:r>
    </w:p>
    <w:p w14:paraId="0E9BE35E" w14:textId="19E6C553" w:rsidR="00B42C80" w:rsidRPr="00B42C80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4716A7">
        <w:rPr>
          <w:rFonts w:ascii="Bookman Old Style" w:hAnsi="Bookman Old Style" w:cs="Tahoma"/>
          <w:bCs/>
          <w:sz w:val="21"/>
          <w:szCs w:val="21"/>
        </w:rPr>
        <w:t>10</w:t>
      </w:r>
      <w:r w:rsidRPr="00B42C80">
        <w:rPr>
          <w:rFonts w:ascii="Bookman Old Style" w:hAnsi="Bookman Old Style" w:cs="Tahoma"/>
          <w:bCs/>
          <w:sz w:val="21"/>
          <w:szCs w:val="21"/>
        </w:rPr>
        <w:t>.</w:t>
      </w:r>
      <w:r w:rsidRPr="00B42C80">
        <w:rPr>
          <w:rFonts w:ascii="Bookman Old Style" w:hAnsi="Bookman Old Style" w:cs="Tahoma"/>
          <w:bCs/>
          <w:sz w:val="21"/>
          <w:szCs w:val="21"/>
        </w:rPr>
        <w:tab/>
        <w:t xml:space="preserve">Keputusan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48/KMA/SK/II/2017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Pola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Promosi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Mutasi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Hakim pada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Empat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>;</w:t>
      </w:r>
    </w:p>
    <w:p w14:paraId="40DC5236" w14:textId="1C6F1CFB" w:rsidR="00751A42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4716A7">
        <w:rPr>
          <w:rFonts w:ascii="Bookman Old Style" w:hAnsi="Bookman Old Style" w:cs="Tahoma"/>
          <w:bCs/>
          <w:sz w:val="21"/>
          <w:szCs w:val="21"/>
        </w:rPr>
        <w:t>11</w:t>
      </w:r>
      <w:r w:rsidRPr="00B42C80">
        <w:rPr>
          <w:rFonts w:ascii="Bookman Old Style" w:hAnsi="Bookman Old Style" w:cs="Tahoma"/>
          <w:bCs/>
          <w:sz w:val="21"/>
          <w:szCs w:val="21"/>
        </w:rPr>
        <w:t>.</w:t>
      </w:r>
      <w:r w:rsidRPr="00B42C80">
        <w:rPr>
          <w:rFonts w:ascii="Bookman Old Style" w:hAnsi="Bookman Old Style" w:cs="Tahoma"/>
          <w:bCs/>
          <w:sz w:val="21"/>
          <w:szCs w:val="21"/>
        </w:rPr>
        <w:tab/>
        <w:t xml:space="preserve">Keputusan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01/SEK/SK/I/2019/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Pola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Promosi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Mutasi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Kesekretariatan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Lingkungan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42C8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B42C80">
        <w:rPr>
          <w:rFonts w:ascii="Bookman Old Style" w:hAnsi="Bookman Old Style" w:cs="Tahoma"/>
          <w:bCs/>
          <w:sz w:val="21"/>
          <w:szCs w:val="21"/>
        </w:rPr>
        <w:t xml:space="preserve"> Agung </w:t>
      </w:r>
      <w:r w:rsidR="00D07514">
        <w:rPr>
          <w:rFonts w:ascii="Bookman Old Style" w:hAnsi="Bookman Old Style" w:cs="Tahoma"/>
          <w:bCs/>
          <w:sz w:val="21"/>
          <w:szCs w:val="21"/>
        </w:rPr>
        <w:t xml:space="preserve">dan Badan </w:t>
      </w:r>
      <w:proofErr w:type="spellStart"/>
      <w:r w:rsidR="00D07514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D07514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="00D07514">
        <w:rPr>
          <w:rFonts w:ascii="Bookman Old Style" w:hAnsi="Bookman Old Style" w:cs="Tahoma"/>
          <w:bCs/>
          <w:sz w:val="21"/>
          <w:szCs w:val="21"/>
        </w:rPr>
        <w:t>Bawahnya</w:t>
      </w:r>
      <w:proofErr w:type="spellEnd"/>
      <w:r w:rsidR="00751A42" w:rsidRPr="00C20F9C">
        <w:rPr>
          <w:rFonts w:ascii="Bookman Old Style" w:hAnsi="Bookman Old Style" w:cs="Tahoma"/>
          <w:bCs/>
          <w:sz w:val="21"/>
          <w:szCs w:val="21"/>
        </w:rPr>
        <w:t>;</w:t>
      </w:r>
    </w:p>
    <w:p w14:paraId="40CC8023" w14:textId="77777777" w:rsidR="000B3C2D" w:rsidRDefault="000B3C2D" w:rsidP="001755E2">
      <w:pPr>
        <w:tabs>
          <w:tab w:val="left" w:pos="1560"/>
          <w:tab w:val="left" w:pos="1701"/>
        </w:tabs>
        <w:spacing w:after="0" w:line="240" w:lineRule="auto"/>
        <w:ind w:left="1560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21B95959" w14:textId="77777777" w:rsidR="00CA7DE6" w:rsidRDefault="00CA7DE6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73A425DF" w14:textId="41680416" w:rsidR="00CA7DE6" w:rsidRDefault="00CA7DE6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4E71A9DE" w14:textId="77777777" w:rsidR="00C67669" w:rsidRDefault="00C67669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0B946175" w14:textId="77777777" w:rsidR="00F30E5C" w:rsidRDefault="00F30E5C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C20F9C">
        <w:rPr>
          <w:rFonts w:ascii="Bookman Old Style" w:hAnsi="Bookman Old Style" w:cs="Tahoma"/>
          <w:sz w:val="21"/>
          <w:szCs w:val="21"/>
        </w:rPr>
        <w:t>MEMUTUSKAN</w:t>
      </w:r>
      <w:r w:rsidR="00C20F9C">
        <w:rPr>
          <w:rFonts w:ascii="Bookman Old Style" w:hAnsi="Bookman Old Style" w:cs="Tahoma"/>
          <w:sz w:val="21"/>
          <w:szCs w:val="21"/>
        </w:rPr>
        <w:t>:</w:t>
      </w:r>
    </w:p>
    <w:p w14:paraId="566B8139" w14:textId="77777777" w:rsidR="00C20F9C" w:rsidRPr="00C20F9C" w:rsidRDefault="00C20F9C" w:rsidP="00EC3F1D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54938A0" w14:textId="54202CE4" w:rsidR="00F30E5C" w:rsidRPr="00C20F9C" w:rsidRDefault="00F30E5C" w:rsidP="00EC3F1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C20F9C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C20F9C">
        <w:rPr>
          <w:rFonts w:ascii="Bookman Old Style" w:hAnsi="Bookman Old Style" w:cs="Tahoma"/>
          <w:sz w:val="21"/>
          <w:szCs w:val="21"/>
        </w:rPr>
        <w:tab/>
        <w:t>:</w:t>
      </w:r>
      <w:r w:rsidRPr="00C20F9C">
        <w:rPr>
          <w:rFonts w:ascii="Bookman Old Style" w:hAnsi="Bookman Old Style" w:cs="Tahoma"/>
          <w:sz w:val="21"/>
          <w:szCs w:val="21"/>
          <w:lang w:val="id-ID"/>
        </w:rPr>
        <w:tab/>
      </w:r>
      <w:r w:rsidR="00D86A1E" w:rsidRPr="00D86A1E">
        <w:rPr>
          <w:rFonts w:ascii="Bookman Old Style" w:hAnsi="Bookman Old Style" w:cs="Tahoma"/>
          <w:sz w:val="21"/>
          <w:szCs w:val="21"/>
        </w:rPr>
        <w:t>KEPUTUSAN KETUA PENGADILAN TINGGI AGAMA PADANG TENTANG BADAN PERTIMBANGAN JABATAN DAN KEPANGKATAN (BAPERJAKAT) PENGADILAN TINGGI AGAMA PADANG TAHUN 202</w:t>
      </w:r>
      <w:r w:rsidR="00580632">
        <w:rPr>
          <w:rFonts w:ascii="Bookman Old Style" w:hAnsi="Bookman Old Style" w:cs="Tahoma"/>
          <w:sz w:val="21"/>
          <w:szCs w:val="21"/>
        </w:rPr>
        <w:t>2</w:t>
      </w:r>
      <w:r w:rsidR="00751A42" w:rsidRPr="00C20F9C">
        <w:rPr>
          <w:rFonts w:ascii="Bookman Old Style" w:hAnsi="Bookman Old Style" w:cs="Tahoma"/>
          <w:bCs/>
          <w:sz w:val="21"/>
          <w:szCs w:val="21"/>
        </w:rPr>
        <w:t>.</w:t>
      </w:r>
    </w:p>
    <w:p w14:paraId="150E58ED" w14:textId="77777777" w:rsidR="00D86A1E" w:rsidRDefault="00D86A1E" w:rsidP="00EC3F1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7D0DC9E3" w14:textId="1DA8F239" w:rsidR="004716A7" w:rsidRDefault="00F30E5C" w:rsidP="004716A7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>KESATU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4716A7" w:rsidRPr="001755E2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716A7" w:rsidRPr="001755E2">
        <w:rPr>
          <w:rFonts w:ascii="Bookman Old Style" w:hAnsi="Bookman Old Style" w:cs="Tahoma"/>
          <w:bCs/>
          <w:sz w:val="21"/>
          <w:szCs w:val="21"/>
        </w:rPr>
        <w:t>mencabut</w:t>
      </w:r>
      <w:proofErr w:type="spellEnd"/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716A7" w:rsidRPr="001755E2">
        <w:rPr>
          <w:rFonts w:ascii="Bookman Old Style" w:hAnsi="Bookman Old Style" w:cs="Tahoma"/>
          <w:bCs/>
          <w:sz w:val="21"/>
          <w:szCs w:val="21"/>
        </w:rPr>
        <w:t>surat</w:t>
      </w:r>
      <w:proofErr w:type="spellEnd"/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716A7" w:rsidRPr="001755E2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716A7" w:rsidRPr="001755E2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716A7" w:rsidRPr="001755E2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="004716A7" w:rsidRPr="001755E2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: </w:t>
      </w:r>
      <w:r w:rsidR="004716A7" w:rsidRPr="000B3C2D">
        <w:rPr>
          <w:rFonts w:ascii="Bookman Old Style" w:hAnsi="Bookman Old Style" w:cs="Tahoma"/>
          <w:bCs/>
          <w:sz w:val="21"/>
          <w:szCs w:val="21"/>
        </w:rPr>
        <w:t>W3-A/516/KP.04.6/2/2022</w:t>
      </w:r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716A7" w:rsidRPr="001755E2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4716A7">
        <w:rPr>
          <w:rFonts w:ascii="Bookman Old Style" w:hAnsi="Bookman Old Style" w:cs="Tahoma"/>
          <w:bCs/>
          <w:sz w:val="21"/>
          <w:szCs w:val="21"/>
        </w:rPr>
        <w:t>9</w:t>
      </w:r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716A7">
        <w:rPr>
          <w:rFonts w:ascii="Bookman Old Style" w:hAnsi="Bookman Old Style" w:cs="Tahoma"/>
          <w:bCs/>
          <w:sz w:val="21"/>
          <w:szCs w:val="21"/>
        </w:rPr>
        <w:t>Febr</w:t>
      </w:r>
      <w:r w:rsidR="004716A7" w:rsidRPr="001755E2">
        <w:rPr>
          <w:rFonts w:ascii="Bookman Old Style" w:hAnsi="Bookman Old Style" w:cs="Tahoma"/>
          <w:bCs/>
          <w:sz w:val="21"/>
          <w:szCs w:val="21"/>
        </w:rPr>
        <w:t>uari</w:t>
      </w:r>
      <w:proofErr w:type="spellEnd"/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 2022 </w:t>
      </w:r>
      <w:proofErr w:type="spellStart"/>
      <w:r w:rsidR="004716A7" w:rsidRPr="001755E2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 Tim Badan </w:t>
      </w:r>
      <w:proofErr w:type="spellStart"/>
      <w:r w:rsidR="004716A7" w:rsidRPr="001755E2">
        <w:rPr>
          <w:rFonts w:ascii="Bookman Old Style" w:hAnsi="Bookman Old Style" w:cs="Tahoma"/>
          <w:bCs/>
          <w:sz w:val="21"/>
          <w:szCs w:val="21"/>
        </w:rPr>
        <w:t>Pertimbangan</w:t>
      </w:r>
      <w:proofErr w:type="spellEnd"/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716A7" w:rsidRPr="001755E2"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4716A7" w:rsidRPr="001755E2">
        <w:rPr>
          <w:rFonts w:ascii="Bookman Old Style" w:hAnsi="Bookman Old Style" w:cs="Tahoma"/>
          <w:bCs/>
          <w:sz w:val="21"/>
          <w:szCs w:val="21"/>
        </w:rPr>
        <w:t>Kepangkatan</w:t>
      </w:r>
      <w:proofErr w:type="spellEnd"/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 (</w:t>
      </w:r>
      <w:proofErr w:type="spellStart"/>
      <w:r w:rsidR="004716A7" w:rsidRPr="001755E2">
        <w:rPr>
          <w:rFonts w:ascii="Bookman Old Style" w:hAnsi="Bookman Old Style" w:cs="Tahoma"/>
          <w:bCs/>
          <w:sz w:val="21"/>
          <w:szCs w:val="21"/>
        </w:rPr>
        <w:t>Baperjakat</w:t>
      </w:r>
      <w:proofErr w:type="spellEnd"/>
      <w:r w:rsidR="004716A7" w:rsidRPr="001755E2">
        <w:rPr>
          <w:rFonts w:ascii="Bookman Old Style" w:hAnsi="Bookman Old Style" w:cs="Tahoma"/>
          <w:bCs/>
          <w:sz w:val="21"/>
          <w:szCs w:val="21"/>
        </w:rPr>
        <w:t>)</w:t>
      </w:r>
      <w:r w:rsidR="004716A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716A7" w:rsidRPr="001755E2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 w:rsidR="004716A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716A7" w:rsidRPr="001755E2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4716A7" w:rsidRPr="001755E2">
        <w:rPr>
          <w:rFonts w:ascii="Bookman Old Style" w:hAnsi="Bookman Old Style" w:cs="Tahoma"/>
          <w:bCs/>
          <w:sz w:val="21"/>
          <w:szCs w:val="21"/>
        </w:rPr>
        <w:t xml:space="preserve"> 2022</w:t>
      </w:r>
      <w:r w:rsidR="004716A7">
        <w:rPr>
          <w:rFonts w:ascii="Bookman Old Style" w:hAnsi="Bookman Old Style" w:cs="Tahoma"/>
          <w:bCs/>
          <w:sz w:val="21"/>
          <w:szCs w:val="21"/>
        </w:rPr>
        <w:t>;</w:t>
      </w:r>
    </w:p>
    <w:p w14:paraId="627626E1" w14:textId="196DC36C" w:rsidR="00F30E5C" w:rsidRDefault="004716A7" w:rsidP="00EC3F1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</w:rPr>
      </w:pPr>
      <w:r w:rsidRPr="00D86A1E">
        <w:rPr>
          <w:rFonts w:ascii="Bookman Old Style" w:hAnsi="Bookman Old Style" w:cs="Tahoma"/>
          <w:bCs/>
          <w:spacing w:val="-4"/>
          <w:sz w:val="21"/>
          <w:szCs w:val="21"/>
        </w:rPr>
        <w:t>KEDUA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D86A1E" w:rsidRPr="00D86A1E">
        <w:rPr>
          <w:rFonts w:ascii="Bookman Old Style" w:hAnsi="Bookman Old Style"/>
          <w:spacing w:val="-4"/>
          <w:sz w:val="21"/>
          <w:szCs w:val="21"/>
        </w:rPr>
        <w:t>Mengangkat</w:t>
      </w:r>
      <w:proofErr w:type="spellEnd"/>
      <w:r w:rsidR="00D86A1E" w:rsidRPr="00D86A1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D86A1E" w:rsidRPr="00D86A1E"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 w:rsidR="00D86A1E" w:rsidRPr="00D86A1E">
        <w:rPr>
          <w:rFonts w:ascii="Bookman Old Style" w:hAnsi="Bookman Old Style"/>
          <w:spacing w:val="-4"/>
          <w:sz w:val="21"/>
          <w:szCs w:val="21"/>
        </w:rPr>
        <w:t>Pegawai</w:t>
      </w:r>
      <w:proofErr w:type="spellEnd"/>
      <w:r w:rsidR="00D86A1E" w:rsidRPr="00D86A1E">
        <w:rPr>
          <w:rFonts w:ascii="Bookman Old Style" w:hAnsi="Bookman Old Style"/>
          <w:spacing w:val="-4"/>
          <w:sz w:val="21"/>
          <w:szCs w:val="21"/>
        </w:rPr>
        <w:t xml:space="preserve"> Negeri </w:t>
      </w:r>
      <w:proofErr w:type="spellStart"/>
      <w:r w:rsidR="00D86A1E" w:rsidRPr="00D86A1E">
        <w:rPr>
          <w:rFonts w:ascii="Bookman Old Style" w:hAnsi="Bookman Old Style"/>
          <w:spacing w:val="-4"/>
          <w:sz w:val="21"/>
          <w:szCs w:val="21"/>
        </w:rPr>
        <w:t>Sipil</w:t>
      </w:r>
      <w:proofErr w:type="spellEnd"/>
      <w:r w:rsidR="00D86A1E" w:rsidRPr="00D86A1E">
        <w:rPr>
          <w:rFonts w:ascii="Bookman Old Style" w:hAnsi="Bookman Old Style"/>
          <w:spacing w:val="-4"/>
          <w:sz w:val="21"/>
          <w:szCs w:val="21"/>
        </w:rPr>
        <w:t xml:space="preserve"> yang </w:t>
      </w:r>
      <w:proofErr w:type="spellStart"/>
      <w:r w:rsidR="00D86A1E" w:rsidRPr="00D86A1E">
        <w:rPr>
          <w:rFonts w:ascii="Bookman Old Style" w:hAnsi="Bookman Old Style"/>
          <w:spacing w:val="-4"/>
          <w:sz w:val="21"/>
          <w:szCs w:val="21"/>
        </w:rPr>
        <w:t>namanya</w:t>
      </w:r>
      <w:proofErr w:type="spellEnd"/>
      <w:r w:rsidR="00D86A1E" w:rsidRPr="00D86A1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/>
          <w:spacing w:val="-4"/>
          <w:sz w:val="21"/>
          <w:szCs w:val="21"/>
        </w:rPr>
        <w:t>tercantum</w:t>
      </w:r>
      <w:proofErr w:type="spellEnd"/>
      <w:r w:rsidR="00D86A1E" w:rsidRPr="00D86A1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/>
          <w:spacing w:val="-4"/>
          <w:sz w:val="21"/>
          <w:szCs w:val="21"/>
        </w:rPr>
        <w:t>dalam</w:t>
      </w:r>
      <w:proofErr w:type="spellEnd"/>
      <w:r w:rsidR="00D86A1E" w:rsidRPr="00D86A1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/>
          <w:spacing w:val="-4"/>
          <w:sz w:val="21"/>
          <w:szCs w:val="21"/>
        </w:rPr>
        <w:t>lampiran</w:t>
      </w:r>
      <w:proofErr w:type="spellEnd"/>
      <w:r w:rsidR="00D86A1E" w:rsidRPr="00D86A1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/>
          <w:spacing w:val="-4"/>
          <w:sz w:val="21"/>
          <w:szCs w:val="21"/>
        </w:rPr>
        <w:t>keputusan</w:t>
      </w:r>
      <w:proofErr w:type="spellEnd"/>
      <w:r w:rsidR="00D86A1E" w:rsidRPr="00D86A1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="00D86A1E" w:rsidRPr="00D86A1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 w:rsidR="00D86A1E" w:rsidRPr="00D86A1E">
        <w:rPr>
          <w:rFonts w:ascii="Bookman Old Style" w:hAnsi="Bookman Old Style"/>
          <w:spacing w:val="-4"/>
          <w:sz w:val="21"/>
          <w:szCs w:val="21"/>
        </w:rPr>
        <w:t xml:space="preserve"> Tim </w:t>
      </w:r>
      <w:proofErr w:type="spellStart"/>
      <w:r w:rsidR="00D86A1E" w:rsidRPr="00D86A1E">
        <w:rPr>
          <w:rFonts w:ascii="Bookman Old Style" w:hAnsi="Bookman Old Style"/>
          <w:spacing w:val="-4"/>
          <w:sz w:val="21"/>
          <w:szCs w:val="21"/>
        </w:rPr>
        <w:t>Baperjakat</w:t>
      </w:r>
      <w:proofErr w:type="spellEnd"/>
      <w:r w:rsidR="00D86A1E" w:rsidRPr="00D86A1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/>
          <w:spacing w:val="-4"/>
          <w:sz w:val="21"/>
          <w:szCs w:val="21"/>
        </w:rPr>
        <w:t>Pengadila</w:t>
      </w:r>
      <w:r w:rsidR="009872DF">
        <w:rPr>
          <w:rFonts w:ascii="Bookman Old Style" w:hAnsi="Bookman Old Style"/>
          <w:spacing w:val="-4"/>
          <w:sz w:val="21"/>
          <w:szCs w:val="21"/>
        </w:rPr>
        <w:t>n</w:t>
      </w:r>
      <w:proofErr w:type="spellEnd"/>
      <w:r w:rsidR="009872DF">
        <w:rPr>
          <w:rFonts w:ascii="Bookman Old Style" w:hAnsi="Bookman Old Style"/>
          <w:spacing w:val="-4"/>
          <w:sz w:val="21"/>
          <w:szCs w:val="21"/>
        </w:rPr>
        <w:t xml:space="preserve"> Tinggi Agama Padang </w:t>
      </w:r>
      <w:proofErr w:type="spellStart"/>
      <w:r w:rsidR="009872DF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9872DF">
        <w:rPr>
          <w:rFonts w:ascii="Bookman Old Style" w:hAnsi="Bookman Old Style"/>
          <w:spacing w:val="-4"/>
          <w:sz w:val="21"/>
          <w:szCs w:val="21"/>
        </w:rPr>
        <w:t xml:space="preserve"> 202</w:t>
      </w:r>
      <w:r w:rsidR="00580632">
        <w:rPr>
          <w:rFonts w:ascii="Bookman Old Style" w:hAnsi="Bookman Old Style"/>
          <w:spacing w:val="-4"/>
          <w:sz w:val="21"/>
          <w:szCs w:val="21"/>
        </w:rPr>
        <w:t>2</w:t>
      </w:r>
      <w:r w:rsidR="00751A42" w:rsidRPr="00C20F9C">
        <w:rPr>
          <w:rFonts w:ascii="Bookman Old Style" w:hAnsi="Bookman Old Style" w:cs="Tahoma"/>
          <w:bCs/>
          <w:spacing w:val="-4"/>
          <w:sz w:val="21"/>
          <w:szCs w:val="21"/>
        </w:rPr>
        <w:t>.</w:t>
      </w:r>
    </w:p>
    <w:p w14:paraId="69BE7B13" w14:textId="01403A56" w:rsidR="00D86A1E" w:rsidRPr="00D86A1E" w:rsidRDefault="004716A7" w:rsidP="00D86A1E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</w:rPr>
      </w:pPr>
      <w:r w:rsidRPr="00D86A1E">
        <w:rPr>
          <w:rFonts w:ascii="Bookman Old Style" w:hAnsi="Bookman Old Style" w:cs="Tahoma"/>
          <w:bCs/>
          <w:spacing w:val="-4"/>
          <w:sz w:val="21"/>
          <w:szCs w:val="21"/>
        </w:rPr>
        <w:t>KETIGA</w:t>
      </w:r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ab/>
        <w:t>:</w:t>
      </w:r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ab/>
        <w:t xml:space="preserve">Tim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Baperjakat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melaksanakan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rapat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paling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sedikit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2 (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dua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) kali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dalam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setahun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dan/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atau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sewaktu-waktu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apabila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diperlukan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;</w:t>
      </w:r>
    </w:p>
    <w:p w14:paraId="4B8472F9" w14:textId="4200BB24" w:rsidR="00D86A1E" w:rsidRPr="00D86A1E" w:rsidRDefault="004716A7" w:rsidP="00D86A1E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</w:rPr>
      </w:pPr>
      <w:r w:rsidRPr="00D86A1E">
        <w:rPr>
          <w:rFonts w:ascii="Bookman Old Style" w:hAnsi="Bookman Old Style" w:cs="Tahoma"/>
          <w:bCs/>
          <w:spacing w:val="-4"/>
          <w:sz w:val="21"/>
          <w:szCs w:val="21"/>
        </w:rPr>
        <w:t>KEEMPAT</w:t>
      </w:r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ab/>
        <w:t>:</w:t>
      </w:r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ab/>
        <w:t xml:space="preserve">Hasil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rapat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tim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Baperjakat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diruangkan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dalam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Berita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Acara dan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disampaikan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kepada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Ketua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Pengadilan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Tinggi Agama Padang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melalui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Surat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Rekomendasi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Usulan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Promosi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/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Mutasi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Jabatan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paling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lambat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3 (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tiga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)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hari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setelah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rapat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dilaksanakan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;</w:t>
      </w:r>
    </w:p>
    <w:p w14:paraId="333BA9F4" w14:textId="34929EE4" w:rsidR="009F1306" w:rsidRDefault="004716A7" w:rsidP="00D86A1E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</w:rPr>
      </w:pPr>
      <w:r>
        <w:rPr>
          <w:rFonts w:ascii="Bookman Old Style" w:hAnsi="Bookman Old Style" w:cs="Tahoma"/>
          <w:bCs/>
          <w:spacing w:val="-4"/>
          <w:sz w:val="21"/>
          <w:szCs w:val="21"/>
        </w:rPr>
        <w:t>KELIMA</w:t>
      </w:r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ab/>
        <w:t>:</w:t>
      </w:r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ab/>
        <w:t xml:space="preserve">Keputusan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ini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mulai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berlaku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sejak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tanggal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ditetapkan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dengan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ketentuan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apabila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terdapat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kekeliruan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akan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diperbaiki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sebagaimana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proofErr w:type="spellStart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mestinya</w:t>
      </w:r>
      <w:proofErr w:type="spellEnd"/>
      <w:r w:rsidR="00D86A1E" w:rsidRPr="00D86A1E">
        <w:rPr>
          <w:rFonts w:ascii="Bookman Old Style" w:hAnsi="Bookman Old Style" w:cs="Tahoma"/>
          <w:bCs/>
          <w:spacing w:val="-4"/>
          <w:sz w:val="21"/>
          <w:szCs w:val="21"/>
        </w:rPr>
        <w:t>.</w:t>
      </w:r>
    </w:p>
    <w:p w14:paraId="12F3B3E9" w14:textId="77777777" w:rsidR="00F30E5C" w:rsidRPr="00C20F9C" w:rsidRDefault="00F30E5C" w:rsidP="00EC3F1D">
      <w:pPr>
        <w:tabs>
          <w:tab w:val="left" w:pos="1980"/>
        </w:tabs>
        <w:spacing w:after="0" w:line="240" w:lineRule="auto"/>
        <w:ind w:left="2340"/>
        <w:jc w:val="both"/>
        <w:rPr>
          <w:rFonts w:ascii="Bookman Old Style" w:hAnsi="Bookman Old Style"/>
          <w:sz w:val="21"/>
          <w:szCs w:val="21"/>
        </w:rPr>
      </w:pPr>
    </w:p>
    <w:p w14:paraId="2A49A2F3" w14:textId="77777777" w:rsidR="00D86A1E" w:rsidRDefault="00D86A1E" w:rsidP="00EC3F1D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65FD0BAF" w14:textId="77777777" w:rsidR="00F30E5C" w:rsidRPr="00C20F9C" w:rsidRDefault="00F30E5C" w:rsidP="00EC3F1D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C20F9C">
        <w:rPr>
          <w:rFonts w:ascii="Bookman Old Style" w:hAnsi="Bookman Old Style"/>
          <w:sz w:val="21"/>
          <w:szCs w:val="21"/>
        </w:rPr>
        <w:t>Ditetapkan</w:t>
      </w:r>
      <w:proofErr w:type="spellEnd"/>
      <w:r w:rsidRPr="00C20F9C">
        <w:rPr>
          <w:rFonts w:ascii="Bookman Old Style" w:hAnsi="Bookman Old Style"/>
          <w:sz w:val="21"/>
          <w:szCs w:val="21"/>
        </w:rPr>
        <w:t xml:space="preserve"> di</w:t>
      </w:r>
      <w:r w:rsidR="00727FD3" w:rsidRPr="00C20F9C">
        <w:rPr>
          <w:rFonts w:ascii="Bookman Old Style" w:hAnsi="Bookman Old Style"/>
          <w:sz w:val="21"/>
          <w:szCs w:val="21"/>
        </w:rPr>
        <w:t xml:space="preserve"> </w:t>
      </w:r>
      <w:r w:rsidRPr="00C20F9C">
        <w:rPr>
          <w:rFonts w:ascii="Bookman Old Style" w:hAnsi="Bookman Old Style"/>
          <w:sz w:val="21"/>
          <w:szCs w:val="21"/>
        </w:rPr>
        <w:t>Padang</w:t>
      </w:r>
    </w:p>
    <w:p w14:paraId="37B61663" w14:textId="6E7E15C4" w:rsidR="00F30E5C" w:rsidRPr="009872DF" w:rsidRDefault="00F30E5C" w:rsidP="006F03A0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Pr="00C20F9C">
        <w:rPr>
          <w:rFonts w:ascii="Bookman Old Style" w:hAnsi="Bookman Old Style"/>
          <w:sz w:val="21"/>
          <w:szCs w:val="21"/>
        </w:rPr>
        <w:t>tanggal</w:t>
      </w:r>
      <w:proofErr w:type="spellEnd"/>
      <w:r w:rsidR="00727FD3" w:rsidRPr="00C20F9C">
        <w:rPr>
          <w:rFonts w:ascii="Bookman Old Style" w:hAnsi="Bookman Old Style"/>
          <w:sz w:val="21"/>
          <w:szCs w:val="21"/>
        </w:rPr>
        <w:t xml:space="preserve"> </w:t>
      </w:r>
      <w:r w:rsidR="004716A7">
        <w:rPr>
          <w:rFonts w:ascii="Bookman Old Style" w:hAnsi="Bookman Old Style"/>
          <w:sz w:val="21"/>
          <w:szCs w:val="21"/>
        </w:rPr>
        <w:t xml:space="preserve">   </w:t>
      </w:r>
      <w:r w:rsidR="001755E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B3C2D">
        <w:rPr>
          <w:rFonts w:ascii="Bookman Old Style" w:hAnsi="Bookman Old Style"/>
          <w:sz w:val="21"/>
          <w:szCs w:val="21"/>
        </w:rPr>
        <w:t>Oktober</w:t>
      </w:r>
      <w:proofErr w:type="spellEnd"/>
      <w:r w:rsidRPr="00C20F9C">
        <w:rPr>
          <w:rFonts w:ascii="Bookman Old Style" w:hAnsi="Bookman Old Style"/>
          <w:sz w:val="21"/>
          <w:szCs w:val="21"/>
        </w:rPr>
        <w:t xml:space="preserve"> 20</w:t>
      </w:r>
      <w:r w:rsidRPr="00C20F9C">
        <w:rPr>
          <w:rFonts w:ascii="Bookman Old Style" w:hAnsi="Bookman Old Style"/>
          <w:sz w:val="21"/>
          <w:szCs w:val="21"/>
          <w:lang w:val="id-ID"/>
        </w:rPr>
        <w:t>2</w:t>
      </w:r>
      <w:r w:rsidR="00580632">
        <w:rPr>
          <w:rFonts w:ascii="Bookman Old Style" w:hAnsi="Bookman Old Style"/>
          <w:sz w:val="21"/>
          <w:szCs w:val="21"/>
        </w:rPr>
        <w:t>2</w:t>
      </w:r>
    </w:p>
    <w:p w14:paraId="5F859753" w14:textId="77777777" w:rsidR="00F30E5C" w:rsidRPr="00C20F9C" w:rsidRDefault="00F30E5C" w:rsidP="00EC3F1D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</w:t>
      </w:r>
      <w:r w:rsidR="00727FD3" w:rsidRPr="00C20F9C">
        <w:rPr>
          <w:rFonts w:ascii="Bookman Old Style" w:hAnsi="Bookman Old Style"/>
          <w:sz w:val="21"/>
          <w:szCs w:val="21"/>
        </w:rPr>
        <w:t xml:space="preserve"> PENGADILAN TINGGI AGAMA PADANG</w:t>
      </w:r>
      <w:r w:rsidRPr="00C20F9C">
        <w:rPr>
          <w:rFonts w:ascii="Bookman Old Style" w:hAnsi="Bookman Old Style"/>
          <w:sz w:val="21"/>
          <w:szCs w:val="21"/>
          <w:lang w:val="id-ID"/>
        </w:rPr>
        <w:t>,</w:t>
      </w:r>
    </w:p>
    <w:p w14:paraId="230B304F" w14:textId="77777777" w:rsidR="00F30E5C" w:rsidRDefault="00F30E5C" w:rsidP="00EC3F1D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7F49026A" w14:textId="77777777" w:rsidR="00C20F9C" w:rsidRPr="009110AD" w:rsidRDefault="00C20F9C" w:rsidP="00EC3F1D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7"/>
          <w:szCs w:val="21"/>
        </w:rPr>
      </w:pPr>
    </w:p>
    <w:p w14:paraId="2EEE93CC" w14:textId="071AD2F7" w:rsidR="00F30E5C" w:rsidRDefault="00F30E5C" w:rsidP="00EC3F1D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2B1BFBD0" w14:textId="77777777" w:rsidR="000B3C2D" w:rsidRPr="00C20F9C" w:rsidRDefault="000B3C2D" w:rsidP="00EC3F1D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35D75033" w14:textId="77777777" w:rsidR="000B3C2D" w:rsidRPr="000B3C2D" w:rsidRDefault="000B3C2D" w:rsidP="000B3C2D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bCs/>
          <w:sz w:val="21"/>
          <w:szCs w:val="21"/>
          <w:lang w:val="fi-FI"/>
        </w:rPr>
      </w:pPr>
      <w:r w:rsidRPr="000B3C2D"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</w:p>
    <w:p w14:paraId="0FEEBCC9" w14:textId="202C7E2F" w:rsidR="00F30E5C" w:rsidRDefault="000B3C2D" w:rsidP="000B3C2D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0B3C2D">
        <w:rPr>
          <w:rFonts w:ascii="Bookman Old Style" w:hAnsi="Bookman Old Style"/>
          <w:bCs/>
          <w:sz w:val="21"/>
          <w:szCs w:val="21"/>
          <w:lang w:val="fi-FI"/>
        </w:rPr>
        <w:t>NIP. 195611121981031009</w:t>
      </w:r>
    </w:p>
    <w:p w14:paraId="54CD3306" w14:textId="77777777" w:rsidR="005D1196" w:rsidRDefault="005D1196" w:rsidP="00EC3F1D">
      <w:pPr>
        <w:spacing w:after="0" w:line="240" w:lineRule="auto"/>
        <w:rPr>
          <w:rFonts w:ascii="Bookman Old Style" w:hAnsi="Bookman Old Style"/>
          <w:sz w:val="20"/>
          <w:szCs w:val="20"/>
        </w:rPr>
        <w:sectPr w:rsidR="005D1196" w:rsidSect="005D1196">
          <w:headerReference w:type="default" r:id="rId9"/>
          <w:pgSz w:w="12240" w:h="18720" w:code="14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5F2B5C5F" w14:textId="77777777" w:rsidR="00D86A1E" w:rsidRPr="003F2DC7" w:rsidRDefault="00D86A1E" w:rsidP="00D86A1E">
      <w:pPr>
        <w:spacing w:after="0" w:line="240" w:lineRule="auto"/>
        <w:ind w:left="1190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LAMPIRAN</w:t>
      </w:r>
      <w:r w:rsidRPr="003F2DC7">
        <w:rPr>
          <w:rFonts w:ascii="Bookman Old Style" w:hAnsi="Bookman Old Style"/>
          <w:sz w:val="20"/>
          <w:szCs w:val="20"/>
        </w:rPr>
        <w:t xml:space="preserve"> KEPUTUSAN KETUA</w:t>
      </w:r>
    </w:p>
    <w:p w14:paraId="1D8397A2" w14:textId="77777777" w:rsidR="00D86A1E" w:rsidRPr="003F2DC7" w:rsidRDefault="00D86A1E" w:rsidP="00D86A1E">
      <w:pPr>
        <w:spacing w:after="0" w:line="240" w:lineRule="auto"/>
        <w:ind w:left="11907"/>
        <w:jc w:val="both"/>
        <w:rPr>
          <w:rFonts w:ascii="Bookman Old Style" w:hAnsi="Bookman Old Style"/>
          <w:sz w:val="20"/>
          <w:szCs w:val="20"/>
        </w:rPr>
      </w:pPr>
      <w:r w:rsidRPr="003F2DC7">
        <w:rPr>
          <w:rFonts w:ascii="Bookman Old Style" w:hAnsi="Bookman Old Style"/>
          <w:sz w:val="20"/>
          <w:szCs w:val="20"/>
        </w:rPr>
        <w:t>PENGADILAN TINGGI AGAMA PADANG</w:t>
      </w:r>
    </w:p>
    <w:p w14:paraId="5C5CE3A3" w14:textId="0D17A83D" w:rsidR="00D86A1E" w:rsidRPr="003F2DC7" w:rsidRDefault="00D86A1E" w:rsidP="00D86A1E">
      <w:pPr>
        <w:tabs>
          <w:tab w:val="left" w:pos="6663"/>
          <w:tab w:val="left" w:pos="13041"/>
        </w:tabs>
        <w:spacing w:after="0" w:line="240" w:lineRule="auto"/>
        <w:ind w:left="11907"/>
        <w:jc w:val="both"/>
        <w:rPr>
          <w:rFonts w:ascii="Bookman Old Style" w:hAnsi="Bookman Old Style"/>
          <w:spacing w:val="-2"/>
          <w:sz w:val="20"/>
          <w:szCs w:val="20"/>
        </w:rPr>
      </w:pPr>
      <w:r w:rsidRPr="003F2DC7">
        <w:rPr>
          <w:rFonts w:ascii="Bookman Old Style" w:hAnsi="Bookman Old Style"/>
          <w:sz w:val="20"/>
          <w:szCs w:val="20"/>
        </w:rPr>
        <w:t>NOMOR</w:t>
      </w:r>
      <w:r w:rsidRPr="003F2DC7">
        <w:rPr>
          <w:rFonts w:ascii="Bookman Old Style" w:hAnsi="Bookman Old Style"/>
          <w:sz w:val="20"/>
          <w:szCs w:val="20"/>
        </w:rPr>
        <w:tab/>
        <w:t xml:space="preserve">: </w:t>
      </w:r>
      <w:r w:rsidRPr="003F2DC7">
        <w:rPr>
          <w:rFonts w:ascii="Bookman Old Style" w:hAnsi="Bookman Old Style"/>
          <w:spacing w:val="-2"/>
          <w:sz w:val="20"/>
          <w:szCs w:val="20"/>
        </w:rPr>
        <w:t>W3-A/</w:t>
      </w:r>
      <w:r w:rsidR="000B3C2D" w:rsidRPr="000B3C2D">
        <w:rPr>
          <w:rFonts w:ascii="Bookman Old Style" w:hAnsi="Bookman Old Style"/>
          <w:color w:val="FFFFFF" w:themeColor="background1"/>
          <w:spacing w:val="-2"/>
          <w:sz w:val="20"/>
          <w:szCs w:val="20"/>
        </w:rPr>
        <w:t>0000</w:t>
      </w:r>
      <w:r w:rsidRPr="003F2DC7">
        <w:rPr>
          <w:rFonts w:ascii="Bookman Old Style" w:hAnsi="Bookman Old Style"/>
          <w:spacing w:val="-2"/>
          <w:sz w:val="20"/>
          <w:szCs w:val="20"/>
        </w:rPr>
        <w:t>/</w:t>
      </w:r>
      <w:r w:rsidR="00AC430F">
        <w:rPr>
          <w:rFonts w:ascii="Bookman Old Style" w:hAnsi="Bookman Old Style"/>
          <w:spacing w:val="-2"/>
          <w:sz w:val="20"/>
          <w:szCs w:val="20"/>
        </w:rPr>
        <w:t>KP</w:t>
      </w:r>
      <w:r w:rsidRPr="003F2DC7">
        <w:rPr>
          <w:rFonts w:ascii="Bookman Old Style" w:hAnsi="Bookman Old Style"/>
          <w:spacing w:val="-2"/>
          <w:sz w:val="20"/>
          <w:szCs w:val="20"/>
        </w:rPr>
        <w:t>.0</w:t>
      </w:r>
      <w:r w:rsidR="00AC430F">
        <w:rPr>
          <w:rFonts w:ascii="Bookman Old Style" w:hAnsi="Bookman Old Style"/>
          <w:spacing w:val="-2"/>
          <w:sz w:val="20"/>
          <w:szCs w:val="20"/>
        </w:rPr>
        <w:t>4</w:t>
      </w:r>
      <w:r w:rsidRPr="003F2DC7">
        <w:rPr>
          <w:rFonts w:ascii="Bookman Old Style" w:hAnsi="Bookman Old Style"/>
          <w:spacing w:val="-2"/>
          <w:sz w:val="20"/>
          <w:szCs w:val="20"/>
        </w:rPr>
        <w:t>.</w:t>
      </w:r>
      <w:r w:rsidR="00AC430F">
        <w:rPr>
          <w:rFonts w:ascii="Bookman Old Style" w:hAnsi="Bookman Old Style"/>
          <w:spacing w:val="-2"/>
          <w:sz w:val="20"/>
          <w:szCs w:val="20"/>
        </w:rPr>
        <w:t>6</w:t>
      </w:r>
      <w:r w:rsidRPr="003F2DC7">
        <w:rPr>
          <w:rFonts w:ascii="Bookman Old Style" w:hAnsi="Bookman Old Style"/>
          <w:spacing w:val="-2"/>
          <w:sz w:val="20"/>
          <w:szCs w:val="20"/>
        </w:rPr>
        <w:t>/</w:t>
      </w:r>
      <w:r w:rsidR="000B3C2D">
        <w:rPr>
          <w:rFonts w:ascii="Bookman Old Style" w:hAnsi="Bookman Old Style"/>
          <w:spacing w:val="-2"/>
          <w:sz w:val="20"/>
          <w:szCs w:val="20"/>
        </w:rPr>
        <w:t>10</w:t>
      </w:r>
      <w:r w:rsidRPr="003F2DC7">
        <w:rPr>
          <w:rFonts w:ascii="Bookman Old Style" w:hAnsi="Bookman Old Style"/>
          <w:spacing w:val="-2"/>
          <w:sz w:val="20"/>
          <w:szCs w:val="20"/>
        </w:rPr>
        <w:t>/202</w:t>
      </w:r>
      <w:r w:rsidR="00C70ECA">
        <w:rPr>
          <w:rFonts w:ascii="Bookman Old Style" w:hAnsi="Bookman Old Style"/>
          <w:spacing w:val="-2"/>
          <w:sz w:val="20"/>
          <w:szCs w:val="20"/>
        </w:rPr>
        <w:t>2</w:t>
      </w:r>
    </w:p>
    <w:p w14:paraId="7295D07C" w14:textId="099D2540" w:rsidR="00D86A1E" w:rsidRPr="003F2DC7" w:rsidRDefault="00D86A1E" w:rsidP="006F03A0">
      <w:pPr>
        <w:tabs>
          <w:tab w:val="left" w:pos="6663"/>
          <w:tab w:val="left" w:pos="13041"/>
        </w:tabs>
        <w:spacing w:after="0" w:line="240" w:lineRule="auto"/>
        <w:ind w:left="11907"/>
        <w:jc w:val="both"/>
        <w:rPr>
          <w:rFonts w:ascii="Bookman Old Style" w:hAnsi="Bookman Old Style"/>
          <w:sz w:val="20"/>
          <w:szCs w:val="20"/>
        </w:rPr>
      </w:pPr>
      <w:r w:rsidRPr="003F2DC7">
        <w:rPr>
          <w:rFonts w:ascii="Bookman Old Style" w:hAnsi="Bookman Old Style"/>
          <w:sz w:val="20"/>
          <w:szCs w:val="20"/>
        </w:rPr>
        <w:t>TANGGAL</w:t>
      </w:r>
      <w:r w:rsidRPr="003F2DC7">
        <w:rPr>
          <w:rFonts w:ascii="Bookman Old Style" w:hAnsi="Bookman Old Style"/>
          <w:sz w:val="20"/>
          <w:szCs w:val="20"/>
        </w:rPr>
        <w:tab/>
        <w:t xml:space="preserve">: </w:t>
      </w:r>
      <w:r w:rsidR="004716A7">
        <w:rPr>
          <w:rFonts w:ascii="Bookman Old Style" w:hAnsi="Bookman Old Style"/>
          <w:sz w:val="20"/>
          <w:szCs w:val="20"/>
        </w:rPr>
        <w:t xml:space="preserve">    </w:t>
      </w:r>
      <w:r w:rsidR="00A30977">
        <w:rPr>
          <w:rFonts w:ascii="Bookman Old Style" w:hAnsi="Bookman Old Style"/>
          <w:sz w:val="20"/>
          <w:szCs w:val="20"/>
        </w:rPr>
        <w:t xml:space="preserve"> </w:t>
      </w:r>
      <w:r w:rsidR="000B3C2D">
        <w:rPr>
          <w:rFonts w:ascii="Bookman Old Style" w:hAnsi="Bookman Old Style"/>
          <w:sz w:val="20"/>
          <w:szCs w:val="20"/>
        </w:rPr>
        <w:t>OKTOBER</w:t>
      </w:r>
      <w:r w:rsidR="00A30977">
        <w:rPr>
          <w:rFonts w:ascii="Bookman Old Style" w:hAnsi="Bookman Old Style"/>
          <w:sz w:val="20"/>
          <w:szCs w:val="20"/>
        </w:rPr>
        <w:t xml:space="preserve"> </w:t>
      </w:r>
      <w:r w:rsidRPr="003F2DC7">
        <w:rPr>
          <w:rFonts w:ascii="Bookman Old Style" w:hAnsi="Bookman Old Style"/>
          <w:sz w:val="20"/>
          <w:szCs w:val="20"/>
        </w:rPr>
        <w:t>202</w:t>
      </w:r>
      <w:r w:rsidR="00C70ECA">
        <w:rPr>
          <w:rFonts w:ascii="Bookman Old Style" w:hAnsi="Bookman Old Style"/>
          <w:sz w:val="20"/>
          <w:szCs w:val="20"/>
        </w:rPr>
        <w:t>2</w:t>
      </w:r>
      <w:r w:rsidRPr="003F2DC7">
        <w:rPr>
          <w:rFonts w:ascii="Bookman Old Style" w:hAnsi="Bookman Old Style"/>
          <w:sz w:val="20"/>
          <w:szCs w:val="20"/>
        </w:rPr>
        <w:t xml:space="preserve"> </w:t>
      </w:r>
    </w:p>
    <w:p w14:paraId="786C10F1" w14:textId="77777777" w:rsidR="00D86A1E" w:rsidRPr="003F2DC7" w:rsidRDefault="00D86A1E" w:rsidP="00D86A1E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64D2DCF8" w14:textId="77777777" w:rsidR="00D86A1E" w:rsidRPr="00D86A1E" w:rsidRDefault="00D86A1E" w:rsidP="00D86A1E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 w:rsidRPr="00D86A1E">
        <w:rPr>
          <w:rFonts w:ascii="Bookman Old Style" w:hAnsi="Bookman Old Style"/>
          <w:sz w:val="21"/>
          <w:szCs w:val="21"/>
        </w:rPr>
        <w:t>BADAN PERTIMBANGAN JABATAN DAN KEPANGKATAN (BAPERJAKAT)</w:t>
      </w:r>
    </w:p>
    <w:p w14:paraId="0873F3D5" w14:textId="77777777" w:rsidR="00D86A1E" w:rsidRPr="00D86A1E" w:rsidRDefault="00D86A1E" w:rsidP="00D86A1E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 w:rsidRPr="00D86A1E">
        <w:rPr>
          <w:rFonts w:ascii="Bookman Old Style" w:hAnsi="Bookman Old Style"/>
          <w:sz w:val="21"/>
          <w:szCs w:val="21"/>
        </w:rPr>
        <w:t>PENGADILAN TINGGI AGAMA PADANG</w:t>
      </w:r>
    </w:p>
    <w:p w14:paraId="635DEEC5" w14:textId="3AE6A15C" w:rsidR="00D86A1E" w:rsidRPr="00D86A1E" w:rsidRDefault="00D86A1E" w:rsidP="00D86A1E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 w:rsidRPr="00D86A1E">
        <w:rPr>
          <w:rFonts w:ascii="Bookman Old Style" w:hAnsi="Bookman Old Style"/>
          <w:sz w:val="21"/>
          <w:szCs w:val="21"/>
        </w:rPr>
        <w:t>TAHUN 202</w:t>
      </w:r>
      <w:r w:rsidR="00C70ECA">
        <w:rPr>
          <w:rFonts w:ascii="Bookman Old Style" w:hAnsi="Bookman Old Style"/>
          <w:sz w:val="21"/>
          <w:szCs w:val="21"/>
        </w:rPr>
        <w:t>2</w:t>
      </w:r>
    </w:p>
    <w:p w14:paraId="259DE4D8" w14:textId="77777777" w:rsidR="00D86A1E" w:rsidRPr="008D7244" w:rsidRDefault="00D86A1E" w:rsidP="00D86A1E">
      <w:pPr>
        <w:tabs>
          <w:tab w:val="left" w:pos="2127"/>
          <w:tab w:val="left" w:pos="2324"/>
          <w:tab w:val="left" w:pos="3402"/>
        </w:tabs>
        <w:ind w:left="426"/>
        <w:jc w:val="center"/>
        <w:rPr>
          <w:rFonts w:ascii="Bookman Old Style" w:eastAsia="Arial Unicode MS" w:hAnsi="Bookman Old Style" w:cs="Segoe U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4026"/>
        <w:gridCol w:w="4140"/>
        <w:gridCol w:w="3497"/>
        <w:gridCol w:w="2709"/>
      </w:tblGrid>
      <w:tr w:rsidR="00D86A1E" w:rsidRPr="00D86A1E" w14:paraId="502CBD03" w14:textId="77777777" w:rsidTr="00EB42A9">
        <w:trPr>
          <w:trHeight w:val="389"/>
          <w:jc w:val="center"/>
        </w:trPr>
        <w:tc>
          <w:tcPr>
            <w:tcW w:w="609" w:type="dxa"/>
            <w:vMerge w:val="restart"/>
            <w:shd w:val="clear" w:color="auto" w:fill="auto"/>
            <w:vAlign w:val="center"/>
          </w:tcPr>
          <w:p w14:paraId="3560EDD0" w14:textId="77777777" w:rsidR="00D86A1E" w:rsidRPr="00D86A1E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NO</w:t>
            </w:r>
          </w:p>
        </w:tc>
        <w:tc>
          <w:tcPr>
            <w:tcW w:w="4026" w:type="dxa"/>
            <w:vMerge w:val="restart"/>
            <w:shd w:val="clear" w:color="auto" w:fill="auto"/>
            <w:vAlign w:val="center"/>
          </w:tcPr>
          <w:p w14:paraId="62901901" w14:textId="619333D0" w:rsidR="00D86A1E" w:rsidRPr="00D86A1E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>
              <w:rPr>
                <w:rFonts w:ascii="Bookman Old Style" w:hAnsi="Bookman Old Style" w:cs="Segoe UI"/>
                <w:sz w:val="21"/>
                <w:szCs w:val="21"/>
              </w:rPr>
              <w:t>NAM</w:t>
            </w:r>
            <w:r w:rsidRPr="00D86A1E">
              <w:rPr>
                <w:rFonts w:ascii="Bookman Old Style" w:hAnsi="Bookman Old Style" w:cs="Segoe UI"/>
                <w:sz w:val="21"/>
                <w:szCs w:val="21"/>
              </w:rPr>
              <w:t>A / NIP</w:t>
            </w:r>
          </w:p>
        </w:tc>
        <w:tc>
          <w:tcPr>
            <w:tcW w:w="7637" w:type="dxa"/>
            <w:gridSpan w:val="2"/>
            <w:shd w:val="clear" w:color="auto" w:fill="auto"/>
            <w:vAlign w:val="center"/>
          </w:tcPr>
          <w:p w14:paraId="4D1C3067" w14:textId="77777777" w:rsidR="00D86A1E" w:rsidRPr="00D86A1E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J A B A T A N</w:t>
            </w:r>
          </w:p>
        </w:tc>
        <w:tc>
          <w:tcPr>
            <w:tcW w:w="2709" w:type="dxa"/>
            <w:vMerge w:val="restart"/>
            <w:shd w:val="clear" w:color="auto" w:fill="auto"/>
            <w:vAlign w:val="center"/>
          </w:tcPr>
          <w:p w14:paraId="4D79AE9E" w14:textId="77777777" w:rsidR="00D86A1E" w:rsidRPr="00D86A1E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KETERANGAN</w:t>
            </w:r>
          </w:p>
        </w:tc>
      </w:tr>
      <w:tr w:rsidR="00D86A1E" w:rsidRPr="00D86A1E" w14:paraId="5565D2D0" w14:textId="77777777" w:rsidTr="000B3C2D">
        <w:trPr>
          <w:trHeight w:val="390"/>
          <w:jc w:val="center"/>
        </w:trPr>
        <w:tc>
          <w:tcPr>
            <w:tcW w:w="6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5BFF38" w14:textId="77777777" w:rsidR="00D86A1E" w:rsidRPr="00D86A1E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  <w:tc>
          <w:tcPr>
            <w:tcW w:w="40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5AED18" w14:textId="77777777" w:rsidR="00D86A1E" w:rsidRPr="00D86A1E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A52F" w14:textId="77777777" w:rsidR="00D86A1E" w:rsidRPr="00D86A1E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DALAM UNIT KERJA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BD263" w14:textId="77777777" w:rsidR="00D86A1E" w:rsidRPr="00D86A1E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DALAM BAPERJAKAT</w:t>
            </w: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0329C2" w14:textId="77777777" w:rsidR="00D86A1E" w:rsidRPr="00D86A1E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b/>
                <w:sz w:val="21"/>
                <w:szCs w:val="21"/>
              </w:rPr>
            </w:pPr>
          </w:p>
        </w:tc>
      </w:tr>
      <w:tr w:rsidR="00D86A1E" w:rsidRPr="00D86A1E" w14:paraId="459BDA83" w14:textId="77777777" w:rsidTr="000B3C2D">
        <w:trPr>
          <w:trHeight w:val="96"/>
          <w:jc w:val="center"/>
        </w:trPr>
        <w:tc>
          <w:tcPr>
            <w:tcW w:w="60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3E555F83" w14:textId="77777777" w:rsidR="00D86A1E" w:rsidRPr="00D86A1E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1.</w:t>
            </w:r>
          </w:p>
        </w:tc>
        <w:tc>
          <w:tcPr>
            <w:tcW w:w="4026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6C3DF848" w14:textId="17AC3F6C" w:rsidR="00D86A1E" w:rsidRPr="00D86A1E" w:rsidRDefault="00A30977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A30977">
              <w:rPr>
                <w:rFonts w:ascii="Bookman Old Style" w:hAnsi="Bookman Old Style" w:cs="Segoe UI"/>
                <w:sz w:val="21"/>
                <w:szCs w:val="21"/>
              </w:rPr>
              <w:t>Drs. Hamdani. S, S.H., M.H.I.</w:t>
            </w:r>
          </w:p>
          <w:p w14:paraId="206ADE3D" w14:textId="6579F553" w:rsidR="00D86A1E" w:rsidRPr="00D86A1E" w:rsidRDefault="00A30977" w:rsidP="008D5163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A30977">
              <w:rPr>
                <w:rFonts w:ascii="Bookman Old Style" w:hAnsi="Bookman Old Style" w:cs="Segoe UI"/>
                <w:sz w:val="21"/>
                <w:szCs w:val="21"/>
              </w:rPr>
              <w:t>195602121984031001</w:t>
            </w:r>
          </w:p>
        </w:tc>
        <w:tc>
          <w:tcPr>
            <w:tcW w:w="4140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EDC9C35" w14:textId="77777777" w:rsidR="00D86A1E" w:rsidRPr="00D86A1E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 xml:space="preserve">Wakil </w:t>
            </w:r>
            <w:proofErr w:type="spellStart"/>
            <w:r w:rsidRPr="00D86A1E">
              <w:rPr>
                <w:rFonts w:ascii="Bookman Old Style" w:hAnsi="Bookman Old Style" w:cs="Segoe UI"/>
                <w:sz w:val="21"/>
                <w:szCs w:val="21"/>
              </w:rPr>
              <w:t>Ketua</w:t>
            </w:r>
            <w:proofErr w:type="spellEnd"/>
          </w:p>
        </w:tc>
        <w:tc>
          <w:tcPr>
            <w:tcW w:w="3497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061731F" w14:textId="77777777" w:rsidR="00D86A1E" w:rsidRPr="00D86A1E" w:rsidRDefault="00D86A1E" w:rsidP="00EB42A9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proofErr w:type="spellStart"/>
            <w:r w:rsidRPr="00D86A1E">
              <w:rPr>
                <w:rFonts w:ascii="Bookman Old Style" w:hAnsi="Bookman Old Style" w:cs="Segoe UI"/>
                <w:sz w:val="21"/>
                <w:szCs w:val="21"/>
              </w:rPr>
              <w:t>Ketua</w:t>
            </w:r>
            <w:proofErr w:type="spellEnd"/>
            <w:r w:rsidR="00EB42A9">
              <w:rPr>
                <w:rFonts w:ascii="Bookman Old Style" w:hAnsi="Bookman Old Style" w:cs="Segoe UI"/>
                <w:sz w:val="21"/>
                <w:szCs w:val="21"/>
              </w:rPr>
              <w:t xml:space="preserve"> </w:t>
            </w:r>
            <w:proofErr w:type="spellStart"/>
            <w:r w:rsidR="00EB42A9">
              <w:rPr>
                <w:rFonts w:ascii="Bookman Old Style" w:hAnsi="Bookman Old Style" w:cs="Segoe UI"/>
                <w:sz w:val="21"/>
                <w:szCs w:val="21"/>
              </w:rPr>
              <w:t>merangkap</w:t>
            </w:r>
            <w:proofErr w:type="spellEnd"/>
            <w:r w:rsidR="00EB42A9">
              <w:rPr>
                <w:rFonts w:ascii="Bookman Old Style" w:hAnsi="Bookman Old Style" w:cs="Segoe UI"/>
                <w:sz w:val="21"/>
                <w:szCs w:val="21"/>
              </w:rPr>
              <w:t xml:space="preserve"> </w:t>
            </w:r>
            <w:proofErr w:type="spellStart"/>
            <w:r w:rsidR="00EB42A9">
              <w:rPr>
                <w:rFonts w:ascii="Bookman Old Style" w:hAnsi="Bookman Old Style" w:cs="Segoe UI"/>
                <w:sz w:val="21"/>
                <w:szCs w:val="21"/>
              </w:rPr>
              <w:t>a</w:t>
            </w:r>
            <w:r w:rsidRPr="00D86A1E">
              <w:rPr>
                <w:rFonts w:ascii="Bookman Old Style" w:hAnsi="Bookman Old Style" w:cs="Segoe UI"/>
                <w:sz w:val="21"/>
                <w:szCs w:val="21"/>
              </w:rPr>
              <w:t>nggota</w:t>
            </w:r>
            <w:proofErr w:type="spellEnd"/>
          </w:p>
        </w:tc>
        <w:tc>
          <w:tcPr>
            <w:tcW w:w="2709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258A4C3F" w14:textId="77777777" w:rsidR="00D86A1E" w:rsidRPr="00D86A1E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  <w:tr w:rsidR="00D86A1E" w:rsidRPr="00D86A1E" w14:paraId="79477E5A" w14:textId="77777777" w:rsidTr="000B3C2D">
        <w:trPr>
          <w:trHeight w:val="96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71AB453" w14:textId="77777777" w:rsidR="00D86A1E" w:rsidRPr="00D86A1E" w:rsidRDefault="00D86A1E" w:rsidP="00853218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2.</w:t>
            </w:r>
          </w:p>
          <w:p w14:paraId="26849ABD" w14:textId="77777777" w:rsidR="00D86A1E" w:rsidRPr="00D86A1E" w:rsidRDefault="00D86A1E" w:rsidP="0085321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4251721" w14:textId="77777777" w:rsidR="00D86A1E" w:rsidRDefault="00EB1619" w:rsidP="00D86A1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B1619">
              <w:rPr>
                <w:rFonts w:ascii="Bookman Old Style" w:hAnsi="Bookman Old Style" w:cs="Times New Roman"/>
                <w:sz w:val="21"/>
                <w:szCs w:val="21"/>
              </w:rPr>
              <w:t xml:space="preserve">Drs. H. </w:t>
            </w:r>
            <w:proofErr w:type="spellStart"/>
            <w:r w:rsidRPr="00EB1619">
              <w:rPr>
                <w:rFonts w:ascii="Bookman Old Style" w:hAnsi="Bookman Old Style" w:cs="Times New Roman"/>
                <w:sz w:val="21"/>
                <w:szCs w:val="21"/>
              </w:rPr>
              <w:t>Sulem</w:t>
            </w:r>
            <w:proofErr w:type="spellEnd"/>
            <w:r w:rsidRPr="00EB1619">
              <w:rPr>
                <w:rFonts w:ascii="Bookman Old Style" w:hAnsi="Bookman Old Style" w:cs="Times New Roman"/>
                <w:sz w:val="21"/>
                <w:szCs w:val="21"/>
              </w:rPr>
              <w:t xml:space="preserve"> Ahmad, S.H., M.A.</w:t>
            </w:r>
          </w:p>
          <w:p w14:paraId="1A476168" w14:textId="3F38143D" w:rsidR="00EB1619" w:rsidRPr="00763425" w:rsidRDefault="00EB1619" w:rsidP="00D86A1E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EB1619">
              <w:rPr>
                <w:rFonts w:ascii="Bookman Old Style" w:hAnsi="Bookman Old Style"/>
                <w:sz w:val="21"/>
                <w:szCs w:val="21"/>
              </w:rPr>
              <w:t>195607291986031002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F708D73" w14:textId="7C9BEB37" w:rsidR="00D86A1E" w:rsidRPr="00D86A1E" w:rsidRDefault="00D86A1E" w:rsidP="00555D64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Hakim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5BEF573B" w14:textId="77777777" w:rsidR="00D86A1E" w:rsidRPr="00D86A1E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proofErr w:type="spellStart"/>
            <w:r w:rsidRPr="00D86A1E">
              <w:rPr>
                <w:rFonts w:ascii="Bookman Old Style" w:hAnsi="Bookman Old Style" w:cs="Segoe UI"/>
                <w:sz w:val="21"/>
                <w:szCs w:val="21"/>
              </w:rPr>
              <w:t>Anggota</w:t>
            </w:r>
            <w:proofErr w:type="spellEnd"/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7F26634" w14:textId="77777777" w:rsidR="00D86A1E" w:rsidRPr="00D86A1E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  <w:tr w:rsidR="00D86A1E" w:rsidRPr="00D86A1E" w14:paraId="1212A568" w14:textId="77777777" w:rsidTr="000B3C2D">
        <w:trPr>
          <w:trHeight w:val="96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46C73C01" w14:textId="77777777" w:rsidR="00D86A1E" w:rsidRPr="00D86A1E" w:rsidRDefault="00D86A1E" w:rsidP="00853218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3.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6455CF33" w14:textId="0DFA530B" w:rsidR="00D86A1E" w:rsidRDefault="00EB1619" w:rsidP="00D86A1E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EB1619">
              <w:rPr>
                <w:rFonts w:ascii="Bookman Old Style" w:hAnsi="Bookman Old Style" w:cs="Times New Roman"/>
                <w:sz w:val="21"/>
                <w:szCs w:val="21"/>
              </w:rPr>
              <w:t xml:space="preserve">Dra. </w:t>
            </w:r>
            <w:proofErr w:type="spellStart"/>
            <w:r w:rsidRPr="00EB1619">
              <w:rPr>
                <w:rFonts w:ascii="Bookman Old Style" w:hAnsi="Bookman Old Style" w:cs="Times New Roman"/>
                <w:sz w:val="21"/>
                <w:szCs w:val="21"/>
              </w:rPr>
              <w:t>Hj</w:t>
            </w:r>
            <w:proofErr w:type="spellEnd"/>
            <w:r w:rsidRPr="00EB1619">
              <w:rPr>
                <w:rFonts w:ascii="Bookman Old Style" w:hAnsi="Bookman Old Style" w:cs="Times New Roman"/>
                <w:sz w:val="21"/>
                <w:szCs w:val="21"/>
              </w:rPr>
              <w:t xml:space="preserve">. </w:t>
            </w:r>
            <w:proofErr w:type="spellStart"/>
            <w:r w:rsidRPr="00EB1619">
              <w:rPr>
                <w:rFonts w:ascii="Bookman Old Style" w:hAnsi="Bookman Old Style" w:cs="Times New Roman"/>
                <w:sz w:val="21"/>
                <w:szCs w:val="21"/>
              </w:rPr>
              <w:t>Rosliani</w:t>
            </w:r>
            <w:proofErr w:type="spellEnd"/>
            <w:r w:rsidRPr="00EB1619">
              <w:rPr>
                <w:rFonts w:ascii="Bookman Old Style" w:hAnsi="Bookman Old Style" w:cs="Times New Roman"/>
                <w:sz w:val="21"/>
                <w:szCs w:val="21"/>
              </w:rPr>
              <w:t>, S.H., M.A.</w:t>
            </w:r>
          </w:p>
          <w:p w14:paraId="4AFAB364" w14:textId="71290931" w:rsidR="00D86A1E" w:rsidRPr="00D86A1E" w:rsidRDefault="00EB1619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EB1619">
              <w:rPr>
                <w:rFonts w:ascii="Bookman Old Style" w:hAnsi="Bookman Old Style" w:cs="Segoe UI"/>
                <w:sz w:val="21"/>
                <w:szCs w:val="21"/>
              </w:rPr>
              <w:t>196310081989032003</w:t>
            </w:r>
            <w:bookmarkStart w:id="0" w:name="_GoBack"/>
            <w:bookmarkEnd w:id="0"/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EC0D155" w14:textId="5E774203" w:rsidR="00D86A1E" w:rsidRPr="00D86A1E" w:rsidRDefault="00D86A1E" w:rsidP="00D912EB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Hakim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162B60BB" w14:textId="77777777" w:rsidR="00D86A1E" w:rsidRPr="00D86A1E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proofErr w:type="spellStart"/>
            <w:r w:rsidRPr="00D86A1E">
              <w:rPr>
                <w:rFonts w:ascii="Bookman Old Style" w:hAnsi="Bookman Old Style" w:cs="Segoe UI"/>
                <w:sz w:val="21"/>
                <w:szCs w:val="21"/>
              </w:rPr>
              <w:t>Anggota</w:t>
            </w:r>
            <w:proofErr w:type="spellEnd"/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192A97EA" w14:textId="77777777" w:rsidR="00D86A1E" w:rsidRPr="00D86A1E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  <w:tr w:rsidR="00D86A1E" w:rsidRPr="00D86A1E" w14:paraId="5884E380" w14:textId="77777777" w:rsidTr="000B3C2D">
        <w:trPr>
          <w:trHeight w:val="96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0603F80" w14:textId="77777777" w:rsidR="00D86A1E" w:rsidRPr="00D86A1E" w:rsidRDefault="00D86A1E" w:rsidP="00853218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4.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BDD1E08" w14:textId="77777777" w:rsidR="000B3C2D" w:rsidRPr="00D86A1E" w:rsidRDefault="000B3C2D" w:rsidP="000B3C2D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A30977">
              <w:rPr>
                <w:rFonts w:ascii="Bookman Old Style" w:hAnsi="Bookman Old Style" w:cs="Segoe UI"/>
                <w:sz w:val="21"/>
                <w:szCs w:val="21"/>
              </w:rPr>
              <w:t>H. Idris Latif, S.H., M.H.</w:t>
            </w:r>
          </w:p>
          <w:p w14:paraId="04E3F90B" w14:textId="5CD5F43E" w:rsidR="00D86A1E" w:rsidRPr="00D86A1E" w:rsidRDefault="000B3C2D" w:rsidP="000B3C2D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A30977">
              <w:rPr>
                <w:rFonts w:ascii="Bookman Old Style" w:hAnsi="Bookman Old Style" w:cs="Segoe UI"/>
                <w:sz w:val="21"/>
                <w:szCs w:val="21"/>
              </w:rPr>
              <w:t>196404101993031002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8D5DD15" w14:textId="0238C43D" w:rsidR="00D86A1E" w:rsidRPr="00D86A1E" w:rsidRDefault="000B3C2D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proofErr w:type="spellStart"/>
            <w:r w:rsidRPr="00D86A1E">
              <w:rPr>
                <w:rFonts w:ascii="Bookman Old Style" w:hAnsi="Bookman Old Style" w:cs="Segoe UI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F8F5068" w14:textId="77777777" w:rsidR="00D86A1E" w:rsidRPr="00D86A1E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proofErr w:type="spellStart"/>
            <w:r w:rsidRPr="00D86A1E">
              <w:rPr>
                <w:rFonts w:ascii="Bookman Old Style" w:hAnsi="Bookman Old Style" w:cs="Segoe UI"/>
                <w:sz w:val="21"/>
                <w:szCs w:val="21"/>
              </w:rPr>
              <w:t>Anggota</w:t>
            </w:r>
            <w:proofErr w:type="spellEnd"/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80CA78F" w14:textId="77777777" w:rsidR="00D86A1E" w:rsidRPr="00D86A1E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  <w:tr w:rsidR="00D86A1E" w:rsidRPr="00D86A1E" w14:paraId="18E7792F" w14:textId="77777777" w:rsidTr="000B3C2D">
        <w:trPr>
          <w:trHeight w:val="359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D189B6F" w14:textId="77777777" w:rsidR="00D86A1E" w:rsidRPr="00D86A1E" w:rsidRDefault="00D86A1E" w:rsidP="00853218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5.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691B6771" w14:textId="77777777" w:rsidR="000B3C2D" w:rsidRPr="00685DA8" w:rsidRDefault="000B3C2D" w:rsidP="000B3C2D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 xml:space="preserve">Drs. Abd. </w:t>
            </w:r>
            <w:proofErr w:type="spellStart"/>
            <w:r w:rsidRPr="00685DA8">
              <w:rPr>
                <w:rFonts w:ascii="Bookman Old Style" w:hAnsi="Bookman Old Style"/>
                <w:sz w:val="21"/>
                <w:szCs w:val="21"/>
              </w:rPr>
              <w:t>Khalik</w:t>
            </w:r>
            <w:proofErr w:type="spellEnd"/>
            <w:r w:rsidRPr="00685DA8">
              <w:rPr>
                <w:rFonts w:ascii="Bookman Old Style" w:hAnsi="Bookman Old Style"/>
                <w:sz w:val="21"/>
                <w:szCs w:val="21"/>
              </w:rPr>
              <w:t>, S.H., M.H.</w:t>
            </w:r>
          </w:p>
          <w:p w14:paraId="6221E041" w14:textId="6C62F851" w:rsidR="00D86A1E" w:rsidRPr="000B3C2D" w:rsidRDefault="000B3C2D" w:rsidP="00D86A1E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196802071996031001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8A50C35" w14:textId="32D07582" w:rsidR="00D86A1E" w:rsidRPr="00D86A1E" w:rsidRDefault="000B3C2D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proofErr w:type="spellStart"/>
            <w:r w:rsidRPr="00D86A1E">
              <w:rPr>
                <w:rFonts w:ascii="Bookman Old Style" w:hAnsi="Bookman Old Style" w:cs="Segoe UI"/>
                <w:sz w:val="21"/>
                <w:szCs w:val="21"/>
              </w:rPr>
              <w:t>Panitera</w:t>
            </w:r>
            <w:proofErr w:type="spellEnd"/>
            <w:r w:rsidRPr="00D86A1E">
              <w:rPr>
                <w:rFonts w:ascii="Bookman Old Style" w:hAnsi="Bookman Old Style" w:cs="Segoe UI"/>
                <w:sz w:val="21"/>
                <w:szCs w:val="21"/>
              </w:rPr>
              <w:t xml:space="preserve"> 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ED22AFC" w14:textId="77777777" w:rsidR="00D86A1E" w:rsidRPr="00D86A1E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proofErr w:type="spellStart"/>
            <w:r w:rsidRPr="00D86A1E">
              <w:rPr>
                <w:rFonts w:ascii="Bookman Old Style" w:hAnsi="Bookman Old Style" w:cs="Segoe UI"/>
                <w:sz w:val="21"/>
                <w:szCs w:val="21"/>
              </w:rPr>
              <w:t>Anggota</w:t>
            </w:r>
            <w:proofErr w:type="spellEnd"/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5FC80EAA" w14:textId="77777777" w:rsidR="00D86A1E" w:rsidRPr="00D86A1E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  <w:tr w:rsidR="00D86A1E" w:rsidRPr="00D86A1E" w14:paraId="0F6AA362" w14:textId="77777777" w:rsidTr="000B3C2D">
        <w:trPr>
          <w:trHeight w:val="359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320C95C" w14:textId="77777777" w:rsidR="00D86A1E" w:rsidRPr="00D86A1E" w:rsidRDefault="00D86A1E" w:rsidP="00853218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6.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1BD97443" w14:textId="77777777" w:rsidR="00D86A1E" w:rsidRPr="00D86A1E" w:rsidRDefault="00D86A1E" w:rsidP="00853218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Ismail, S.H.I., M.A.</w:t>
            </w:r>
          </w:p>
          <w:p w14:paraId="004DFDC5" w14:textId="77777777" w:rsidR="00D86A1E" w:rsidRPr="00D86A1E" w:rsidRDefault="00D86A1E" w:rsidP="00853218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197908202003121004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B0D275D" w14:textId="77777777" w:rsidR="00D86A1E" w:rsidRPr="00D86A1E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proofErr w:type="spellStart"/>
            <w:r w:rsidRPr="00D86A1E">
              <w:rPr>
                <w:rFonts w:ascii="Bookman Old Style" w:hAnsi="Bookman Old Style" w:cs="Segoe UI"/>
                <w:sz w:val="21"/>
                <w:szCs w:val="21"/>
              </w:rPr>
              <w:t>Kepala</w:t>
            </w:r>
            <w:proofErr w:type="spellEnd"/>
            <w:r w:rsidRPr="00D86A1E">
              <w:rPr>
                <w:rFonts w:ascii="Bookman Old Style" w:hAnsi="Bookman Old Style" w:cs="Segoe UI"/>
                <w:sz w:val="21"/>
                <w:szCs w:val="21"/>
              </w:rPr>
              <w:t xml:space="preserve"> </w:t>
            </w:r>
            <w:proofErr w:type="spellStart"/>
            <w:r w:rsidRPr="00D86A1E">
              <w:rPr>
                <w:rFonts w:ascii="Bookman Old Style" w:hAnsi="Bookman Old Style" w:cs="Segoe UI"/>
                <w:sz w:val="21"/>
                <w:szCs w:val="21"/>
              </w:rPr>
              <w:t>Bagian</w:t>
            </w:r>
            <w:proofErr w:type="spellEnd"/>
            <w:r w:rsidRPr="00D86A1E">
              <w:rPr>
                <w:rFonts w:ascii="Bookman Old Style" w:hAnsi="Bookman Old Style" w:cs="Segoe UI"/>
                <w:sz w:val="21"/>
                <w:szCs w:val="21"/>
              </w:rPr>
              <w:t xml:space="preserve"> </w:t>
            </w:r>
            <w:proofErr w:type="spellStart"/>
            <w:r w:rsidRPr="00D86A1E">
              <w:rPr>
                <w:rFonts w:ascii="Bookman Old Style" w:hAnsi="Bookman Old Style" w:cs="Segoe UI"/>
                <w:sz w:val="21"/>
                <w:szCs w:val="21"/>
              </w:rPr>
              <w:t>Perencanaan</w:t>
            </w:r>
            <w:proofErr w:type="spellEnd"/>
            <w:r w:rsidRPr="00D86A1E">
              <w:rPr>
                <w:rFonts w:ascii="Bookman Old Style" w:hAnsi="Bookman Old Style" w:cs="Segoe UI"/>
                <w:sz w:val="21"/>
                <w:szCs w:val="21"/>
              </w:rPr>
              <w:t xml:space="preserve"> dan</w:t>
            </w:r>
            <w:r>
              <w:rPr>
                <w:rFonts w:ascii="Bookman Old Style" w:hAnsi="Bookman Old Style" w:cs="Segoe UI"/>
                <w:sz w:val="21"/>
                <w:szCs w:val="21"/>
              </w:rPr>
              <w:t xml:space="preserve"> </w:t>
            </w:r>
            <w:proofErr w:type="spellStart"/>
            <w:r w:rsidRPr="00D86A1E">
              <w:rPr>
                <w:rFonts w:ascii="Bookman Old Style" w:hAnsi="Bookman Old Style" w:cs="Segoe UI"/>
                <w:sz w:val="21"/>
                <w:szCs w:val="21"/>
              </w:rPr>
              <w:t>Kepegawaian</w:t>
            </w:r>
            <w:proofErr w:type="spellEnd"/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52ABE87D" w14:textId="77777777" w:rsidR="00D86A1E" w:rsidRPr="00D86A1E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proofErr w:type="spellStart"/>
            <w:r w:rsidRPr="00D86A1E">
              <w:rPr>
                <w:rFonts w:ascii="Bookman Old Style" w:hAnsi="Bookman Old Style" w:cs="Segoe UI"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2802D323" w14:textId="77777777" w:rsidR="00D86A1E" w:rsidRPr="00D86A1E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  <w:tr w:rsidR="005D49D4" w:rsidRPr="00D86A1E" w14:paraId="04AD62D9" w14:textId="77777777" w:rsidTr="000B3C2D">
        <w:trPr>
          <w:trHeight w:val="359"/>
          <w:jc w:val="center"/>
        </w:trPr>
        <w:tc>
          <w:tcPr>
            <w:tcW w:w="60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23E026A8" w14:textId="0AB5D229" w:rsidR="005D49D4" w:rsidRPr="00D86A1E" w:rsidRDefault="005D49D4" w:rsidP="00853218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>
              <w:rPr>
                <w:rFonts w:ascii="Bookman Old Style" w:hAnsi="Bookman Old Style" w:cs="Segoe UI"/>
                <w:sz w:val="21"/>
                <w:szCs w:val="21"/>
              </w:rPr>
              <w:t>7</w:t>
            </w:r>
          </w:p>
        </w:tc>
        <w:tc>
          <w:tcPr>
            <w:tcW w:w="4026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7C4C32A0" w14:textId="77777777" w:rsidR="005D49D4" w:rsidRDefault="005D49D4" w:rsidP="00853218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>
              <w:rPr>
                <w:rFonts w:ascii="Bookman Old Style" w:hAnsi="Bookman Old Style" w:cs="Segoe UI"/>
                <w:sz w:val="21"/>
                <w:szCs w:val="21"/>
              </w:rPr>
              <w:t>Rifka Hidayat, S.H.</w:t>
            </w:r>
          </w:p>
          <w:p w14:paraId="6937BDF1" w14:textId="1C8C6ED1" w:rsidR="005D49D4" w:rsidRPr="00D86A1E" w:rsidRDefault="005D49D4" w:rsidP="00853218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>
              <w:rPr>
                <w:rFonts w:ascii="Bookman Old Style" w:hAnsi="Bookman Old Style" w:cs="Segoe UI"/>
                <w:sz w:val="21"/>
                <w:szCs w:val="21"/>
              </w:rPr>
              <w:t>198503212006041004</w:t>
            </w:r>
          </w:p>
        </w:tc>
        <w:tc>
          <w:tcPr>
            <w:tcW w:w="4140" w:type="dxa"/>
            <w:tcBorders>
              <w:top w:val="nil"/>
            </w:tcBorders>
            <w:tcMar>
              <w:top w:w="28" w:type="dxa"/>
              <w:bottom w:w="28" w:type="dxa"/>
            </w:tcMar>
            <w:vAlign w:val="center"/>
          </w:tcPr>
          <w:p w14:paraId="1A7EA843" w14:textId="2C688527" w:rsidR="005D49D4" w:rsidRPr="00D86A1E" w:rsidRDefault="005D49D4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Segoe UI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 w:cs="Segoe U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Segoe UI"/>
                <w:sz w:val="21"/>
                <w:szCs w:val="21"/>
              </w:rPr>
              <w:t>Subbagian</w:t>
            </w:r>
            <w:proofErr w:type="spellEnd"/>
            <w:r>
              <w:rPr>
                <w:rFonts w:ascii="Bookman Old Style" w:hAnsi="Bookman Old Style" w:cs="Segoe U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Segoe UI"/>
                <w:sz w:val="21"/>
                <w:szCs w:val="21"/>
              </w:rPr>
              <w:t>Kepegawaian</w:t>
            </w:r>
            <w:proofErr w:type="spellEnd"/>
            <w:r>
              <w:rPr>
                <w:rFonts w:ascii="Bookman Old Style" w:hAnsi="Bookman Old Style" w:cs="Segoe UI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Segoe UI"/>
                <w:sz w:val="21"/>
                <w:szCs w:val="21"/>
              </w:rPr>
              <w:t>Teknologi</w:t>
            </w:r>
            <w:proofErr w:type="spellEnd"/>
            <w:r>
              <w:rPr>
                <w:rFonts w:ascii="Bookman Old Style" w:hAnsi="Bookman Old Style" w:cs="Segoe U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Segoe UI"/>
                <w:sz w:val="21"/>
                <w:szCs w:val="21"/>
              </w:rPr>
              <w:t>Informasi</w:t>
            </w:r>
            <w:proofErr w:type="spellEnd"/>
          </w:p>
        </w:tc>
        <w:tc>
          <w:tcPr>
            <w:tcW w:w="3497" w:type="dxa"/>
            <w:tcBorders>
              <w:top w:val="nil"/>
            </w:tcBorders>
            <w:tcMar>
              <w:top w:w="28" w:type="dxa"/>
              <w:bottom w:w="28" w:type="dxa"/>
            </w:tcMar>
            <w:vAlign w:val="center"/>
          </w:tcPr>
          <w:p w14:paraId="0809C06D" w14:textId="6CC71474" w:rsidR="005D49D4" w:rsidRPr="00D86A1E" w:rsidRDefault="005D49D4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Segoe UI"/>
                <w:sz w:val="21"/>
                <w:szCs w:val="21"/>
              </w:rPr>
              <w:t>Penyaji</w:t>
            </w:r>
            <w:proofErr w:type="spellEnd"/>
            <w:r>
              <w:rPr>
                <w:rFonts w:ascii="Bookman Old Style" w:hAnsi="Bookman Old Style" w:cs="Segoe UI"/>
                <w:sz w:val="21"/>
                <w:szCs w:val="21"/>
              </w:rPr>
              <w:t xml:space="preserve"> Data</w:t>
            </w:r>
          </w:p>
        </w:tc>
        <w:tc>
          <w:tcPr>
            <w:tcW w:w="2709" w:type="dxa"/>
            <w:tcBorders>
              <w:top w:val="nil"/>
            </w:tcBorders>
            <w:tcMar>
              <w:top w:w="28" w:type="dxa"/>
              <w:bottom w:w="28" w:type="dxa"/>
            </w:tcMar>
            <w:vAlign w:val="center"/>
          </w:tcPr>
          <w:p w14:paraId="7927BDE8" w14:textId="77777777" w:rsidR="005D49D4" w:rsidRPr="00D86A1E" w:rsidRDefault="005D49D4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</w:tbl>
    <w:p w14:paraId="090AACE3" w14:textId="123F2C1F" w:rsidR="00D86A1E" w:rsidRDefault="00D86A1E" w:rsidP="00D86A1E">
      <w:pPr>
        <w:spacing w:after="0" w:line="312" w:lineRule="auto"/>
        <w:ind w:left="10773"/>
        <w:jc w:val="both"/>
        <w:rPr>
          <w:rFonts w:ascii="Bookman Old Style" w:hAnsi="Bookman Old Style"/>
          <w:sz w:val="21"/>
          <w:szCs w:val="21"/>
        </w:rPr>
      </w:pPr>
    </w:p>
    <w:p w14:paraId="79974279" w14:textId="77777777" w:rsidR="00D86A1E" w:rsidRPr="003F2DC7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</w:rPr>
      </w:pPr>
      <w:bookmarkStart w:id="1" w:name="_Hlk60818109"/>
      <w:r w:rsidRPr="003F2DC7">
        <w:rPr>
          <w:rFonts w:ascii="Bookman Old Style" w:hAnsi="Bookman Old Style"/>
          <w:sz w:val="21"/>
          <w:szCs w:val="21"/>
        </w:rPr>
        <w:t>KETUA PENGADILAN TINGGI AGAMA</w:t>
      </w:r>
    </w:p>
    <w:p w14:paraId="3ADE1D22" w14:textId="77777777" w:rsidR="00D86A1E" w:rsidRPr="003F2DC7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</w:rPr>
        <w:t>PADANG,</w:t>
      </w:r>
    </w:p>
    <w:p w14:paraId="761080E2" w14:textId="77777777" w:rsidR="00D86A1E" w:rsidRPr="003F2DC7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</w:rPr>
      </w:pPr>
    </w:p>
    <w:p w14:paraId="722D4EA4" w14:textId="69C9A868" w:rsidR="00D86A1E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</w:rPr>
      </w:pPr>
    </w:p>
    <w:p w14:paraId="784E7ECF" w14:textId="77777777" w:rsidR="002E4F1A" w:rsidRPr="003F2DC7" w:rsidRDefault="002E4F1A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</w:rPr>
      </w:pPr>
    </w:p>
    <w:p w14:paraId="4F2EE330" w14:textId="77777777" w:rsidR="00D86A1E" w:rsidRPr="003F2DC7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</w:rPr>
      </w:pPr>
    </w:p>
    <w:p w14:paraId="7C5B501C" w14:textId="77777777" w:rsidR="002E4F1A" w:rsidRPr="000B3C2D" w:rsidRDefault="002E4F1A" w:rsidP="002E4F1A">
      <w:pPr>
        <w:spacing w:after="0" w:line="240" w:lineRule="auto"/>
        <w:ind w:left="10773"/>
        <w:jc w:val="both"/>
        <w:rPr>
          <w:rFonts w:ascii="Bookman Old Style" w:hAnsi="Bookman Old Style"/>
          <w:bCs/>
          <w:sz w:val="21"/>
          <w:szCs w:val="21"/>
          <w:lang w:val="fi-FI"/>
        </w:rPr>
      </w:pPr>
      <w:r w:rsidRPr="000B3C2D">
        <w:rPr>
          <w:rFonts w:ascii="Bookman Old Style" w:hAnsi="Bookman Old Style"/>
          <w:bCs/>
          <w:sz w:val="21"/>
          <w:szCs w:val="21"/>
          <w:lang w:val="fi-FI"/>
        </w:rPr>
        <w:t xml:space="preserve">Dr. Drs. H. </w:t>
      </w:r>
      <w:r w:rsidRPr="002E4F1A">
        <w:rPr>
          <w:rFonts w:ascii="Bookman Old Style" w:hAnsi="Bookman Old Style"/>
          <w:sz w:val="21"/>
          <w:szCs w:val="21"/>
        </w:rPr>
        <w:t>PELMIZAR</w:t>
      </w:r>
      <w:r w:rsidRPr="000B3C2D">
        <w:rPr>
          <w:rFonts w:ascii="Bookman Old Style" w:hAnsi="Bookman Old Style"/>
          <w:bCs/>
          <w:sz w:val="21"/>
          <w:szCs w:val="21"/>
          <w:lang w:val="fi-FI"/>
        </w:rPr>
        <w:t>, M.H.I.</w:t>
      </w:r>
    </w:p>
    <w:p w14:paraId="649EE48D" w14:textId="2F6AB740" w:rsidR="00D86A1E" w:rsidRDefault="002E4F1A" w:rsidP="002E4F1A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</w:rPr>
      </w:pPr>
      <w:r w:rsidRPr="000B3C2D">
        <w:rPr>
          <w:rFonts w:ascii="Bookman Old Style" w:hAnsi="Bookman Old Style"/>
          <w:bCs/>
          <w:sz w:val="21"/>
          <w:szCs w:val="21"/>
          <w:lang w:val="fi-FI"/>
        </w:rPr>
        <w:t>NIP. 195611121981031009</w:t>
      </w:r>
      <w:bookmarkEnd w:id="1"/>
    </w:p>
    <w:sectPr w:rsidR="00D86A1E" w:rsidSect="002E4F1A">
      <w:pgSz w:w="18720" w:h="12240" w:orient="landscape" w:code="14"/>
      <w:pgMar w:top="1134" w:right="1134" w:bottom="0" w:left="1134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34639" w14:textId="77777777" w:rsidR="00DF1F2B" w:rsidRDefault="00DF1F2B" w:rsidP="005D1196">
      <w:pPr>
        <w:spacing w:after="0" w:line="240" w:lineRule="auto"/>
      </w:pPr>
      <w:r>
        <w:separator/>
      </w:r>
    </w:p>
  </w:endnote>
  <w:endnote w:type="continuationSeparator" w:id="0">
    <w:p w14:paraId="2A7FD33A" w14:textId="77777777" w:rsidR="00DF1F2B" w:rsidRDefault="00DF1F2B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ECD57" w14:textId="77777777" w:rsidR="00DF1F2B" w:rsidRDefault="00DF1F2B" w:rsidP="005D1196">
      <w:pPr>
        <w:spacing w:after="0" w:line="240" w:lineRule="auto"/>
      </w:pPr>
      <w:r>
        <w:separator/>
      </w:r>
    </w:p>
  </w:footnote>
  <w:footnote w:type="continuationSeparator" w:id="0">
    <w:p w14:paraId="61DE28BD" w14:textId="77777777" w:rsidR="00DF1F2B" w:rsidRDefault="00DF1F2B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F59353" w14:textId="77777777" w:rsidR="002A5FDC" w:rsidRPr="005D1196" w:rsidRDefault="002A5FDC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 w:rsidR="006F03A0">
          <w:rPr>
            <w:rFonts w:ascii="Bookman Old Style" w:hAnsi="Bookman Old Style"/>
            <w:noProof/>
          </w:rPr>
          <w:t>2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0321B2CB" w14:textId="77777777" w:rsidR="002A5FDC" w:rsidRDefault="002A5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238E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44CF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E6DB1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6EE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1EA6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42E2C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62DC9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A5B47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D33DA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A2745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67F69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0DAD"/>
    <w:multiLevelType w:val="hybridMultilevel"/>
    <w:tmpl w:val="3258D29C"/>
    <w:lvl w:ilvl="0" w:tplc="DEA8786C">
      <w:start w:val="1"/>
      <w:numFmt w:val="decimal"/>
      <w:pStyle w:val="nouru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F79C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53607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335E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9615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F2CF1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619C8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D5107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B019C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43329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071D8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B360F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221D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05728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82A6E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713AD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34C2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77AF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20D8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971EB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E2EA7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C4DB8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E37DF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A166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F6CD9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8333A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F0DF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C41DF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A7E7E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9003C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90BA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505CA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15D55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25"/>
  </w:num>
  <w:num w:numId="5">
    <w:abstractNumId w:val="16"/>
  </w:num>
  <w:num w:numId="6">
    <w:abstractNumId w:val="4"/>
  </w:num>
  <w:num w:numId="7">
    <w:abstractNumId w:val="23"/>
  </w:num>
  <w:num w:numId="8">
    <w:abstractNumId w:val="42"/>
  </w:num>
  <w:num w:numId="9">
    <w:abstractNumId w:val="6"/>
  </w:num>
  <w:num w:numId="10">
    <w:abstractNumId w:val="13"/>
  </w:num>
  <w:num w:numId="11">
    <w:abstractNumId w:val="26"/>
  </w:num>
  <w:num w:numId="12">
    <w:abstractNumId w:val="15"/>
  </w:num>
  <w:num w:numId="13">
    <w:abstractNumId w:val="41"/>
  </w:num>
  <w:num w:numId="14">
    <w:abstractNumId w:val="17"/>
  </w:num>
  <w:num w:numId="15">
    <w:abstractNumId w:val="24"/>
  </w:num>
  <w:num w:numId="16">
    <w:abstractNumId w:val="1"/>
  </w:num>
  <w:num w:numId="17">
    <w:abstractNumId w:val="27"/>
  </w:num>
  <w:num w:numId="18">
    <w:abstractNumId w:val="43"/>
  </w:num>
  <w:num w:numId="19">
    <w:abstractNumId w:val="37"/>
  </w:num>
  <w:num w:numId="20">
    <w:abstractNumId w:val="30"/>
  </w:num>
  <w:num w:numId="21">
    <w:abstractNumId w:val="5"/>
  </w:num>
  <w:num w:numId="22">
    <w:abstractNumId w:val="19"/>
  </w:num>
  <w:num w:numId="23">
    <w:abstractNumId w:val="22"/>
  </w:num>
  <w:num w:numId="24">
    <w:abstractNumId w:val="21"/>
  </w:num>
  <w:num w:numId="25">
    <w:abstractNumId w:val="34"/>
  </w:num>
  <w:num w:numId="26">
    <w:abstractNumId w:val="36"/>
  </w:num>
  <w:num w:numId="27">
    <w:abstractNumId w:val="33"/>
  </w:num>
  <w:num w:numId="28">
    <w:abstractNumId w:val="31"/>
  </w:num>
  <w:num w:numId="29">
    <w:abstractNumId w:val="18"/>
  </w:num>
  <w:num w:numId="30">
    <w:abstractNumId w:val="7"/>
  </w:num>
  <w:num w:numId="31">
    <w:abstractNumId w:val="8"/>
  </w:num>
  <w:num w:numId="32">
    <w:abstractNumId w:val="35"/>
  </w:num>
  <w:num w:numId="33">
    <w:abstractNumId w:val="29"/>
  </w:num>
  <w:num w:numId="34">
    <w:abstractNumId w:val="39"/>
  </w:num>
  <w:num w:numId="35">
    <w:abstractNumId w:val="10"/>
  </w:num>
  <w:num w:numId="36">
    <w:abstractNumId w:val="11"/>
  </w:num>
  <w:num w:numId="37">
    <w:abstractNumId w:val="32"/>
  </w:num>
  <w:num w:numId="38">
    <w:abstractNumId w:val="44"/>
  </w:num>
  <w:num w:numId="39">
    <w:abstractNumId w:val="40"/>
  </w:num>
  <w:num w:numId="40">
    <w:abstractNumId w:val="20"/>
  </w:num>
  <w:num w:numId="41">
    <w:abstractNumId w:val="28"/>
  </w:num>
  <w:num w:numId="42">
    <w:abstractNumId w:val="0"/>
  </w:num>
  <w:num w:numId="43">
    <w:abstractNumId w:val="2"/>
  </w:num>
  <w:num w:numId="44">
    <w:abstractNumId w:val="38"/>
  </w:num>
  <w:num w:numId="45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30DC"/>
    <w:rsid w:val="00012C3B"/>
    <w:rsid w:val="000242C6"/>
    <w:rsid w:val="00040DC1"/>
    <w:rsid w:val="0005207C"/>
    <w:rsid w:val="0005429F"/>
    <w:rsid w:val="000B1893"/>
    <w:rsid w:val="000B3C2D"/>
    <w:rsid w:val="000B7895"/>
    <w:rsid w:val="000C0CF9"/>
    <w:rsid w:val="000C107D"/>
    <w:rsid w:val="000E2E3F"/>
    <w:rsid w:val="00103110"/>
    <w:rsid w:val="00122D57"/>
    <w:rsid w:val="00132A48"/>
    <w:rsid w:val="00142777"/>
    <w:rsid w:val="001755E2"/>
    <w:rsid w:val="001801F4"/>
    <w:rsid w:val="00185A1B"/>
    <w:rsid w:val="0019386B"/>
    <w:rsid w:val="0019419D"/>
    <w:rsid w:val="001B504C"/>
    <w:rsid w:val="001B658D"/>
    <w:rsid w:val="001E76BB"/>
    <w:rsid w:val="001F5DF7"/>
    <w:rsid w:val="001F6218"/>
    <w:rsid w:val="00215AB5"/>
    <w:rsid w:val="00217891"/>
    <w:rsid w:val="002242E4"/>
    <w:rsid w:val="00224475"/>
    <w:rsid w:val="00232066"/>
    <w:rsid w:val="00272557"/>
    <w:rsid w:val="00285F2E"/>
    <w:rsid w:val="00290809"/>
    <w:rsid w:val="0029359E"/>
    <w:rsid w:val="002936A7"/>
    <w:rsid w:val="002A5FDC"/>
    <w:rsid w:val="002D1235"/>
    <w:rsid w:val="002E4F1A"/>
    <w:rsid w:val="002E5322"/>
    <w:rsid w:val="002E72B3"/>
    <w:rsid w:val="002F25D3"/>
    <w:rsid w:val="002F6BA0"/>
    <w:rsid w:val="0030037D"/>
    <w:rsid w:val="0034071C"/>
    <w:rsid w:val="00351453"/>
    <w:rsid w:val="003517E0"/>
    <w:rsid w:val="00375856"/>
    <w:rsid w:val="00382C73"/>
    <w:rsid w:val="00385653"/>
    <w:rsid w:val="00390D22"/>
    <w:rsid w:val="00390D24"/>
    <w:rsid w:val="003B5BC4"/>
    <w:rsid w:val="003D0BC4"/>
    <w:rsid w:val="003E404C"/>
    <w:rsid w:val="003E7998"/>
    <w:rsid w:val="003F66D9"/>
    <w:rsid w:val="0041004C"/>
    <w:rsid w:val="00410735"/>
    <w:rsid w:val="00413BFA"/>
    <w:rsid w:val="00420A32"/>
    <w:rsid w:val="004716A7"/>
    <w:rsid w:val="004726AF"/>
    <w:rsid w:val="00472B7F"/>
    <w:rsid w:val="00474D45"/>
    <w:rsid w:val="0047500B"/>
    <w:rsid w:val="00483DE9"/>
    <w:rsid w:val="00494367"/>
    <w:rsid w:val="004A54BD"/>
    <w:rsid w:val="004C68D8"/>
    <w:rsid w:val="004D0B7C"/>
    <w:rsid w:val="004D0F33"/>
    <w:rsid w:val="004F18D5"/>
    <w:rsid w:val="004F2B52"/>
    <w:rsid w:val="00510FC8"/>
    <w:rsid w:val="00517EED"/>
    <w:rsid w:val="005320CC"/>
    <w:rsid w:val="00535479"/>
    <w:rsid w:val="00545630"/>
    <w:rsid w:val="00555D64"/>
    <w:rsid w:val="00580632"/>
    <w:rsid w:val="005B40E2"/>
    <w:rsid w:val="005B7AEB"/>
    <w:rsid w:val="005C202A"/>
    <w:rsid w:val="005C7B40"/>
    <w:rsid w:val="005D1196"/>
    <w:rsid w:val="005D49D4"/>
    <w:rsid w:val="005E28F3"/>
    <w:rsid w:val="006334FC"/>
    <w:rsid w:val="00666C51"/>
    <w:rsid w:val="00685457"/>
    <w:rsid w:val="0069483B"/>
    <w:rsid w:val="006A71B8"/>
    <w:rsid w:val="006B1835"/>
    <w:rsid w:val="006C181E"/>
    <w:rsid w:val="006C2876"/>
    <w:rsid w:val="006C5F35"/>
    <w:rsid w:val="006F03A0"/>
    <w:rsid w:val="00702D18"/>
    <w:rsid w:val="007056AE"/>
    <w:rsid w:val="007071F7"/>
    <w:rsid w:val="007157C5"/>
    <w:rsid w:val="00720CFA"/>
    <w:rsid w:val="007263B9"/>
    <w:rsid w:val="00727FD3"/>
    <w:rsid w:val="00741111"/>
    <w:rsid w:val="00750015"/>
    <w:rsid w:val="00751A42"/>
    <w:rsid w:val="00763425"/>
    <w:rsid w:val="007726DA"/>
    <w:rsid w:val="00774177"/>
    <w:rsid w:val="007869AD"/>
    <w:rsid w:val="00794FE8"/>
    <w:rsid w:val="007A509A"/>
    <w:rsid w:val="007A50B3"/>
    <w:rsid w:val="007A51E6"/>
    <w:rsid w:val="007B257C"/>
    <w:rsid w:val="007D3EEA"/>
    <w:rsid w:val="008154C6"/>
    <w:rsid w:val="00841D2E"/>
    <w:rsid w:val="00877929"/>
    <w:rsid w:val="00880348"/>
    <w:rsid w:val="008833A5"/>
    <w:rsid w:val="008855D7"/>
    <w:rsid w:val="008D097D"/>
    <w:rsid w:val="008D4741"/>
    <w:rsid w:val="008D5163"/>
    <w:rsid w:val="008F6A0D"/>
    <w:rsid w:val="008F7716"/>
    <w:rsid w:val="00910D24"/>
    <w:rsid w:val="009110AD"/>
    <w:rsid w:val="00913AA1"/>
    <w:rsid w:val="00915CCF"/>
    <w:rsid w:val="0091649E"/>
    <w:rsid w:val="00917F38"/>
    <w:rsid w:val="00920DEB"/>
    <w:rsid w:val="00921145"/>
    <w:rsid w:val="009232F5"/>
    <w:rsid w:val="009574CF"/>
    <w:rsid w:val="009872DF"/>
    <w:rsid w:val="0099217D"/>
    <w:rsid w:val="009B5A00"/>
    <w:rsid w:val="009C1FC2"/>
    <w:rsid w:val="009D2AC1"/>
    <w:rsid w:val="009D5402"/>
    <w:rsid w:val="009E1304"/>
    <w:rsid w:val="009E41C1"/>
    <w:rsid w:val="009F0998"/>
    <w:rsid w:val="009F1306"/>
    <w:rsid w:val="00A071F5"/>
    <w:rsid w:val="00A30977"/>
    <w:rsid w:val="00A47930"/>
    <w:rsid w:val="00A52501"/>
    <w:rsid w:val="00AA22F8"/>
    <w:rsid w:val="00AA7DF4"/>
    <w:rsid w:val="00AB6744"/>
    <w:rsid w:val="00AC430F"/>
    <w:rsid w:val="00AC4D0F"/>
    <w:rsid w:val="00AD7A60"/>
    <w:rsid w:val="00AE0243"/>
    <w:rsid w:val="00AE223B"/>
    <w:rsid w:val="00AE2848"/>
    <w:rsid w:val="00AE7DC7"/>
    <w:rsid w:val="00AF7134"/>
    <w:rsid w:val="00B0799E"/>
    <w:rsid w:val="00B10D8A"/>
    <w:rsid w:val="00B3518B"/>
    <w:rsid w:val="00B40938"/>
    <w:rsid w:val="00B40F01"/>
    <w:rsid w:val="00B42C80"/>
    <w:rsid w:val="00B90561"/>
    <w:rsid w:val="00B95F10"/>
    <w:rsid w:val="00BA062C"/>
    <w:rsid w:val="00BE4E63"/>
    <w:rsid w:val="00BE7851"/>
    <w:rsid w:val="00BF7529"/>
    <w:rsid w:val="00C05937"/>
    <w:rsid w:val="00C20192"/>
    <w:rsid w:val="00C20F9C"/>
    <w:rsid w:val="00C45FC0"/>
    <w:rsid w:val="00C67669"/>
    <w:rsid w:val="00C70ECA"/>
    <w:rsid w:val="00C82680"/>
    <w:rsid w:val="00C97E91"/>
    <w:rsid w:val="00CA7DE6"/>
    <w:rsid w:val="00D02F9D"/>
    <w:rsid w:val="00D03483"/>
    <w:rsid w:val="00D04235"/>
    <w:rsid w:val="00D05117"/>
    <w:rsid w:val="00D07402"/>
    <w:rsid w:val="00D07514"/>
    <w:rsid w:val="00D20E78"/>
    <w:rsid w:val="00D240AE"/>
    <w:rsid w:val="00D2704C"/>
    <w:rsid w:val="00D35190"/>
    <w:rsid w:val="00D45FE9"/>
    <w:rsid w:val="00D52180"/>
    <w:rsid w:val="00D75A87"/>
    <w:rsid w:val="00D76740"/>
    <w:rsid w:val="00D8056A"/>
    <w:rsid w:val="00D84ECC"/>
    <w:rsid w:val="00D86051"/>
    <w:rsid w:val="00D86A1E"/>
    <w:rsid w:val="00D912EB"/>
    <w:rsid w:val="00D953F0"/>
    <w:rsid w:val="00DB456B"/>
    <w:rsid w:val="00DC59CB"/>
    <w:rsid w:val="00DD4783"/>
    <w:rsid w:val="00DD688B"/>
    <w:rsid w:val="00DF04B8"/>
    <w:rsid w:val="00DF1F2B"/>
    <w:rsid w:val="00DF2745"/>
    <w:rsid w:val="00E10B25"/>
    <w:rsid w:val="00E11DC6"/>
    <w:rsid w:val="00E42BD0"/>
    <w:rsid w:val="00E449CB"/>
    <w:rsid w:val="00E46C6A"/>
    <w:rsid w:val="00E61950"/>
    <w:rsid w:val="00E75134"/>
    <w:rsid w:val="00E8156A"/>
    <w:rsid w:val="00E97CF0"/>
    <w:rsid w:val="00EA14B1"/>
    <w:rsid w:val="00EA416D"/>
    <w:rsid w:val="00EA4301"/>
    <w:rsid w:val="00EB1619"/>
    <w:rsid w:val="00EB34E9"/>
    <w:rsid w:val="00EB42A9"/>
    <w:rsid w:val="00EC3F1D"/>
    <w:rsid w:val="00EC6C8B"/>
    <w:rsid w:val="00F01624"/>
    <w:rsid w:val="00F061F8"/>
    <w:rsid w:val="00F30E5C"/>
    <w:rsid w:val="00F316E0"/>
    <w:rsid w:val="00F45233"/>
    <w:rsid w:val="00F674AF"/>
    <w:rsid w:val="00F72030"/>
    <w:rsid w:val="00F73860"/>
    <w:rsid w:val="00F83154"/>
    <w:rsid w:val="00F86E4C"/>
    <w:rsid w:val="00F97455"/>
    <w:rsid w:val="00FA06BB"/>
    <w:rsid w:val="00FC3B7F"/>
    <w:rsid w:val="00FC5390"/>
    <w:rsid w:val="00FE2FB3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52A938"/>
  <w15:docId w15:val="{776A4DBF-E6B6-458D-A50F-DB7804CC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F1A"/>
  </w:style>
  <w:style w:type="paragraph" w:styleId="Heading1">
    <w:name w:val="heading 1"/>
    <w:basedOn w:val="Normal"/>
    <w:next w:val="Normal"/>
    <w:link w:val="Heading1Char"/>
    <w:uiPriority w:val="9"/>
    <w:qFormat/>
    <w:rsid w:val="00D953F0"/>
    <w:pPr>
      <w:keepNext/>
      <w:keepLines/>
      <w:tabs>
        <w:tab w:val="left" w:pos="2694"/>
      </w:tabs>
      <w:spacing w:after="0" w:line="312" w:lineRule="auto"/>
      <w:ind w:left="567"/>
      <w:outlineLvl w:val="0"/>
    </w:pPr>
    <w:rPr>
      <w:rFonts w:ascii="Bookman Old Style" w:eastAsiaTheme="majorEastAsia" w:hAnsi="Bookman Old Style" w:cstheme="majorBidi"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customStyle="1" w:styleId="nourut">
    <w:name w:val="no urut"/>
    <w:basedOn w:val="ListParagraph"/>
    <w:link w:val="nourutChar"/>
    <w:qFormat/>
    <w:rsid w:val="00750015"/>
    <w:pPr>
      <w:numPr>
        <w:numId w:val="1"/>
      </w:numPr>
      <w:tabs>
        <w:tab w:val="left" w:pos="567"/>
        <w:tab w:val="left" w:pos="2694"/>
      </w:tabs>
      <w:spacing w:after="0" w:line="312" w:lineRule="auto"/>
    </w:pPr>
    <w:rPr>
      <w:rFonts w:ascii="Bookman Old Style" w:hAnsi="Bookman Old Style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953F0"/>
    <w:rPr>
      <w:rFonts w:ascii="Bookman Old Style" w:eastAsiaTheme="majorEastAsia" w:hAnsi="Bookman Old Style" w:cstheme="majorBidi"/>
      <w:bCs/>
      <w:sz w:val="21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50015"/>
  </w:style>
  <w:style w:type="character" w:customStyle="1" w:styleId="nourutChar">
    <w:name w:val="no urut Char"/>
    <w:basedOn w:val="ListParagraphChar"/>
    <w:link w:val="nourut"/>
    <w:rsid w:val="00750015"/>
    <w:rPr>
      <w:rFonts w:ascii="Bookman Old Style" w:hAnsi="Bookman Old Style"/>
      <w:sz w:val="21"/>
      <w:szCs w:val="21"/>
    </w:rPr>
  </w:style>
  <w:style w:type="paragraph" w:styleId="NormalWeb">
    <w:name w:val="Normal (Web)"/>
    <w:basedOn w:val="Normal"/>
    <w:uiPriority w:val="99"/>
    <w:unhideWhenUsed/>
    <w:rsid w:val="00EA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3F1D"/>
    <w:pPr>
      <w:tabs>
        <w:tab w:val="clear" w:pos="2694"/>
      </w:tabs>
      <w:spacing w:before="480" w:line="276" w:lineRule="auto"/>
      <w:ind w:left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A54BD"/>
    <w:pPr>
      <w:tabs>
        <w:tab w:val="left" w:pos="880"/>
        <w:tab w:val="right" w:leader="dot" w:pos="9678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3F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6A1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C595-52C7-4FA0-86BA-C2A40330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Rifka Hidayat</cp:lastModifiedBy>
  <cp:revision>6</cp:revision>
  <cp:lastPrinted>2022-10-21T03:11:00Z</cp:lastPrinted>
  <dcterms:created xsi:type="dcterms:W3CDTF">2022-10-13T02:11:00Z</dcterms:created>
  <dcterms:modified xsi:type="dcterms:W3CDTF">2022-10-21T07:53:00Z</dcterms:modified>
</cp:coreProperties>
</file>