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F31D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4F31D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4F31D8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4F31D8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6106B9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C56F1A">
              <w:rPr>
                <w:rFonts w:ascii="Calibri" w:eastAsia="Calibri" w:hAnsi="Calibri"/>
              </w:rPr>
              <w:t>2517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03776D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5AE" w:rsidRPr="00EB7BDC" w:rsidRDefault="000E05AE" w:rsidP="00462D7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3A74F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244DAE">
        <w:rPr>
          <w:rFonts w:ascii="Bookman Old Style" w:hAnsi="Bookman Old Style"/>
          <w:sz w:val="22"/>
          <w:szCs w:val="22"/>
          <w:lang w:val="sv-SE"/>
        </w:rPr>
        <w:t>/</w:t>
      </w:r>
      <w:r w:rsidR="002B03B2">
        <w:rPr>
          <w:rFonts w:ascii="Bookman Old Style" w:hAnsi="Bookman Old Style"/>
          <w:sz w:val="22"/>
          <w:szCs w:val="22"/>
          <w:lang w:val="sv-SE"/>
        </w:rPr>
        <w:t>H</w:t>
      </w:r>
      <w:r w:rsidR="0086434A">
        <w:rPr>
          <w:rFonts w:ascii="Bookman Old Style" w:hAnsi="Bookman Old Style"/>
          <w:sz w:val="22"/>
          <w:szCs w:val="22"/>
          <w:lang w:val="sv-SE"/>
        </w:rPr>
        <w:t>M.00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2F6B42">
        <w:rPr>
          <w:rFonts w:ascii="Bookman Old Style" w:hAnsi="Bookman Old Style"/>
          <w:sz w:val="22"/>
          <w:szCs w:val="22"/>
          <w:lang w:val="sv-SE"/>
        </w:rPr>
        <w:t>I</w:t>
      </w:r>
      <w:r w:rsidR="003A74F4">
        <w:rPr>
          <w:rFonts w:ascii="Bookman Old Style" w:hAnsi="Bookman Old Style"/>
          <w:sz w:val="22"/>
          <w:szCs w:val="22"/>
          <w:lang w:val="sv-SE"/>
        </w:rPr>
        <w:t>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EC6C95">
        <w:rPr>
          <w:rFonts w:ascii="Bookman Old Style" w:hAnsi="Bookman Old Style"/>
          <w:sz w:val="22"/>
          <w:szCs w:val="22"/>
          <w:lang w:val="sv-SE"/>
        </w:rPr>
        <w:t>2</w:t>
      </w:r>
      <w:r w:rsidR="002F6B42">
        <w:rPr>
          <w:rFonts w:ascii="Bookman Old Style" w:hAnsi="Bookman Old Style"/>
          <w:sz w:val="22"/>
          <w:szCs w:val="22"/>
          <w:lang w:val="sv-SE"/>
        </w:rPr>
        <w:t>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463D7">
        <w:rPr>
          <w:rFonts w:ascii="Bookman Old Style" w:hAnsi="Bookman Old Style"/>
          <w:sz w:val="22"/>
          <w:szCs w:val="22"/>
        </w:rPr>
        <w:t>3</w:t>
      </w:r>
      <w:r w:rsidR="00F241A4">
        <w:rPr>
          <w:rFonts w:ascii="Bookman Old Style" w:hAnsi="Bookman Old Style"/>
          <w:sz w:val="22"/>
          <w:szCs w:val="22"/>
        </w:rPr>
        <w:t xml:space="preserve"> </w:t>
      </w:r>
      <w:r w:rsidR="001463D7">
        <w:rPr>
          <w:rFonts w:ascii="Bookman Old Style" w:hAnsi="Bookman Old Style"/>
          <w:sz w:val="22"/>
          <w:szCs w:val="22"/>
        </w:rPr>
        <w:t>Novem</w:t>
      </w:r>
      <w:r w:rsidR="00272EAE">
        <w:rPr>
          <w:rFonts w:ascii="Bookman Old Style" w:hAnsi="Bookman Old Style"/>
          <w:sz w:val="22"/>
          <w:szCs w:val="22"/>
        </w:rPr>
        <w:t xml:space="preserve">ber </w:t>
      </w:r>
      <w:r w:rsidR="002475F3"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D23BA2">
        <w:rPr>
          <w:rFonts w:ascii="Bookman Old Style" w:hAnsi="Bookman Old Style"/>
          <w:sz w:val="22"/>
          <w:szCs w:val="22"/>
          <w:lang w:val="sv-SE"/>
        </w:rPr>
        <w:t>2</w:t>
      </w:r>
      <w:r w:rsidR="00272EAE">
        <w:rPr>
          <w:rFonts w:ascii="Bookman Old Style" w:hAnsi="Bookman Old Style"/>
          <w:sz w:val="22"/>
          <w:szCs w:val="22"/>
          <w:lang w:val="sv-SE"/>
        </w:rPr>
        <w:t>1</w:t>
      </w:r>
    </w:p>
    <w:p w:rsidR="000E05AE" w:rsidRPr="00EB7BDC" w:rsidRDefault="000E05AE" w:rsidP="003269CC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434A">
        <w:rPr>
          <w:rFonts w:ascii="Bookman Old Style" w:hAnsi="Bookman Old Style"/>
          <w:sz w:val="22"/>
          <w:szCs w:val="22"/>
          <w:lang w:val="sv-SE"/>
        </w:rPr>
        <w:t>-</w:t>
      </w:r>
    </w:p>
    <w:p w:rsidR="00244DAE" w:rsidRPr="0086434A" w:rsidRDefault="000E05AE" w:rsidP="0086434A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6434A">
        <w:rPr>
          <w:rFonts w:ascii="Bookman Old Style" w:hAnsi="Bookman Old Style"/>
          <w:sz w:val="22"/>
          <w:szCs w:val="22"/>
        </w:rPr>
        <w:t>Undangan</w:t>
      </w: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8727EE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9D06E4" w:rsidRDefault="00F241A4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857A8D" w:rsidRDefault="001463D7" w:rsidP="003A74F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Ketua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 xml:space="preserve"> Pengadilan Agama</w:t>
      </w:r>
    </w:p>
    <w:p w:rsidR="009D06E4" w:rsidRPr="0031107B" w:rsidRDefault="004F0574" w:rsidP="0031107B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Sewilayah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P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engadilan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inggi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A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>gama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857A8D" w:rsidRDefault="0086434A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072EF7" w:rsidRPr="0086434A" w:rsidRDefault="00857A8D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Tempat</w:t>
      </w:r>
    </w:p>
    <w:p w:rsidR="006106B9" w:rsidRPr="00857A8D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106B9" w:rsidRPr="006106B9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EB7BDC" w:rsidRDefault="008727EE" w:rsidP="006106B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106B9" w:rsidRDefault="001463D7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 xml:space="preserve"> :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3693/DJA/HM.00/11/2021 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>tanggal 2 November 2021 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Diskusi Internal Tentang Pembentukan Pengadilan Agama/ Mahkamah Syar’iyah Kelas IA Khusus, d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Ketua, Wakil Ketua, Hakim, Panitera dan Sekretaris 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>Pengadilan Agama Sewilayah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31107B">
        <w:rPr>
          <w:rFonts w:ascii="Bookman Old Style" w:hAnsi="Bookman Old Style"/>
          <w:b w:val="0"/>
          <w:bCs w:val="0"/>
          <w:sz w:val="22"/>
          <w:szCs w:val="22"/>
        </w:rPr>
        <w:t xml:space="preserve">Pengadilan Tinggi Agama Padang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untuk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dapat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mengadiri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Diskusi Internal tentang Standar Pengadilan Agama Kelas IA Khusus </w:t>
      </w:r>
      <w:r w:rsidR="002F6B42">
        <w:rPr>
          <w:rFonts w:ascii="Bookman Old Style" w:hAnsi="Bookman Old Style"/>
          <w:b w:val="0"/>
          <w:bCs w:val="0"/>
          <w:sz w:val="22"/>
          <w:szCs w:val="22"/>
        </w:rPr>
        <w:t>yang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akan diselenggarakan pada :</w:t>
      </w:r>
    </w:p>
    <w:p w:rsidR="0086434A" w:rsidRDefault="0086434A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Jumat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46AA7">
        <w:rPr>
          <w:rFonts w:ascii="Bookman Old Style" w:hAnsi="Bookman Old Style"/>
          <w:b w:val="0"/>
          <w:bCs w:val="0"/>
          <w:sz w:val="22"/>
          <w:szCs w:val="22"/>
        </w:rPr>
        <w:t>1</w:t>
      </w:r>
    </w:p>
    <w:p w:rsidR="0086434A" w:rsidRDefault="0086434A" w:rsidP="0086434A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10.00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s/d Selesai</w:t>
      </w:r>
    </w:p>
    <w:p w:rsidR="0046048E" w:rsidRDefault="00B50C2C" w:rsidP="00B50C2C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Media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Via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 zoom meeting (l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ink zoom meeting : </w:t>
      </w:r>
      <w:hyperlink r:id="rId10" w:history="1">
        <w:r w:rsidRPr="006C51A6">
          <w:rPr>
            <w:rStyle w:val="Hyperlink"/>
            <w:rFonts w:ascii="Bookman Old Style" w:hAnsi="Bookman Old Style"/>
            <w:sz w:val="22"/>
            <w:szCs w:val="22"/>
          </w:rPr>
          <w:t>https://zoom.us/j/95373029506?pwd=Mkx4SEJVS2h5ellPbkFLL0VicnBDUT09</w:t>
        </w:r>
      </w:hyperlink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 dengan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Meeting ID: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953 7302 9506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Passcode: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903826</w:t>
      </w:r>
    </w:p>
    <w:p w:rsidR="0046048E" w:rsidRDefault="0046048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2475FF" w:rsidRPr="006106B9" w:rsidRDefault="008727E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 w:rsidR="0086434A"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 w:rsidR="00321143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2475FF" w:rsidRPr="00072EF7" w:rsidRDefault="002475FF" w:rsidP="008727EE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475FF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EB7BDC" w:rsidRDefault="00FE01E4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B50C2C" w:rsidRPr="0031107B" w:rsidRDefault="0080478C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B50C2C"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71281C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B50C2C" w:rsidRDefault="00B50C2C" w:rsidP="00B50C2C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106B9" w:rsidRPr="00B50C2C" w:rsidRDefault="008727EE" w:rsidP="00B50C2C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B50C2C"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FA193F" w:rsidRDefault="00B546EA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Tembusan :</w:t>
      </w:r>
      <w:r w:rsidR="00FA193F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:rsidR="00B546EA" w:rsidRPr="00B546EA" w:rsidRDefault="00FA193F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</w:t>
      </w:r>
      <w:r w:rsidR="00B546EA">
        <w:rPr>
          <w:rFonts w:ascii="Bookman Old Style" w:hAnsi="Bookman Old Style"/>
          <w:sz w:val="22"/>
          <w:szCs w:val="22"/>
          <w:lang w:val="fi-FI"/>
        </w:rPr>
        <w:t xml:space="preserve">. </w:t>
      </w:r>
      <w:r w:rsidR="00B50C2C">
        <w:rPr>
          <w:rFonts w:ascii="Bookman Old Style" w:hAnsi="Bookman Old Style"/>
          <w:sz w:val="22"/>
          <w:szCs w:val="22"/>
          <w:lang w:val="fi-FI"/>
        </w:rPr>
        <w:t>Direktur Jenderal Badan Peradilan Agama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7EE9" w:rsidRPr="00743E55" w:rsidTr="00D30FA5">
        <w:tc>
          <w:tcPr>
            <w:tcW w:w="7938" w:type="dxa"/>
          </w:tcPr>
          <w:p w:rsidR="00667EE9" w:rsidRPr="00743E55" w:rsidRDefault="00667EE9" w:rsidP="00D30FA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3F623AA" wp14:editId="34C3000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7EE9" w:rsidRPr="00743E55" w:rsidTr="00D30FA5">
        <w:tc>
          <w:tcPr>
            <w:tcW w:w="7938" w:type="dxa"/>
          </w:tcPr>
          <w:p w:rsidR="00667EE9" w:rsidRDefault="00667EE9" w:rsidP="00D30FA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667EE9" w:rsidRPr="006D080E" w:rsidRDefault="00667EE9" w:rsidP="00D30FA5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667EE9" w:rsidRPr="00DF5773" w:rsidTr="00D30FA5">
        <w:tc>
          <w:tcPr>
            <w:tcW w:w="7938" w:type="dxa"/>
          </w:tcPr>
          <w:p w:rsidR="00667EE9" w:rsidRPr="00DF5773" w:rsidRDefault="00667EE9" w:rsidP="00D30FA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1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7EE9" w:rsidRPr="00743E55" w:rsidTr="00D30FA5">
        <w:trPr>
          <w:trHeight w:val="74"/>
        </w:trPr>
        <w:tc>
          <w:tcPr>
            <w:tcW w:w="7938" w:type="dxa"/>
          </w:tcPr>
          <w:p w:rsidR="00667EE9" w:rsidRPr="006106B9" w:rsidRDefault="00667EE9" w:rsidP="00D30FA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7EE9" w:rsidRDefault="00667EE9" w:rsidP="00667EE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137D" wp14:editId="6A29816B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A76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7EE9" w:rsidRPr="00EB7BDC" w:rsidRDefault="00667EE9" w:rsidP="00667EE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/HM.00/IX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3 November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>21</w:t>
      </w:r>
    </w:p>
    <w:p w:rsidR="00667EE9" w:rsidRPr="00EB7BDC" w:rsidRDefault="00667EE9" w:rsidP="00667EE9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667EE9" w:rsidRPr="0086434A" w:rsidRDefault="00667EE9" w:rsidP="00667EE9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Pr="00072EF7" w:rsidRDefault="00667EE9" w:rsidP="00667EE9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7EE9" w:rsidRPr="0031107B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Hakim Tinggi Pengadilan Tinggi Agama Padang</w:t>
      </w: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667EE9" w:rsidRPr="0086434A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667EE9" w:rsidRPr="00857A8D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67EE9" w:rsidRPr="006106B9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67EE9" w:rsidRPr="00EB7BDC" w:rsidRDefault="00667EE9" w:rsidP="00667EE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Menindaklanjuti surat Direktur Jenderal Badan Peradilan Agama Nomor : 3693/DJA/HM.00/11/2021 tanggal 2 November 2021 perihal Diskusi Internal Tentang Pembentukan Pengadilan Agama/ Mahkamah Syar’iyah Kelas IA Khusus, dengan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Saudara </w:t>
      </w:r>
      <w:r>
        <w:rPr>
          <w:rFonts w:ascii="Bookman Old Style" w:hAnsi="Bookman Old Style"/>
          <w:b w:val="0"/>
          <w:bCs w:val="0"/>
          <w:sz w:val="22"/>
          <w:szCs w:val="22"/>
        </w:rPr>
        <w:t>untuk dapat mengadiri Diskusi Internal tentang Standar Pengadilan Agama Kelas IA Khusus yang akan diselenggarakan pada :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>
        <w:rPr>
          <w:rFonts w:ascii="Bookman Old Style" w:hAnsi="Bookman Old Style"/>
          <w:b w:val="0"/>
          <w:bCs w:val="0"/>
          <w:sz w:val="22"/>
          <w:szCs w:val="22"/>
        </w:rPr>
        <w:t>Rabu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November 2021</w:t>
      </w:r>
    </w:p>
    <w:p w:rsidR="00667EE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09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>
        <w:rPr>
          <w:rFonts w:ascii="Bookman Old Style" w:hAnsi="Bookman Old Style"/>
          <w:b w:val="0"/>
          <w:bCs w:val="0"/>
          <w:sz w:val="22"/>
          <w:szCs w:val="22"/>
        </w:rPr>
        <w:t>15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 s/d Selesai</w:t>
      </w:r>
    </w:p>
    <w:p w:rsidR="00667EE9" w:rsidRPr="00667EE9" w:rsidRDefault="00667EE9" w:rsidP="00667EE9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Tempat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Ruang Kerja Wakil Ketua Pengadilan Tinggi Agama Padang.</w:t>
      </w:r>
    </w:p>
    <w:p w:rsidR="00667EE9" w:rsidRPr="006106B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667EE9" w:rsidRPr="00072EF7" w:rsidRDefault="00667EE9" w:rsidP="00667EE9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667EE9" w:rsidRDefault="00667EE9" w:rsidP="00667EE9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7EE9" w:rsidRPr="00EB7BDC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7EE9" w:rsidRPr="0031107B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  <w:bookmarkStart w:id="0" w:name="_GoBack"/>
      <w:bookmarkEnd w:id="0"/>
    </w:p>
    <w:p w:rsidR="00667EE9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67EE9" w:rsidRPr="00B50C2C" w:rsidRDefault="00667EE9" w:rsidP="00667EE9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Direktur Jenderal Badan Peradilan Agama</w:t>
      </w:r>
    </w:p>
    <w:p w:rsidR="00667EE9" w:rsidRPr="00B546EA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86434A" w:rsidRDefault="0086434A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481338" w:rsidRPr="00743E55" w:rsidTr="00C96F6F">
        <w:tc>
          <w:tcPr>
            <w:tcW w:w="7938" w:type="dxa"/>
          </w:tcPr>
          <w:p w:rsidR="00481338" w:rsidRPr="00743E55" w:rsidRDefault="00481338" w:rsidP="00C96F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BEC8AA8" wp14:editId="1C90335D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81338" w:rsidRPr="00743E55" w:rsidTr="00C96F6F">
        <w:tc>
          <w:tcPr>
            <w:tcW w:w="7938" w:type="dxa"/>
          </w:tcPr>
          <w:p w:rsidR="00481338" w:rsidRDefault="00481338" w:rsidP="00C96F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481338" w:rsidRPr="006D080E" w:rsidRDefault="00481338" w:rsidP="00C96F6F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481338" w:rsidRPr="00DF5773" w:rsidTr="00C96F6F">
        <w:tc>
          <w:tcPr>
            <w:tcW w:w="7938" w:type="dxa"/>
          </w:tcPr>
          <w:p w:rsidR="00481338" w:rsidRPr="00DF5773" w:rsidRDefault="00481338" w:rsidP="00C96F6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2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481338" w:rsidRPr="00743E55" w:rsidTr="00C96F6F">
        <w:trPr>
          <w:trHeight w:val="74"/>
        </w:trPr>
        <w:tc>
          <w:tcPr>
            <w:tcW w:w="7938" w:type="dxa"/>
          </w:tcPr>
          <w:p w:rsidR="00481338" w:rsidRPr="006106B9" w:rsidRDefault="00481338" w:rsidP="00C96F6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81338" w:rsidRDefault="00481338" w:rsidP="0048133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3293" wp14:editId="59142FA8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FC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81338" w:rsidRPr="00EB7BDC" w:rsidRDefault="00481338" w:rsidP="0048133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/HM.00/XII</w:t>
      </w:r>
      <w:r w:rsidRPr="00EB7BDC">
        <w:rPr>
          <w:rFonts w:ascii="Bookman Old Style" w:hAnsi="Bookman Old Style"/>
          <w:sz w:val="22"/>
          <w:szCs w:val="22"/>
          <w:lang w:val="sv-SE"/>
        </w:rPr>
        <w:t>/201</w:t>
      </w:r>
      <w:r>
        <w:rPr>
          <w:rFonts w:ascii="Bookman Old Style" w:hAnsi="Bookman Old Style"/>
          <w:sz w:val="22"/>
          <w:szCs w:val="22"/>
          <w:lang w:val="sv-SE"/>
        </w:rPr>
        <w:t>9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>10 Desember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201</w:t>
      </w:r>
      <w:r>
        <w:rPr>
          <w:rFonts w:ascii="Bookman Old Style" w:hAnsi="Bookman Old Style"/>
          <w:sz w:val="22"/>
          <w:szCs w:val="22"/>
          <w:lang w:val="sv-SE"/>
        </w:rPr>
        <w:t>9</w:t>
      </w:r>
    </w:p>
    <w:p w:rsidR="00481338" w:rsidRPr="00EB7BDC" w:rsidRDefault="00481338" w:rsidP="0048133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481338" w:rsidRPr="0086434A" w:rsidRDefault="00481338" w:rsidP="00481338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Pr="00072EF7" w:rsidRDefault="00481338" w:rsidP="00481338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Bapak / Ibu Bagian Kepaniteraan</w:t>
      </w:r>
    </w:p>
    <w:p w:rsidR="00481338" w:rsidRPr="0031107B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Pengadilan Tinggi Agama Padang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481338" w:rsidRPr="0086434A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481338" w:rsidRPr="00857A8D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81338" w:rsidRPr="006106B9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481338" w:rsidRPr="00EB7BDC" w:rsidRDefault="00481338" w:rsidP="0048133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Dengan ini kami mengundang Bapak/Ibu Bagian Kepaniteraan Pengadilan Tinggi Agama Padang untuk mengadiri rapat yang akan diselenggarakan pada :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Selasa/ 10 Desember 2019</w:t>
      </w:r>
    </w:p>
    <w:p w:rsidR="00481338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08.00 WIB s/d selesai</w:t>
      </w:r>
    </w:p>
    <w:p w:rsidR="00481338" w:rsidRPr="0086434A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Rapat Pimpinan PTA Padang</w:t>
      </w:r>
    </w:p>
    <w:p w:rsidR="00481338" w:rsidRPr="006106B9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</w:t>
      </w:r>
      <w:r>
        <w:rPr>
          <w:rFonts w:ascii="Bookman Old Style" w:hAnsi="Bookman Old Style"/>
          <w:b w:val="0"/>
          <w:bCs w:val="0"/>
          <w:sz w:val="22"/>
          <w:szCs w:val="22"/>
        </w:rPr>
        <w:t>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481338" w:rsidRPr="00072EF7" w:rsidRDefault="00481338" w:rsidP="00481338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481338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81338" w:rsidRPr="00EB7BDC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481338" w:rsidRPr="0031107B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Drs. H. MISBAHUL MUNIR, S.H., M.H.</w:t>
      </w: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NIP. 196202131991031006</w:t>
      </w:r>
    </w:p>
    <w:p w:rsidR="00481338" w:rsidRDefault="00481338" w:rsidP="00481338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81338" w:rsidRPr="008C5250" w:rsidRDefault="00481338" w:rsidP="00481338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FA193F" w:rsidRPr="00B546EA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Ketua Pengadilan Tinggi Agama Padang</w:t>
      </w:r>
    </w:p>
    <w:p w:rsidR="00FA193F" w:rsidRPr="0086434A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sectPr w:rsidR="00FA193F" w:rsidRPr="0086434A" w:rsidSect="00481338">
      <w:pgSz w:w="11906" w:h="16838" w:code="9"/>
      <w:pgMar w:top="113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7B" w:rsidRDefault="0085797B" w:rsidP="00D16242">
      <w:r>
        <w:separator/>
      </w:r>
    </w:p>
  </w:endnote>
  <w:endnote w:type="continuationSeparator" w:id="0">
    <w:p w:rsidR="0085797B" w:rsidRDefault="0085797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7B" w:rsidRDefault="0085797B" w:rsidP="00D16242">
      <w:r>
        <w:separator/>
      </w:r>
    </w:p>
  </w:footnote>
  <w:footnote w:type="continuationSeparator" w:id="0">
    <w:p w:rsidR="0085797B" w:rsidRDefault="0085797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1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BAA"/>
    <w:rsid w:val="00072EF7"/>
    <w:rsid w:val="00081AA6"/>
    <w:rsid w:val="00081E40"/>
    <w:rsid w:val="00096EBE"/>
    <w:rsid w:val="000A5A61"/>
    <w:rsid w:val="000B6543"/>
    <w:rsid w:val="000C6C87"/>
    <w:rsid w:val="000E040A"/>
    <w:rsid w:val="000E05AE"/>
    <w:rsid w:val="000E6278"/>
    <w:rsid w:val="000E6FB6"/>
    <w:rsid w:val="000E7D21"/>
    <w:rsid w:val="000F2908"/>
    <w:rsid w:val="00113947"/>
    <w:rsid w:val="001147D2"/>
    <w:rsid w:val="00123DC0"/>
    <w:rsid w:val="00125D01"/>
    <w:rsid w:val="00126BAA"/>
    <w:rsid w:val="00145DA6"/>
    <w:rsid w:val="001463D7"/>
    <w:rsid w:val="00150942"/>
    <w:rsid w:val="0016003C"/>
    <w:rsid w:val="00163144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4DAE"/>
    <w:rsid w:val="002475F3"/>
    <w:rsid w:val="002475FF"/>
    <w:rsid w:val="00253019"/>
    <w:rsid w:val="00272EAE"/>
    <w:rsid w:val="00277597"/>
    <w:rsid w:val="002850F5"/>
    <w:rsid w:val="0028645A"/>
    <w:rsid w:val="002B03B2"/>
    <w:rsid w:val="002B7F8D"/>
    <w:rsid w:val="002C31C7"/>
    <w:rsid w:val="002C5861"/>
    <w:rsid w:val="002E217C"/>
    <w:rsid w:val="002F5AF2"/>
    <w:rsid w:val="002F6B42"/>
    <w:rsid w:val="00300A2E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A74F4"/>
    <w:rsid w:val="003C3614"/>
    <w:rsid w:val="003E41FB"/>
    <w:rsid w:val="0040088C"/>
    <w:rsid w:val="0044316B"/>
    <w:rsid w:val="0044571A"/>
    <w:rsid w:val="00450A61"/>
    <w:rsid w:val="0046048E"/>
    <w:rsid w:val="00462D51"/>
    <w:rsid w:val="00462D79"/>
    <w:rsid w:val="0047465A"/>
    <w:rsid w:val="00481338"/>
    <w:rsid w:val="004872C9"/>
    <w:rsid w:val="0049778C"/>
    <w:rsid w:val="004A3605"/>
    <w:rsid w:val="004A3B55"/>
    <w:rsid w:val="004A7F68"/>
    <w:rsid w:val="004B263A"/>
    <w:rsid w:val="004E3D9E"/>
    <w:rsid w:val="004F0574"/>
    <w:rsid w:val="004F31D8"/>
    <w:rsid w:val="00502E1B"/>
    <w:rsid w:val="005071B2"/>
    <w:rsid w:val="005078C8"/>
    <w:rsid w:val="00542C78"/>
    <w:rsid w:val="00547719"/>
    <w:rsid w:val="00582326"/>
    <w:rsid w:val="00594539"/>
    <w:rsid w:val="005A4BA5"/>
    <w:rsid w:val="005C56C5"/>
    <w:rsid w:val="005C5F07"/>
    <w:rsid w:val="005C66A0"/>
    <w:rsid w:val="005C7E26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EE9"/>
    <w:rsid w:val="00682BCC"/>
    <w:rsid w:val="00694FAE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281C"/>
    <w:rsid w:val="007179A5"/>
    <w:rsid w:val="00722BA7"/>
    <w:rsid w:val="00725F23"/>
    <w:rsid w:val="00745CC7"/>
    <w:rsid w:val="00782111"/>
    <w:rsid w:val="007838C7"/>
    <w:rsid w:val="007A04A1"/>
    <w:rsid w:val="007A3B8D"/>
    <w:rsid w:val="007A40BA"/>
    <w:rsid w:val="007E6444"/>
    <w:rsid w:val="007F4280"/>
    <w:rsid w:val="00800ED1"/>
    <w:rsid w:val="0080275C"/>
    <w:rsid w:val="00803A50"/>
    <w:rsid w:val="008040A9"/>
    <w:rsid w:val="0080478C"/>
    <w:rsid w:val="0080603A"/>
    <w:rsid w:val="00807897"/>
    <w:rsid w:val="00810753"/>
    <w:rsid w:val="00824AB0"/>
    <w:rsid w:val="00826E4C"/>
    <w:rsid w:val="00834425"/>
    <w:rsid w:val="00836481"/>
    <w:rsid w:val="00840F0D"/>
    <w:rsid w:val="0084497D"/>
    <w:rsid w:val="00845FC3"/>
    <w:rsid w:val="00846AA7"/>
    <w:rsid w:val="00851CCF"/>
    <w:rsid w:val="0085526D"/>
    <w:rsid w:val="008562B5"/>
    <w:rsid w:val="0085797B"/>
    <w:rsid w:val="00857A8D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03F46"/>
    <w:rsid w:val="00A16DD2"/>
    <w:rsid w:val="00A21217"/>
    <w:rsid w:val="00A215C1"/>
    <w:rsid w:val="00A228FE"/>
    <w:rsid w:val="00A26AC1"/>
    <w:rsid w:val="00A4339A"/>
    <w:rsid w:val="00A456A0"/>
    <w:rsid w:val="00A50A9C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B13169"/>
    <w:rsid w:val="00B149D8"/>
    <w:rsid w:val="00B159EE"/>
    <w:rsid w:val="00B27E8F"/>
    <w:rsid w:val="00B46B04"/>
    <w:rsid w:val="00B50C2C"/>
    <w:rsid w:val="00B546EA"/>
    <w:rsid w:val="00B55C63"/>
    <w:rsid w:val="00B57A09"/>
    <w:rsid w:val="00B60F6F"/>
    <w:rsid w:val="00B7311C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23BA2"/>
    <w:rsid w:val="00D51F62"/>
    <w:rsid w:val="00D621DE"/>
    <w:rsid w:val="00D64386"/>
    <w:rsid w:val="00D7334A"/>
    <w:rsid w:val="00D75D2E"/>
    <w:rsid w:val="00D81131"/>
    <w:rsid w:val="00D91A65"/>
    <w:rsid w:val="00DA3F44"/>
    <w:rsid w:val="00DB2147"/>
    <w:rsid w:val="00DC4652"/>
    <w:rsid w:val="00DE0CAB"/>
    <w:rsid w:val="00DE5FFC"/>
    <w:rsid w:val="00DE6131"/>
    <w:rsid w:val="00DE7395"/>
    <w:rsid w:val="00DF09A7"/>
    <w:rsid w:val="00DF5773"/>
    <w:rsid w:val="00DF5A01"/>
    <w:rsid w:val="00E02357"/>
    <w:rsid w:val="00E07FFE"/>
    <w:rsid w:val="00E135D9"/>
    <w:rsid w:val="00E23FFC"/>
    <w:rsid w:val="00E27D1C"/>
    <w:rsid w:val="00E34928"/>
    <w:rsid w:val="00E56AC2"/>
    <w:rsid w:val="00E57E66"/>
    <w:rsid w:val="00E6061B"/>
    <w:rsid w:val="00E6389E"/>
    <w:rsid w:val="00E72B98"/>
    <w:rsid w:val="00E9497F"/>
    <w:rsid w:val="00EB0817"/>
    <w:rsid w:val="00EB3547"/>
    <w:rsid w:val="00EB7BDC"/>
    <w:rsid w:val="00EC1D43"/>
    <w:rsid w:val="00EC676B"/>
    <w:rsid w:val="00EC6C95"/>
    <w:rsid w:val="00EC726A"/>
    <w:rsid w:val="00ED065F"/>
    <w:rsid w:val="00ED716D"/>
    <w:rsid w:val="00ED74AF"/>
    <w:rsid w:val="00EF6892"/>
    <w:rsid w:val="00F15F78"/>
    <w:rsid w:val="00F225B9"/>
    <w:rsid w:val="00F241A4"/>
    <w:rsid w:val="00F25A1A"/>
    <w:rsid w:val="00F26119"/>
    <w:rsid w:val="00F27729"/>
    <w:rsid w:val="00F571DB"/>
    <w:rsid w:val="00F76ADF"/>
    <w:rsid w:val="00F83C80"/>
    <w:rsid w:val="00F85122"/>
    <w:rsid w:val="00FA193F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CBFF"/>
  <w15:docId w15:val="{806D59C3-4BD6-4636-ADD5-489366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j/95373029506?pwd=Mkx4SEJVS2h5ellPbkFLL0VicnB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25F9-7AF3-4710-8889-9785CE9A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DELL</cp:lastModifiedBy>
  <cp:revision>16</cp:revision>
  <cp:lastPrinted>2021-11-03T09:43:00Z</cp:lastPrinted>
  <dcterms:created xsi:type="dcterms:W3CDTF">2018-12-21T08:37:00Z</dcterms:created>
  <dcterms:modified xsi:type="dcterms:W3CDTF">2021-11-03T09:43:00Z</dcterms:modified>
</cp:coreProperties>
</file>