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A75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83840" behindDoc="0" locked="0" layoutInCell="0" allowOverlap="1" wp14:anchorId="4FB74EC7" wp14:editId="4655F77E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C6F0D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B7D2BFF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0DD398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97B2EBC" w14:textId="77777777" w:rsidR="00217FE2" w:rsidRPr="0019302A" w:rsidRDefault="00217FE2" w:rsidP="00217FE2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5BCA4D5" w14:textId="77777777" w:rsidR="00217FE2" w:rsidRPr="0019302A" w:rsidRDefault="00217FE2" w:rsidP="00217FE2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0C649B" w14:textId="77777777" w:rsidR="00217FE2" w:rsidRPr="0019302A" w:rsidRDefault="00217FE2" w:rsidP="00217FE2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84864" behindDoc="0" locked="0" layoutInCell="0" allowOverlap="1" wp14:anchorId="6B047663" wp14:editId="253E9719">
                <wp:simplePos x="0" y="0"/>
                <wp:positionH relativeFrom="margin">
                  <wp:posOffset>7620</wp:posOffset>
                </wp:positionH>
                <wp:positionV relativeFrom="paragraph">
                  <wp:posOffset>52204</wp:posOffset>
                </wp:positionV>
                <wp:extent cx="6299200" cy="28575"/>
                <wp:effectExtent l="19050" t="1905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CDB6" id="Straight Connector 1" o:spid="_x0000_s1026" style="position:absolute;flip:y;z-index:251684864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6pt,4.1pt" to="49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" o:allowincell="f" strokeweight="2.25pt">
                <v:stroke joinstyle="miter"/>
                <w10:wrap anchorx="margin"/>
              </v:line>
            </w:pict>
          </mc:Fallback>
        </mc:AlternateContent>
      </w:r>
    </w:p>
    <w:p w14:paraId="137C775C" w14:textId="77777777" w:rsidR="00217FE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FBD13A" w14:textId="4476755B" w:rsidR="00217FE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D87BAF">
        <w:t xml:space="preserve"> </w:t>
      </w:r>
      <w:r w:rsidRPr="00E066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261</w:t>
      </w:r>
      <w:r w:rsidRPr="00E06633">
        <w:rPr>
          <w:rFonts w:ascii="Arial" w:hAnsi="Arial" w:cs="Arial"/>
          <w:sz w:val="22"/>
          <w:szCs w:val="22"/>
        </w:rPr>
        <w:t>/KPTA.W3-A/OT1/I/2024</w:t>
      </w:r>
      <w:r w:rsidRPr="002714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Januari 2024</w:t>
      </w:r>
    </w:p>
    <w:p w14:paraId="5F965883" w14:textId="77777777" w:rsidR="00217FE2" w:rsidRPr="00271462" w:rsidRDefault="00217FE2" w:rsidP="00217FE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25CE8D81" w14:textId="77777777" w:rsidR="00217FE2" w:rsidRPr="00271462" w:rsidRDefault="00217FE2" w:rsidP="00217FE2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001767A2" w14:textId="77777777" w:rsidR="00217FE2" w:rsidRPr="00271462" w:rsidRDefault="00217FE2" w:rsidP="00217FE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</w:p>
    <w:p w14:paraId="1CEF5632" w14:textId="77777777" w:rsidR="00217FE2" w:rsidRPr="001F607B" w:rsidRDefault="00217FE2" w:rsidP="00217FE2">
      <w:pPr>
        <w:rPr>
          <w:rFonts w:ascii="Arial" w:hAnsi="Arial" w:cs="Arial"/>
          <w:sz w:val="22"/>
          <w:szCs w:val="22"/>
          <w:lang w:val="id-ID"/>
        </w:rPr>
      </w:pPr>
    </w:p>
    <w:p w14:paraId="24CA7351" w14:textId="77777777" w:rsidR="00217FE2" w:rsidRPr="001F607B" w:rsidRDefault="00217FE2" w:rsidP="00217FE2">
      <w:pPr>
        <w:rPr>
          <w:rFonts w:ascii="Arial" w:hAnsi="Arial" w:cs="Arial"/>
          <w:sz w:val="22"/>
          <w:szCs w:val="22"/>
          <w:lang w:val="id-ID"/>
        </w:rPr>
      </w:pPr>
    </w:p>
    <w:p w14:paraId="05B69F8E" w14:textId="77777777" w:rsidR="00217FE2" w:rsidRPr="001F607B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3B5BF" w14:textId="0C7D4F2C" w:rsidR="00217FE2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, Hakim Tinggi,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</w:p>
    <w:p w14:paraId="71302BD6" w14:textId="14D2E15E" w:rsidR="00217FE2" w:rsidRPr="006A2651" w:rsidRDefault="00217FE2" w:rsidP="00217F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00EAD92" w14:textId="77777777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E25AB8F" w14:textId="77777777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633478A" w14:textId="4F0E0D9F" w:rsidR="00217FE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Menuju</w:t>
      </w:r>
      <w:proofErr w:type="spellEnd"/>
      <w:r>
        <w:rPr>
          <w:rFonts w:ascii="Arial" w:hAnsi="Arial" w:cs="Arial"/>
          <w:sz w:val="22"/>
          <w:szCs w:val="22"/>
        </w:rPr>
        <w:t xml:space="preserve"> Wilayah </w:t>
      </w:r>
      <w:proofErr w:type="spellStart"/>
      <w:r>
        <w:rPr>
          <w:rFonts w:ascii="Arial" w:hAnsi="Arial" w:cs="Arial"/>
          <w:sz w:val="22"/>
          <w:szCs w:val="22"/>
        </w:rPr>
        <w:t>Birokrasi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Melayani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, maka kami mengundang Saudara untuk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pembangunan</w:t>
      </w:r>
      <w:proofErr w:type="spellEnd"/>
      <w:r>
        <w:rPr>
          <w:rFonts w:ascii="Arial" w:hAnsi="Arial" w:cs="Arial"/>
          <w:sz w:val="22"/>
          <w:szCs w:val="22"/>
        </w:rPr>
        <w:t xml:space="preserve">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424FA6">
        <w:rPr>
          <w:rFonts w:ascii="Arial" w:hAnsi="Arial" w:cs="Arial"/>
          <w:sz w:val="22"/>
          <w:szCs w:val="22"/>
          <w:lang w:val="id-ID"/>
        </w:rPr>
        <w:t>yang Insya Allah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1A2952">
        <w:rPr>
          <w:rFonts w:ascii="Arial" w:hAnsi="Arial" w:cs="Arial"/>
          <w:sz w:val="22"/>
          <w:szCs w:val="22"/>
          <w:lang w:val="id-ID"/>
        </w:rPr>
        <w:t>akan dilaksanakan</w:t>
      </w:r>
      <w:bookmarkStart w:id="0" w:name="_Hlk112052825"/>
    </w:p>
    <w:p w14:paraId="7E29200C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Senin,</w:t>
      </w:r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Januari 2024</w:t>
      </w:r>
    </w:p>
    <w:p w14:paraId="12EE615B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</w:t>
      </w:r>
      <w:r>
        <w:rPr>
          <w:rFonts w:ascii="Arial" w:hAnsi="Arial" w:cs="Arial"/>
          <w:sz w:val="22"/>
          <w:szCs w:val="22"/>
        </w:rPr>
        <w:t>3</w:t>
      </w:r>
      <w:r w:rsidRPr="008A13F9">
        <w:rPr>
          <w:rFonts w:ascii="Arial" w:hAnsi="Arial" w:cs="Arial"/>
          <w:sz w:val="22"/>
          <w:szCs w:val="22"/>
        </w:rPr>
        <w:t>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0A9579C4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Tinggi Agama Padang</w:t>
      </w:r>
    </w:p>
    <w:p w14:paraId="77343BE4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A13F9">
        <w:rPr>
          <w:rFonts w:ascii="Arial" w:hAnsi="Arial" w:cs="Arial"/>
          <w:sz w:val="22"/>
          <w:szCs w:val="22"/>
        </w:rPr>
        <w:t xml:space="preserve">Jalan </w:t>
      </w:r>
      <w:r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Kota Padang </w:t>
      </w:r>
    </w:p>
    <w:p w14:paraId="74767CC1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A13F9">
        <w:rPr>
          <w:rFonts w:ascii="Arial" w:hAnsi="Arial" w:cs="Arial"/>
          <w:sz w:val="22"/>
          <w:szCs w:val="22"/>
        </w:rPr>
        <w:t>cara</w:t>
      </w:r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proofErr w:type="spellEnd"/>
      <w:r>
        <w:rPr>
          <w:rFonts w:ascii="Arial" w:hAnsi="Arial" w:cs="Arial"/>
          <w:sz w:val="22"/>
          <w:szCs w:val="22"/>
        </w:rPr>
        <w:t xml:space="preserve"> SK Tim Pembangunan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</w:p>
    <w:p w14:paraId="45A5A8FA" w14:textId="7777777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Tinggi Agama Padang</w:t>
      </w:r>
    </w:p>
    <w:p w14:paraId="632208EE" w14:textId="69F2E1B7" w:rsidR="00217FE2" w:rsidRDefault="00217FE2" w:rsidP="00217FE2">
      <w:pPr>
        <w:tabs>
          <w:tab w:val="left" w:pos="2552"/>
          <w:tab w:val="left" w:pos="2835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Harian (PDH)</w:t>
      </w:r>
      <w:r>
        <w:rPr>
          <w:rFonts w:ascii="Arial" w:hAnsi="Arial" w:cs="Arial"/>
          <w:sz w:val="22"/>
          <w:szCs w:val="22"/>
        </w:rPr>
        <w:t xml:space="preserve"> Putih Dongker</w:t>
      </w:r>
    </w:p>
    <w:bookmarkEnd w:id="0"/>
    <w:p w14:paraId="2BBD87F3" w14:textId="77777777" w:rsidR="00217FE2" w:rsidRPr="00271462" w:rsidRDefault="00217FE2" w:rsidP="00217FE2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211547ED" w14:textId="77777777" w:rsidR="00217FE2" w:rsidRPr="00271462" w:rsidRDefault="00217FE2" w:rsidP="00217FE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48750FFC" w14:textId="77777777" w:rsidR="00217FE2" w:rsidRDefault="00217FE2" w:rsidP="00217FE2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4DF31BED" w14:textId="77777777" w:rsidR="00217FE2" w:rsidRPr="00271462" w:rsidRDefault="00217FE2" w:rsidP="00217FE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028323B9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7BFE34C3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623B24C3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1FE2A6E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5EAE6C6A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4821006" w14:textId="77777777" w:rsidR="00217FE2" w:rsidRPr="007D6570" w:rsidRDefault="00217FE2" w:rsidP="00217F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CAD9722" w14:textId="77777777" w:rsidR="00217FE2" w:rsidRPr="00CB560E" w:rsidRDefault="00217FE2" w:rsidP="00217FE2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5A8BF533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464A9D7D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378896D5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0E0F3BBA" w14:textId="77777777" w:rsidR="00217FE2" w:rsidRPr="00705847" w:rsidRDefault="00217FE2" w:rsidP="00217FE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97319F2" w14:textId="77777777" w:rsidR="00217FE2" w:rsidRDefault="00217FE2" w:rsidP="00217FE2">
      <w:pPr>
        <w:rPr>
          <w:rFonts w:ascii="Arial" w:hAnsi="Arial" w:cs="Arial"/>
          <w:bCs/>
          <w:sz w:val="22"/>
          <w:szCs w:val="22"/>
        </w:rPr>
      </w:pPr>
    </w:p>
    <w:p w14:paraId="269D7CE0" w14:textId="5697D421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4271C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5AA2" w14:textId="77777777" w:rsidR="004271CE" w:rsidRDefault="004271CE">
      <w:r>
        <w:separator/>
      </w:r>
    </w:p>
  </w:endnote>
  <w:endnote w:type="continuationSeparator" w:id="0">
    <w:p w14:paraId="2E29B5A2" w14:textId="77777777" w:rsidR="004271CE" w:rsidRDefault="004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9E7B" w14:textId="77777777" w:rsidR="004271CE" w:rsidRDefault="004271CE">
      <w:r>
        <w:separator/>
      </w:r>
    </w:p>
  </w:footnote>
  <w:footnote w:type="continuationSeparator" w:id="0">
    <w:p w14:paraId="6063C114" w14:textId="77777777" w:rsidR="004271CE" w:rsidRDefault="0042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17FE2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07B7"/>
    <w:rsid w:val="0034230B"/>
    <w:rsid w:val="003427E9"/>
    <w:rsid w:val="00353F3F"/>
    <w:rsid w:val="00353F74"/>
    <w:rsid w:val="00354890"/>
    <w:rsid w:val="0036016A"/>
    <w:rsid w:val="00362908"/>
    <w:rsid w:val="00362F2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6EA"/>
    <w:rsid w:val="003E45E4"/>
    <w:rsid w:val="003F1730"/>
    <w:rsid w:val="003F2BED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271CE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73AB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17A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5BF"/>
    <w:rsid w:val="005D2DF2"/>
    <w:rsid w:val="005D35F6"/>
    <w:rsid w:val="005D3DF0"/>
    <w:rsid w:val="005E0496"/>
    <w:rsid w:val="005E063B"/>
    <w:rsid w:val="005F2337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D39"/>
    <w:rsid w:val="00692EC3"/>
    <w:rsid w:val="00693221"/>
    <w:rsid w:val="00694EDD"/>
    <w:rsid w:val="006A08F8"/>
    <w:rsid w:val="006A0967"/>
    <w:rsid w:val="006A0DD3"/>
    <w:rsid w:val="006A46E2"/>
    <w:rsid w:val="006A5204"/>
    <w:rsid w:val="006C38A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2C46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4492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1960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6B6E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859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27B1"/>
    <w:rsid w:val="00CC3668"/>
    <w:rsid w:val="00CC419B"/>
    <w:rsid w:val="00CC74F6"/>
    <w:rsid w:val="00CC7B17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37E35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2023-02-28T01:42:00Z</cp:lastPrinted>
  <dcterms:created xsi:type="dcterms:W3CDTF">2024-01-11T01:40:00Z</dcterms:created>
  <dcterms:modified xsi:type="dcterms:W3CDTF">2024-01-11T01:40:00Z</dcterms:modified>
</cp:coreProperties>
</file>