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59E1C65F" w:rsidR="00EB7EA3" w:rsidRPr="00864E8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864E82">
        <w:rPr>
          <w:rFonts w:ascii="Arial" w:hAnsi="Arial" w:cs="Arial"/>
          <w:sz w:val="22"/>
          <w:szCs w:val="22"/>
        </w:rPr>
        <w:t>Nomor</w:t>
      </w:r>
      <w:proofErr w:type="spellEnd"/>
      <w:r w:rsidRPr="00864E82">
        <w:rPr>
          <w:rFonts w:ascii="Arial" w:hAnsi="Arial" w:cs="Arial"/>
          <w:sz w:val="22"/>
          <w:szCs w:val="22"/>
        </w:rPr>
        <w:tab/>
        <w:t>:</w:t>
      </w:r>
      <w:r w:rsidRPr="00864E82">
        <w:rPr>
          <w:rFonts w:ascii="Arial" w:hAnsi="Arial" w:cs="Arial"/>
          <w:sz w:val="22"/>
          <w:szCs w:val="22"/>
          <w:lang w:val="id-ID"/>
        </w:rPr>
        <w:tab/>
      </w:r>
      <w:r w:rsidR="00D73BAC">
        <w:rPr>
          <w:rFonts w:ascii="Arial" w:hAnsi="Arial" w:cs="Arial"/>
          <w:sz w:val="22"/>
          <w:szCs w:val="22"/>
        </w:rPr>
        <w:t xml:space="preserve">    </w:t>
      </w:r>
      <w:r w:rsidR="00864E82" w:rsidRPr="00864E82">
        <w:rPr>
          <w:rFonts w:ascii="Arial" w:hAnsi="Arial" w:cs="Arial"/>
          <w:sz w:val="22"/>
          <w:szCs w:val="22"/>
        </w:rPr>
        <w:t>/KPTA.W3-A/</w:t>
      </w:r>
      <w:r w:rsidR="00A60560">
        <w:rPr>
          <w:rFonts w:ascii="Arial" w:hAnsi="Arial" w:cs="Arial"/>
          <w:sz w:val="22"/>
          <w:szCs w:val="22"/>
        </w:rPr>
        <w:t>DL1</w:t>
      </w:r>
      <w:r w:rsidR="00864E82" w:rsidRPr="00864E82">
        <w:rPr>
          <w:rFonts w:ascii="Arial" w:hAnsi="Arial" w:cs="Arial"/>
          <w:sz w:val="22"/>
          <w:szCs w:val="22"/>
        </w:rPr>
        <w:t>/VIII/2024</w:t>
      </w:r>
      <w:r w:rsidRPr="00864E82">
        <w:rPr>
          <w:rFonts w:ascii="Arial" w:hAnsi="Arial" w:cs="Arial"/>
          <w:sz w:val="22"/>
          <w:szCs w:val="22"/>
        </w:rPr>
        <w:tab/>
      </w:r>
      <w:r w:rsidR="001F4D61">
        <w:rPr>
          <w:rFonts w:ascii="Arial" w:hAnsi="Arial" w:cs="Arial"/>
          <w:sz w:val="22"/>
          <w:szCs w:val="22"/>
        </w:rPr>
        <w:t xml:space="preserve">10 September </w:t>
      </w:r>
      <w:r w:rsidR="00500EB8" w:rsidRPr="00864E82">
        <w:rPr>
          <w:rFonts w:ascii="Arial" w:hAnsi="Arial" w:cs="Arial"/>
          <w:sz w:val="22"/>
          <w:szCs w:val="22"/>
        </w:rPr>
        <w:t>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0A5D4823" w14:textId="11A105FE" w:rsidR="009A27FE" w:rsidRDefault="005D1FF8" w:rsidP="00DB5165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5D73A2">
        <w:rPr>
          <w:rFonts w:ascii="Arial" w:hAnsi="Arial" w:cs="Arial"/>
          <w:sz w:val="22"/>
          <w:szCs w:val="22"/>
        </w:rPr>
        <w:t>Usul</w:t>
      </w:r>
      <w:proofErr w:type="spellEnd"/>
      <w:r w:rsidR="005D73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A2">
        <w:rPr>
          <w:rFonts w:ascii="Arial" w:hAnsi="Arial" w:cs="Arial"/>
          <w:sz w:val="22"/>
          <w:szCs w:val="22"/>
        </w:rPr>
        <w:t>Kenaikan</w:t>
      </w:r>
      <w:proofErr w:type="spellEnd"/>
      <w:r w:rsidR="005D73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A2">
        <w:rPr>
          <w:rFonts w:ascii="Arial" w:hAnsi="Arial" w:cs="Arial"/>
          <w:sz w:val="22"/>
          <w:szCs w:val="22"/>
        </w:rPr>
        <w:t>Pangkat</w:t>
      </w:r>
      <w:proofErr w:type="spellEnd"/>
      <w:r w:rsidR="005D73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A63">
        <w:rPr>
          <w:rFonts w:ascii="Arial" w:hAnsi="Arial" w:cs="Arial"/>
          <w:sz w:val="22"/>
          <w:szCs w:val="22"/>
        </w:rPr>
        <w:t>Penyesuaian</w:t>
      </w:r>
      <w:proofErr w:type="spellEnd"/>
      <w:r w:rsidR="00DB0A63">
        <w:rPr>
          <w:rFonts w:ascii="Arial" w:hAnsi="Arial" w:cs="Arial"/>
          <w:sz w:val="22"/>
          <w:szCs w:val="22"/>
        </w:rPr>
        <w:t xml:space="preserve"> Ijazah</w:t>
      </w: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56940984" w14:textId="77777777" w:rsidR="001F4D61" w:rsidRDefault="001F4D61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487B7A8D" w14:textId="77777777" w:rsidR="001F4D61" w:rsidRDefault="001F4D61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B5A64DF" w14:textId="7AAF6268" w:rsidR="00EB7EA3" w:rsidRDefault="00DB5165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r w:rsidR="00F07ADB">
        <w:rPr>
          <w:rFonts w:ascii="Arial" w:hAnsi="Arial" w:cs="Arial"/>
          <w:sz w:val="22"/>
          <w:szCs w:val="22"/>
        </w:rPr>
        <w:t>Solok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1721ADD8" w14:textId="77777777" w:rsidR="001F4D61" w:rsidRDefault="001F4D61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0ED880A9" w14:textId="0E2D7B14" w:rsidR="002260E9" w:rsidRDefault="003D1F81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Menindaklanjuti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D73BAC">
        <w:rPr>
          <w:rFonts w:ascii="Arial" w:hAnsi="Arial" w:cs="Arial"/>
          <w:sz w:val="22"/>
          <w:szCs w:val="22"/>
        </w:rPr>
        <w:t>Sawahlunto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F4D61">
        <w:rPr>
          <w:rFonts w:ascii="Arial" w:hAnsi="Arial" w:cs="Arial"/>
          <w:sz w:val="22"/>
          <w:szCs w:val="22"/>
        </w:rPr>
        <w:br/>
      </w:r>
      <w:r w:rsidR="00D73BAC">
        <w:rPr>
          <w:rFonts w:ascii="Arial" w:hAnsi="Arial" w:cs="Arial"/>
          <w:sz w:val="22"/>
          <w:szCs w:val="22"/>
        </w:rPr>
        <w:t>982</w:t>
      </w:r>
      <w:r>
        <w:rPr>
          <w:rFonts w:ascii="Arial" w:hAnsi="Arial" w:cs="Arial"/>
          <w:sz w:val="22"/>
          <w:szCs w:val="22"/>
        </w:rPr>
        <w:t>/KPA.W3-A</w:t>
      </w:r>
      <w:r w:rsidR="00D73BA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/KP</w:t>
      </w:r>
      <w:r w:rsidR="005D73A2"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>.</w:t>
      </w:r>
      <w:r w:rsidR="005D73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/VI</w:t>
      </w:r>
      <w:r w:rsidR="005D73A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I/2024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73BAC">
        <w:rPr>
          <w:rFonts w:ascii="Arial" w:hAnsi="Arial" w:cs="Arial"/>
          <w:sz w:val="22"/>
          <w:szCs w:val="22"/>
        </w:rPr>
        <w:t>1</w:t>
      </w:r>
      <w:r w:rsidR="005D73A2">
        <w:rPr>
          <w:rFonts w:ascii="Arial" w:hAnsi="Arial" w:cs="Arial"/>
          <w:sz w:val="22"/>
          <w:szCs w:val="22"/>
        </w:rPr>
        <w:t>6 Agustus</w:t>
      </w:r>
      <w:r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="00DB5165">
        <w:rPr>
          <w:rFonts w:ascii="Arial" w:hAnsi="Arial" w:cs="Arial"/>
          <w:sz w:val="22"/>
          <w:szCs w:val="22"/>
        </w:rPr>
        <w:t>sebagaimana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DB5165">
        <w:rPr>
          <w:rFonts w:ascii="Arial" w:hAnsi="Arial" w:cs="Arial"/>
          <w:sz w:val="22"/>
          <w:szCs w:val="22"/>
        </w:rPr>
        <w:t>pokok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5165">
        <w:rPr>
          <w:rFonts w:ascii="Arial" w:hAnsi="Arial" w:cs="Arial"/>
          <w:sz w:val="22"/>
          <w:szCs w:val="22"/>
        </w:rPr>
        <w:t>surat</w:t>
      </w:r>
      <w:proofErr w:type="spellEnd"/>
      <w:r w:rsidR="00DB5165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A2">
        <w:rPr>
          <w:rFonts w:ascii="Arial" w:hAnsi="Arial" w:cs="Arial"/>
          <w:sz w:val="22"/>
          <w:szCs w:val="22"/>
        </w:rPr>
        <w:t>usul</w:t>
      </w:r>
      <w:proofErr w:type="spellEnd"/>
      <w:r w:rsidR="005D73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A2">
        <w:rPr>
          <w:rFonts w:ascii="Arial" w:hAnsi="Arial" w:cs="Arial"/>
          <w:sz w:val="22"/>
          <w:szCs w:val="22"/>
        </w:rPr>
        <w:t>kenaikan</w:t>
      </w:r>
      <w:proofErr w:type="spellEnd"/>
      <w:r w:rsidR="005D73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A2">
        <w:rPr>
          <w:rFonts w:ascii="Arial" w:hAnsi="Arial" w:cs="Arial"/>
          <w:sz w:val="22"/>
          <w:szCs w:val="22"/>
        </w:rPr>
        <w:t>pangkat</w:t>
      </w:r>
      <w:proofErr w:type="spellEnd"/>
      <w:r w:rsidR="005D73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73A2">
        <w:rPr>
          <w:rFonts w:ascii="Arial" w:hAnsi="Arial" w:cs="Arial"/>
          <w:sz w:val="22"/>
          <w:szCs w:val="22"/>
        </w:rPr>
        <w:t>penyesuaian</w:t>
      </w:r>
      <w:proofErr w:type="spellEnd"/>
      <w:r w:rsidR="005D73A2">
        <w:rPr>
          <w:rFonts w:ascii="Arial" w:hAnsi="Arial" w:cs="Arial"/>
          <w:sz w:val="22"/>
          <w:szCs w:val="22"/>
        </w:rPr>
        <w:t xml:space="preserve"> ijazah</w:t>
      </w:r>
      <w:r w:rsidR="00DB5165">
        <w:rPr>
          <w:rFonts w:ascii="Arial" w:hAnsi="Arial" w:cs="Arial"/>
          <w:sz w:val="22"/>
          <w:szCs w:val="22"/>
        </w:rPr>
        <w:t>:</w:t>
      </w:r>
    </w:p>
    <w:p w14:paraId="0E9D9D70" w14:textId="1B2FA597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D73BAC" w:rsidRPr="00D73BAC">
        <w:rPr>
          <w:rFonts w:ascii="Arial" w:hAnsi="Arial" w:cs="Arial"/>
          <w:sz w:val="22"/>
          <w:szCs w:val="22"/>
        </w:rPr>
        <w:t xml:space="preserve">Nur Aisyah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Chomariza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A.Md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>.</w:t>
      </w:r>
    </w:p>
    <w:p w14:paraId="57BA76F7" w14:textId="2078F088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D73BAC" w:rsidRPr="00D73BAC">
        <w:rPr>
          <w:rFonts w:ascii="Arial" w:hAnsi="Arial" w:cs="Arial"/>
          <w:sz w:val="22"/>
          <w:szCs w:val="22"/>
        </w:rPr>
        <w:t>199509152020122009</w:t>
      </w:r>
    </w:p>
    <w:p w14:paraId="1FCA645F" w14:textId="78E44061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Pangkat</w:t>
      </w:r>
      <w:proofErr w:type="spellEnd"/>
      <w:r>
        <w:rPr>
          <w:rFonts w:ascii="Arial" w:hAnsi="Arial" w:cs="Arial"/>
          <w:sz w:val="22"/>
          <w:szCs w:val="22"/>
        </w:rPr>
        <w:t>/ Gol. Ruang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Pengatur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Tingkat I (II/d)</w:t>
      </w:r>
    </w:p>
    <w:p w14:paraId="5AA79922" w14:textId="55BAB485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73BAC">
        <w:rPr>
          <w:rFonts w:ascii="Arial" w:hAnsi="Arial" w:cs="Arial"/>
          <w:sz w:val="22"/>
          <w:szCs w:val="22"/>
        </w:rPr>
        <w:t>Arsiparis</w:t>
      </w:r>
      <w:proofErr w:type="spellEnd"/>
      <w:r w:rsid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>
        <w:rPr>
          <w:rFonts w:ascii="Arial" w:hAnsi="Arial" w:cs="Arial"/>
          <w:sz w:val="22"/>
          <w:szCs w:val="22"/>
        </w:rPr>
        <w:t>Terampil</w:t>
      </w:r>
      <w:proofErr w:type="spellEnd"/>
    </w:p>
    <w:p w14:paraId="52C25BD6" w14:textId="2AC72F6D" w:rsidR="00DB5165" w:rsidRDefault="00DB5165" w:rsidP="00DB51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5D73A2">
        <w:rPr>
          <w:rFonts w:ascii="Arial" w:hAnsi="Arial" w:cs="Arial"/>
          <w:sz w:val="22"/>
          <w:szCs w:val="22"/>
        </w:rPr>
        <w:t>S</w:t>
      </w:r>
      <w:r w:rsidR="00D73BAC">
        <w:rPr>
          <w:rFonts w:ascii="Arial" w:hAnsi="Arial" w:cs="Arial"/>
          <w:sz w:val="22"/>
          <w:szCs w:val="22"/>
        </w:rPr>
        <w:t>awahlunto</w:t>
      </w:r>
      <w:proofErr w:type="spellEnd"/>
    </w:p>
    <w:p w14:paraId="2CC31CD0" w14:textId="558C2E2F" w:rsidR="00DB5165" w:rsidRDefault="00DB5165" w:rsidP="00F42B1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diproses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9A7">
        <w:rPr>
          <w:rFonts w:ascii="Arial" w:hAnsi="Arial" w:cs="Arial"/>
          <w:sz w:val="22"/>
          <w:szCs w:val="22"/>
        </w:rPr>
        <w:t>berdasarkan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9A7">
        <w:rPr>
          <w:rFonts w:ascii="Arial" w:hAnsi="Arial" w:cs="Arial"/>
          <w:sz w:val="22"/>
          <w:szCs w:val="22"/>
        </w:rPr>
        <w:t>ayat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0779A7">
        <w:rPr>
          <w:rFonts w:ascii="Arial" w:hAnsi="Arial" w:cs="Arial"/>
          <w:sz w:val="22"/>
          <w:szCs w:val="22"/>
        </w:rPr>
        <w:t>pasal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18 </w:t>
      </w:r>
      <w:proofErr w:type="spellStart"/>
      <w:r w:rsidR="000779A7">
        <w:rPr>
          <w:rFonts w:ascii="Arial" w:hAnsi="Arial" w:cs="Arial"/>
          <w:sz w:val="22"/>
          <w:szCs w:val="22"/>
        </w:rPr>
        <w:t>Peraturan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9A7">
        <w:rPr>
          <w:rFonts w:ascii="Arial" w:hAnsi="Arial" w:cs="Arial"/>
          <w:sz w:val="22"/>
          <w:szCs w:val="22"/>
        </w:rPr>
        <w:t>Pemerintah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9A7">
        <w:rPr>
          <w:rFonts w:ascii="Arial" w:hAnsi="Arial" w:cs="Arial"/>
          <w:sz w:val="22"/>
          <w:szCs w:val="22"/>
        </w:rPr>
        <w:t>Nomor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12 </w:t>
      </w:r>
      <w:proofErr w:type="spellStart"/>
      <w:r w:rsidR="000779A7">
        <w:rPr>
          <w:rFonts w:ascii="Arial" w:hAnsi="Arial" w:cs="Arial"/>
          <w:sz w:val="22"/>
          <w:szCs w:val="22"/>
        </w:rPr>
        <w:t>Tahun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2002, </w:t>
      </w:r>
      <w:proofErr w:type="spellStart"/>
      <w:r w:rsidR="00F42B12">
        <w:rPr>
          <w:rFonts w:ascii="Arial" w:hAnsi="Arial" w:cs="Arial"/>
          <w:sz w:val="22"/>
          <w:szCs w:val="22"/>
        </w:rPr>
        <w:t>Pegawai</w:t>
      </w:r>
      <w:proofErr w:type="spellEnd"/>
      <w:r w:rsidR="00F42B12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="00F42B12">
        <w:rPr>
          <w:rFonts w:ascii="Arial" w:hAnsi="Arial" w:cs="Arial"/>
          <w:sz w:val="22"/>
          <w:szCs w:val="22"/>
        </w:rPr>
        <w:t>Sipil</w:t>
      </w:r>
      <w:proofErr w:type="spellEnd"/>
      <w:r w:rsidR="00F42B12">
        <w:rPr>
          <w:rFonts w:ascii="Arial" w:hAnsi="Arial" w:cs="Arial"/>
          <w:sz w:val="22"/>
          <w:szCs w:val="22"/>
        </w:rPr>
        <w:t xml:space="preserve"> </w:t>
      </w:r>
      <w:r w:rsidR="000779A7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0779A7">
        <w:rPr>
          <w:rFonts w:ascii="Arial" w:hAnsi="Arial" w:cs="Arial"/>
          <w:sz w:val="22"/>
          <w:szCs w:val="22"/>
        </w:rPr>
        <w:t>memperoleh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ijazah </w:t>
      </w:r>
      <w:r w:rsidR="00D73BAC">
        <w:rPr>
          <w:rFonts w:ascii="Arial" w:hAnsi="Arial" w:cs="Arial"/>
          <w:sz w:val="22"/>
          <w:szCs w:val="22"/>
        </w:rPr>
        <w:t>Sarjana</w:t>
      </w:r>
      <w:r w:rsidR="000779A7">
        <w:rPr>
          <w:rFonts w:ascii="Arial" w:hAnsi="Arial" w:cs="Arial"/>
          <w:sz w:val="22"/>
          <w:szCs w:val="22"/>
        </w:rPr>
        <w:t xml:space="preserve"> (S</w:t>
      </w:r>
      <w:r w:rsidR="00D73BAC">
        <w:rPr>
          <w:rFonts w:ascii="Arial" w:hAnsi="Arial" w:cs="Arial"/>
          <w:sz w:val="22"/>
          <w:szCs w:val="22"/>
        </w:rPr>
        <w:t>1</w:t>
      </w:r>
      <w:r w:rsidR="000779A7">
        <w:rPr>
          <w:rFonts w:ascii="Arial" w:hAnsi="Arial" w:cs="Arial"/>
          <w:sz w:val="22"/>
          <w:szCs w:val="22"/>
        </w:rPr>
        <w:t>)</w:t>
      </w:r>
      <w:r w:rsid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>
        <w:rPr>
          <w:rFonts w:ascii="Arial" w:hAnsi="Arial" w:cs="Arial"/>
          <w:sz w:val="22"/>
          <w:szCs w:val="22"/>
        </w:rPr>
        <w:t>atau</w:t>
      </w:r>
      <w:proofErr w:type="spellEnd"/>
      <w:r w:rsidR="00D73BAC">
        <w:rPr>
          <w:rFonts w:ascii="Arial" w:hAnsi="Arial" w:cs="Arial"/>
          <w:sz w:val="22"/>
          <w:szCs w:val="22"/>
        </w:rPr>
        <w:t xml:space="preserve"> i</w:t>
      </w:r>
      <w:r w:rsidR="00D73BAC" w:rsidRPr="00D73BAC">
        <w:rPr>
          <w:rFonts w:ascii="Arial" w:hAnsi="Arial" w:cs="Arial"/>
          <w:sz w:val="22"/>
          <w:szCs w:val="22"/>
        </w:rPr>
        <w:t>jazah Diploma IV</w:t>
      </w:r>
      <w:r w:rsidR="00D73BAC">
        <w:rPr>
          <w:rFonts w:ascii="Arial" w:hAnsi="Arial" w:cs="Arial"/>
          <w:sz w:val="22"/>
          <w:szCs w:val="22"/>
        </w:rPr>
        <w:t xml:space="preserve"> </w:t>
      </w:r>
      <w:r w:rsidR="00F42B12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F42B12" w:rsidRPr="00F42B12">
        <w:rPr>
          <w:rFonts w:ascii="Arial" w:hAnsi="Arial" w:cs="Arial"/>
          <w:sz w:val="22"/>
          <w:szCs w:val="22"/>
        </w:rPr>
        <w:t>masih</w:t>
      </w:r>
      <w:proofErr w:type="spellEnd"/>
      <w:r w:rsidR="00F42B12" w:rsidRPr="00F42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2B12" w:rsidRPr="00F42B12">
        <w:rPr>
          <w:rFonts w:ascii="Arial" w:hAnsi="Arial" w:cs="Arial"/>
          <w:sz w:val="22"/>
          <w:szCs w:val="22"/>
        </w:rPr>
        <w:t>berpangkat</w:t>
      </w:r>
      <w:proofErr w:type="spellEnd"/>
      <w:r w:rsidR="00F42B12" w:rsidRPr="00F42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masih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berpangkat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Pengatur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Tingkat I,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golongan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ruang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II/d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ke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bawah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dapat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dinaikkan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pangkatnya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menjadi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Penata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Muda,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golongan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BAC" w:rsidRPr="00D73BAC">
        <w:rPr>
          <w:rFonts w:ascii="Arial" w:hAnsi="Arial" w:cs="Arial"/>
          <w:sz w:val="22"/>
          <w:szCs w:val="22"/>
        </w:rPr>
        <w:t>ruang</w:t>
      </w:r>
      <w:proofErr w:type="spellEnd"/>
      <w:r w:rsidR="00D73BAC" w:rsidRPr="00D73BAC">
        <w:rPr>
          <w:rFonts w:ascii="Arial" w:hAnsi="Arial" w:cs="Arial"/>
          <w:sz w:val="22"/>
          <w:szCs w:val="22"/>
        </w:rPr>
        <w:t xml:space="preserve"> III/a</w:t>
      </w:r>
      <w:r w:rsidR="00F42B12" w:rsidRPr="00F42B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9A7">
        <w:rPr>
          <w:rFonts w:ascii="Arial" w:hAnsi="Arial" w:cs="Arial"/>
          <w:sz w:val="22"/>
          <w:szCs w:val="22"/>
        </w:rPr>
        <w:t>apabila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lulus </w:t>
      </w:r>
      <w:proofErr w:type="spellStart"/>
      <w:r w:rsidR="000779A7">
        <w:rPr>
          <w:rFonts w:ascii="Arial" w:hAnsi="Arial" w:cs="Arial"/>
          <w:sz w:val="22"/>
          <w:szCs w:val="22"/>
        </w:rPr>
        <w:t>ujian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9A7">
        <w:rPr>
          <w:rFonts w:ascii="Arial" w:hAnsi="Arial" w:cs="Arial"/>
          <w:sz w:val="22"/>
          <w:szCs w:val="22"/>
        </w:rPr>
        <w:t>penyesuaian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9A7">
        <w:rPr>
          <w:rFonts w:ascii="Arial" w:hAnsi="Arial" w:cs="Arial"/>
          <w:sz w:val="22"/>
          <w:szCs w:val="22"/>
        </w:rPr>
        <w:t>kenaikan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9A7">
        <w:rPr>
          <w:rFonts w:ascii="Arial" w:hAnsi="Arial" w:cs="Arial"/>
          <w:sz w:val="22"/>
          <w:szCs w:val="22"/>
        </w:rPr>
        <w:t>pangkat</w:t>
      </w:r>
      <w:proofErr w:type="spellEnd"/>
      <w:r w:rsidR="000779A7">
        <w:rPr>
          <w:rFonts w:ascii="Arial" w:hAnsi="Arial" w:cs="Arial"/>
          <w:sz w:val="22"/>
          <w:szCs w:val="22"/>
        </w:rPr>
        <w:t>.</w:t>
      </w:r>
      <w:r w:rsidR="00D73BAC" w:rsidRPr="00D73BAC">
        <w:rPr>
          <w:rFonts w:ascii="Arial" w:hAnsi="Arial" w:cs="Arial"/>
          <w:sz w:val="22"/>
          <w:szCs w:val="22"/>
        </w:rPr>
        <w:t xml:space="preserve"> Ijazah Sarjana (S1)</w:t>
      </w:r>
      <w:r w:rsidR="00DB0A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A63">
        <w:rPr>
          <w:rFonts w:ascii="Arial" w:hAnsi="Arial" w:cs="Arial"/>
          <w:sz w:val="22"/>
          <w:szCs w:val="22"/>
        </w:rPr>
        <w:t>serta</w:t>
      </w:r>
      <w:proofErr w:type="spellEnd"/>
      <w:r w:rsidR="00DB0A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A63" w:rsidRPr="00DB0A63">
        <w:rPr>
          <w:rFonts w:ascii="Arial" w:hAnsi="Arial" w:cs="Arial"/>
          <w:sz w:val="22"/>
          <w:szCs w:val="22"/>
        </w:rPr>
        <w:t>sekurang-kurangnya</w:t>
      </w:r>
      <w:proofErr w:type="spellEnd"/>
      <w:r w:rsidR="00DB0A63" w:rsidRPr="00DB0A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A63" w:rsidRPr="00DB0A63">
        <w:rPr>
          <w:rFonts w:ascii="Arial" w:hAnsi="Arial" w:cs="Arial"/>
          <w:sz w:val="22"/>
          <w:szCs w:val="22"/>
        </w:rPr>
        <w:t>telah</w:t>
      </w:r>
      <w:proofErr w:type="spellEnd"/>
      <w:r w:rsidR="00DB0A63" w:rsidRPr="00DB0A63">
        <w:rPr>
          <w:rFonts w:ascii="Arial" w:hAnsi="Arial" w:cs="Arial"/>
          <w:sz w:val="22"/>
          <w:szCs w:val="22"/>
        </w:rPr>
        <w:t xml:space="preserve"> 1 (</w:t>
      </w:r>
      <w:proofErr w:type="spellStart"/>
      <w:r w:rsidR="00DB0A63" w:rsidRPr="00DB0A63">
        <w:rPr>
          <w:rFonts w:ascii="Arial" w:hAnsi="Arial" w:cs="Arial"/>
          <w:sz w:val="22"/>
          <w:szCs w:val="22"/>
        </w:rPr>
        <w:t>satu</w:t>
      </w:r>
      <w:proofErr w:type="spellEnd"/>
      <w:r w:rsidR="00DB0A63" w:rsidRPr="00DB0A6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B0A63" w:rsidRPr="00DB0A63">
        <w:rPr>
          <w:rFonts w:ascii="Arial" w:hAnsi="Arial" w:cs="Arial"/>
          <w:sz w:val="22"/>
          <w:szCs w:val="22"/>
        </w:rPr>
        <w:t>tahun</w:t>
      </w:r>
      <w:proofErr w:type="spellEnd"/>
      <w:r w:rsidR="00DB0A63" w:rsidRPr="00DB0A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A63" w:rsidRPr="00DB0A63">
        <w:rPr>
          <w:rFonts w:ascii="Arial" w:hAnsi="Arial" w:cs="Arial"/>
          <w:sz w:val="22"/>
          <w:szCs w:val="22"/>
        </w:rPr>
        <w:t>dalam</w:t>
      </w:r>
      <w:proofErr w:type="spellEnd"/>
      <w:r w:rsidR="00DB0A63" w:rsidRPr="00DB0A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A63" w:rsidRPr="00DB0A63">
        <w:rPr>
          <w:rFonts w:ascii="Arial" w:hAnsi="Arial" w:cs="Arial"/>
          <w:sz w:val="22"/>
          <w:szCs w:val="22"/>
        </w:rPr>
        <w:t>pangkat</w:t>
      </w:r>
      <w:proofErr w:type="spellEnd"/>
      <w:r w:rsidR="00DB0A63" w:rsidRPr="00DB0A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A63" w:rsidRPr="00DB0A63">
        <w:rPr>
          <w:rFonts w:ascii="Arial" w:hAnsi="Arial" w:cs="Arial"/>
          <w:sz w:val="22"/>
          <w:szCs w:val="22"/>
        </w:rPr>
        <w:t>terakhir</w:t>
      </w:r>
      <w:proofErr w:type="spellEnd"/>
      <w:r w:rsidR="00D73BA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779A7">
        <w:rPr>
          <w:rFonts w:ascii="Arial" w:hAnsi="Arial" w:cs="Arial"/>
          <w:sz w:val="22"/>
          <w:szCs w:val="22"/>
        </w:rPr>
        <w:t>Untuk</w:t>
      </w:r>
      <w:proofErr w:type="spellEnd"/>
      <w:r w:rsidR="000779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proses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harap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melengkapi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kekurangan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persyaratan</w:t>
      </w:r>
      <w:proofErr w:type="spellEnd"/>
      <w:r w:rsidR="001F4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61">
        <w:rPr>
          <w:rFonts w:ascii="Arial" w:hAnsi="Arial" w:cs="Arial"/>
          <w:sz w:val="22"/>
          <w:szCs w:val="22"/>
        </w:rPr>
        <w:t>sebagaimana</w:t>
      </w:r>
      <w:proofErr w:type="spellEnd"/>
      <w:r w:rsidR="001F4D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D61">
        <w:rPr>
          <w:rFonts w:ascii="Arial" w:hAnsi="Arial" w:cs="Arial"/>
          <w:sz w:val="22"/>
          <w:szCs w:val="22"/>
        </w:rPr>
        <w:t>dimaksud</w:t>
      </w:r>
      <w:proofErr w:type="spellEnd"/>
      <w:r w:rsidR="00D73BAC">
        <w:rPr>
          <w:rFonts w:ascii="Arial" w:hAnsi="Arial" w:cs="Arial"/>
          <w:sz w:val="22"/>
          <w:szCs w:val="22"/>
        </w:rPr>
        <w:t>.</w:t>
      </w:r>
    </w:p>
    <w:p w14:paraId="2BC90B79" w14:textId="77777777" w:rsidR="00DB5165" w:rsidRDefault="00DB5165" w:rsidP="00DB5165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DF791B" w14:textId="07DC5198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1F4D61">
        <w:rPr>
          <w:rFonts w:ascii="Arial" w:hAnsi="Arial" w:cs="Arial"/>
          <w:sz w:val="22"/>
          <w:szCs w:val="22"/>
        </w:rPr>
        <w:t xml:space="preserve">dan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35FC3FF3" w:rsidR="00EB7EA3" w:rsidRPr="00F52113" w:rsidRDefault="00F52113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proofErr w:type="spellStart"/>
      <w:r w:rsidR="005D1FF8" w:rsidRPr="00F52113"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 w:rsidR="005D1FF8" w:rsidRPr="00F52113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7FB52E40" w:rsidR="00EB7EA3" w:rsidRDefault="001F4D61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8BD70B4" w14:textId="28C0FF79" w:rsidR="00A23AEF" w:rsidRDefault="001F4D61" w:rsidP="001F4D61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DB0A63">
        <w:rPr>
          <w:rFonts w:ascii="Arial" w:hAnsi="Arial" w:cs="Arial"/>
          <w:sz w:val="22"/>
          <w:szCs w:val="22"/>
        </w:rPr>
        <w:t>Sawahlunto</w:t>
      </w:r>
      <w:proofErr w:type="spellEnd"/>
      <w:r w:rsidR="00DB0A63">
        <w:rPr>
          <w:rFonts w:ascii="Arial" w:hAnsi="Arial" w:cs="Arial"/>
          <w:sz w:val="22"/>
          <w:szCs w:val="22"/>
        </w:rPr>
        <w:t>.</w:t>
      </w:r>
    </w:p>
    <w:p w14:paraId="63877DE9" w14:textId="77777777" w:rsidR="001F4D61" w:rsidRPr="001F4D61" w:rsidRDefault="001F4D61" w:rsidP="001F4D61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</w:p>
    <w:sectPr w:rsidR="001F4D61" w:rsidRPr="001F4D61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751A"/>
    <w:multiLevelType w:val="hybridMultilevel"/>
    <w:tmpl w:val="6DBAD0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755892">
    <w:abstractNumId w:val="7"/>
  </w:num>
  <w:num w:numId="2" w16cid:durableId="1851094241">
    <w:abstractNumId w:val="5"/>
  </w:num>
  <w:num w:numId="3" w16cid:durableId="960109053">
    <w:abstractNumId w:val="0"/>
  </w:num>
  <w:num w:numId="4" w16cid:durableId="1124428725">
    <w:abstractNumId w:val="2"/>
  </w:num>
  <w:num w:numId="5" w16cid:durableId="1978679011">
    <w:abstractNumId w:val="1"/>
  </w:num>
  <w:num w:numId="6" w16cid:durableId="202014625">
    <w:abstractNumId w:val="6"/>
  </w:num>
  <w:num w:numId="7" w16cid:durableId="993870198">
    <w:abstractNumId w:val="3"/>
  </w:num>
  <w:num w:numId="8" w16cid:durableId="1803113583">
    <w:abstractNumId w:val="8"/>
  </w:num>
  <w:num w:numId="9" w16cid:durableId="934248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779A7"/>
    <w:rsid w:val="000B50D4"/>
    <w:rsid w:val="000B770B"/>
    <w:rsid w:val="000C6F13"/>
    <w:rsid w:val="0019461A"/>
    <w:rsid w:val="001A1284"/>
    <w:rsid w:val="001F4D61"/>
    <w:rsid w:val="002260E9"/>
    <w:rsid w:val="00256AD1"/>
    <w:rsid w:val="002A62CD"/>
    <w:rsid w:val="002B14B0"/>
    <w:rsid w:val="002C2F57"/>
    <w:rsid w:val="002F098B"/>
    <w:rsid w:val="00306310"/>
    <w:rsid w:val="0034186A"/>
    <w:rsid w:val="00344550"/>
    <w:rsid w:val="003D1F81"/>
    <w:rsid w:val="00465B32"/>
    <w:rsid w:val="00500EB8"/>
    <w:rsid w:val="005D1FF8"/>
    <w:rsid w:val="005D73A2"/>
    <w:rsid w:val="005E3E71"/>
    <w:rsid w:val="00612AC6"/>
    <w:rsid w:val="0062412D"/>
    <w:rsid w:val="00637BBE"/>
    <w:rsid w:val="00796F83"/>
    <w:rsid w:val="00864E82"/>
    <w:rsid w:val="008834B2"/>
    <w:rsid w:val="008F5C8D"/>
    <w:rsid w:val="00951652"/>
    <w:rsid w:val="00951FF0"/>
    <w:rsid w:val="0095706B"/>
    <w:rsid w:val="00997CA6"/>
    <w:rsid w:val="009A27FE"/>
    <w:rsid w:val="009D2883"/>
    <w:rsid w:val="00A23AEF"/>
    <w:rsid w:val="00A47C5A"/>
    <w:rsid w:val="00A60560"/>
    <w:rsid w:val="00A6058A"/>
    <w:rsid w:val="00A76E03"/>
    <w:rsid w:val="00AF4E0A"/>
    <w:rsid w:val="00B01370"/>
    <w:rsid w:val="00B31548"/>
    <w:rsid w:val="00B421D9"/>
    <w:rsid w:val="00BB37C9"/>
    <w:rsid w:val="00CC0161"/>
    <w:rsid w:val="00CC2704"/>
    <w:rsid w:val="00D04373"/>
    <w:rsid w:val="00D67DEF"/>
    <w:rsid w:val="00D715F0"/>
    <w:rsid w:val="00D73BAC"/>
    <w:rsid w:val="00DB0A63"/>
    <w:rsid w:val="00DB5165"/>
    <w:rsid w:val="00E07EBB"/>
    <w:rsid w:val="00E523F4"/>
    <w:rsid w:val="00E93DD9"/>
    <w:rsid w:val="00EB7EA3"/>
    <w:rsid w:val="00EE2C5D"/>
    <w:rsid w:val="00F07ADB"/>
    <w:rsid w:val="00F42B12"/>
    <w:rsid w:val="00F52113"/>
    <w:rsid w:val="00FD0EAD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2024-09-10T03:55:00Z</cp:lastPrinted>
  <dcterms:created xsi:type="dcterms:W3CDTF">2024-09-10T07:18:00Z</dcterms:created>
  <dcterms:modified xsi:type="dcterms:W3CDTF">2024-09-10T07:18:00Z</dcterms:modified>
  <dc:language>en-US</dc:language>
</cp:coreProperties>
</file>