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1D3" w:rsidRDefault="00000000">
      <w:pPr>
        <w:spacing w:after="0" w:line="360" w:lineRule="auto"/>
        <w:jc w:val="both"/>
        <w:rPr>
          <w:b/>
          <w:lang w:val="id-ID"/>
        </w:rPr>
      </w:pPr>
      <w:r>
        <w:rPr>
          <w:b/>
          <w:noProof/>
        </w:rPr>
        <w:drawing>
          <wp:anchor distT="0" distB="0" distL="114300" distR="114300" simplePos="0" relativeHeight="251659264" behindDoc="0" locked="0" layoutInCell="1" allowOverlap="1">
            <wp:simplePos x="0" y="0"/>
            <wp:positionH relativeFrom="margin">
              <wp:posOffset>2345690</wp:posOffset>
            </wp:positionH>
            <wp:positionV relativeFrom="paragraph">
              <wp:posOffset>-153035</wp:posOffset>
            </wp:positionV>
            <wp:extent cx="561975" cy="687705"/>
            <wp:effectExtent l="0" t="0" r="9525" b="0"/>
            <wp:wrapNone/>
            <wp:docPr id="1" name="Picture 1"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WhatsApp Image 2020-12-21 at 13.33.4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975" cy="687705"/>
                    </a:xfrm>
                    <a:prstGeom prst="rect">
                      <a:avLst/>
                    </a:prstGeom>
                    <a:noFill/>
                    <a:ln>
                      <a:noFill/>
                    </a:ln>
                  </pic:spPr>
                </pic:pic>
              </a:graphicData>
            </a:graphic>
          </wp:anchor>
        </w:drawing>
      </w:r>
    </w:p>
    <w:p w:rsidR="00AE51D3" w:rsidRDefault="00AE51D3">
      <w:pPr>
        <w:spacing w:after="0" w:line="360" w:lineRule="auto"/>
        <w:jc w:val="both"/>
        <w:rPr>
          <w:b/>
        </w:rPr>
      </w:pPr>
    </w:p>
    <w:p w:rsidR="00AE51D3" w:rsidRDefault="00AE51D3">
      <w:pPr>
        <w:spacing w:after="0" w:line="360" w:lineRule="auto"/>
        <w:jc w:val="both"/>
        <w:rPr>
          <w:b/>
        </w:rPr>
      </w:pPr>
    </w:p>
    <w:p w:rsidR="00AE51D3" w:rsidRDefault="00000000">
      <w:pPr>
        <w:spacing w:after="0" w:line="240" w:lineRule="auto"/>
        <w:jc w:val="center"/>
        <w:rPr>
          <w:b/>
          <w:lang w:val="id-ID"/>
        </w:rPr>
      </w:pPr>
      <w:r>
        <w:rPr>
          <w:b/>
          <w:lang w:val="id-ID"/>
        </w:rPr>
        <w:t>PENGADILAN TINGGI AGAMA PADANG</w:t>
      </w:r>
    </w:p>
    <w:p w:rsidR="00AE51D3" w:rsidRDefault="00000000">
      <w:pPr>
        <w:spacing w:after="0" w:line="240" w:lineRule="auto"/>
        <w:jc w:val="center"/>
        <w:rPr>
          <w:b/>
          <w:lang w:val="id-ID"/>
        </w:rPr>
      </w:pPr>
      <w:r>
        <w:rPr>
          <w:b/>
          <w:lang w:val="id-ID"/>
        </w:rPr>
        <w:t>KEPUTUSAN</w:t>
      </w:r>
      <w:r>
        <w:rPr>
          <w:b/>
        </w:rPr>
        <w:t xml:space="preserve"> KETUA </w:t>
      </w:r>
      <w:r>
        <w:rPr>
          <w:b/>
          <w:lang w:val="id-ID"/>
        </w:rPr>
        <w:t>PENGADILAN TINGGI AGAMA PADANG</w:t>
      </w:r>
    </w:p>
    <w:p w:rsidR="00AE51D3" w:rsidRPr="004A3927" w:rsidRDefault="00000000">
      <w:pPr>
        <w:spacing w:after="0" w:line="240" w:lineRule="auto"/>
        <w:jc w:val="center"/>
        <w:rPr>
          <w:lang w:val="id-ID"/>
        </w:rPr>
      </w:pPr>
      <w:r>
        <w:rPr>
          <w:lang w:val="id-ID"/>
        </w:rPr>
        <w:t>NOMOR : W3-A/</w:t>
      </w:r>
      <w:r>
        <w:t xml:space="preserve">        </w:t>
      </w:r>
      <w:r>
        <w:rPr>
          <w:lang w:val="id-ID"/>
        </w:rPr>
        <w:t>/KU</w:t>
      </w:r>
      <w:r>
        <w:t>.0</w:t>
      </w:r>
      <w:r>
        <w:rPr>
          <w:lang w:val="id-ID"/>
        </w:rPr>
        <w:t>1/</w:t>
      </w:r>
      <w:r>
        <w:t>X</w:t>
      </w:r>
      <w:r w:rsidR="004A3927">
        <w:rPr>
          <w:lang w:val="id-ID"/>
        </w:rPr>
        <w:t>I</w:t>
      </w:r>
      <w:r>
        <w:rPr>
          <w:lang w:val="id-ID"/>
        </w:rPr>
        <w:t>/202</w:t>
      </w:r>
      <w:r w:rsidR="004A3927">
        <w:rPr>
          <w:lang w:val="id-ID"/>
        </w:rPr>
        <w:t>2</w:t>
      </w:r>
    </w:p>
    <w:p w:rsidR="00AE51D3" w:rsidRDefault="00AE51D3">
      <w:pPr>
        <w:spacing w:after="0" w:line="360" w:lineRule="auto"/>
        <w:jc w:val="center"/>
      </w:pPr>
    </w:p>
    <w:p w:rsidR="00AE51D3" w:rsidRDefault="00000000">
      <w:pPr>
        <w:spacing w:after="0" w:line="240" w:lineRule="auto"/>
        <w:jc w:val="center"/>
        <w:rPr>
          <w:b/>
          <w:bCs/>
          <w:lang w:val="id-ID"/>
        </w:rPr>
      </w:pPr>
      <w:r>
        <w:rPr>
          <w:b/>
          <w:bCs/>
          <w:lang w:val="id-ID"/>
        </w:rPr>
        <w:t>TENTANG</w:t>
      </w:r>
    </w:p>
    <w:p w:rsidR="00AE51D3" w:rsidRDefault="00000000">
      <w:pPr>
        <w:spacing w:after="0" w:line="240" w:lineRule="auto"/>
        <w:jc w:val="center"/>
        <w:rPr>
          <w:b/>
          <w:bCs/>
        </w:rPr>
      </w:pPr>
      <w:r>
        <w:rPr>
          <w:b/>
          <w:bCs/>
        </w:rPr>
        <w:t>TIM PENERAP PENGENDALIAN INTERN ATAS PELAPORAN KEUANGAN</w:t>
      </w:r>
    </w:p>
    <w:p w:rsidR="00AE51D3" w:rsidRDefault="00000000">
      <w:pPr>
        <w:spacing w:after="0" w:line="240" w:lineRule="auto"/>
        <w:jc w:val="center"/>
        <w:rPr>
          <w:b/>
          <w:bCs/>
        </w:rPr>
      </w:pPr>
      <w:r>
        <w:rPr>
          <w:b/>
          <w:bCs/>
        </w:rPr>
        <w:t xml:space="preserve">  PENGADILAN TINGGI AGAMA PADANG</w:t>
      </w:r>
    </w:p>
    <w:p w:rsidR="00AE51D3" w:rsidRDefault="00AE51D3">
      <w:pPr>
        <w:spacing w:after="0" w:line="360" w:lineRule="auto"/>
        <w:jc w:val="center"/>
        <w:rPr>
          <w:b/>
          <w:bCs/>
        </w:rPr>
      </w:pPr>
    </w:p>
    <w:p w:rsidR="00AE51D3" w:rsidRDefault="00AE51D3">
      <w:pPr>
        <w:spacing w:after="0" w:line="360" w:lineRule="auto"/>
        <w:jc w:val="center"/>
        <w:rPr>
          <w:b/>
          <w:bCs/>
        </w:rPr>
      </w:pPr>
    </w:p>
    <w:p w:rsidR="00AE51D3" w:rsidRDefault="00000000">
      <w:pPr>
        <w:spacing w:after="0" w:line="360" w:lineRule="auto"/>
        <w:jc w:val="center"/>
        <w:rPr>
          <w:b/>
          <w:lang w:val="id-ID"/>
        </w:rPr>
      </w:pPr>
      <w:r>
        <w:rPr>
          <w:b/>
        </w:rPr>
        <w:t>KETUA</w:t>
      </w:r>
      <w:r>
        <w:rPr>
          <w:b/>
          <w:lang w:val="id-ID"/>
        </w:rPr>
        <w:t xml:space="preserve"> PENGADILAN TINGGI AGAMA PADANG</w:t>
      </w:r>
    </w:p>
    <w:p w:rsidR="00AE51D3" w:rsidRDefault="00AE51D3">
      <w:pPr>
        <w:spacing w:after="0" w:line="360" w:lineRule="auto"/>
        <w:jc w:val="both"/>
        <w:rPr>
          <w:b/>
          <w:lang w:val="id-ID"/>
        </w:rPr>
      </w:pPr>
    </w:p>
    <w:p w:rsidR="00AE51D3" w:rsidRDefault="00000000">
      <w:pPr>
        <w:tabs>
          <w:tab w:val="left" w:pos="1418"/>
          <w:tab w:val="left" w:pos="1560"/>
          <w:tab w:val="left" w:pos="1843"/>
        </w:tabs>
        <w:spacing w:after="0" w:line="360" w:lineRule="auto"/>
        <w:ind w:left="1843" w:hanging="1843"/>
        <w:jc w:val="both"/>
        <w:rPr>
          <w:bCs/>
        </w:rPr>
      </w:pPr>
      <w:r>
        <w:rPr>
          <w:lang w:val="id-ID"/>
        </w:rPr>
        <w:t>Menimbang</w:t>
      </w:r>
      <w:r>
        <w:rPr>
          <w:lang w:val="id-ID"/>
        </w:rPr>
        <w:tab/>
        <w:t>:</w:t>
      </w:r>
      <w:r>
        <w:rPr>
          <w:lang w:val="id-ID"/>
        </w:rPr>
        <w:tab/>
        <w:t>a</w:t>
      </w:r>
      <w:r>
        <w:rPr>
          <w:bCs/>
          <w:lang w:val="id-ID"/>
        </w:rPr>
        <w:t>.</w:t>
      </w:r>
      <w:r>
        <w:rPr>
          <w:lang w:val="id-ID"/>
        </w:rPr>
        <w:tab/>
      </w:r>
      <w:r>
        <w:t>bahwa laporan keuangan harus disusun berdasarkan Standar Akuntansi Pemerintahan yang memadai. Pengendalian Intern atas Pelaporan Keuangan (PIPK) perlu dilaksanakan untuk melakukan penilaian terhadap laporan keuangan tersebut dan memastikan bahwa kedua aspek tersebut telah dipenuhi oleh manajemen penyusun laporan keuangan;</w:t>
      </w:r>
    </w:p>
    <w:p w:rsidR="00AE51D3" w:rsidRDefault="00000000">
      <w:pPr>
        <w:tabs>
          <w:tab w:val="left" w:pos="1418"/>
          <w:tab w:val="left" w:pos="1560"/>
          <w:tab w:val="left" w:pos="1843"/>
        </w:tabs>
        <w:spacing w:after="0" w:line="360" w:lineRule="auto"/>
        <w:ind w:left="1843" w:hanging="1843"/>
        <w:jc w:val="both"/>
        <w:rPr>
          <w:lang w:val="id-ID"/>
        </w:rPr>
      </w:pPr>
      <w:r>
        <w:rPr>
          <w:lang w:val="id-ID"/>
        </w:rPr>
        <w:tab/>
      </w:r>
      <w:r>
        <w:rPr>
          <w:lang w:val="id-ID"/>
        </w:rPr>
        <w:tab/>
      </w:r>
      <w:r>
        <w:t>b</w:t>
      </w:r>
      <w:r>
        <w:rPr>
          <w:bCs/>
          <w:lang w:val="id-ID"/>
        </w:rPr>
        <w:t>.</w:t>
      </w:r>
      <w:r>
        <w:rPr>
          <w:lang w:val="id-ID"/>
        </w:rPr>
        <w:tab/>
      </w:r>
      <w:r>
        <w:t>bahwa nama - nama yang tercantum dalam Keputusan ini dipandang cakap dan mampU melaksanakan tugas sebagai Tim Penerap Pengendalian Intern atas Pelaporan Keuangan (PIPK) Pengadilan Tinggi Agama Padang.</w:t>
      </w:r>
    </w:p>
    <w:p w:rsidR="00AE51D3" w:rsidRDefault="00000000">
      <w:pPr>
        <w:tabs>
          <w:tab w:val="left" w:pos="1418"/>
          <w:tab w:val="left" w:pos="1560"/>
          <w:tab w:val="left" w:pos="1843"/>
        </w:tabs>
        <w:spacing w:after="0" w:line="360" w:lineRule="auto"/>
        <w:ind w:left="1843" w:hanging="1843"/>
        <w:jc w:val="both"/>
        <w:rPr>
          <w:lang w:val="id-ID"/>
        </w:rPr>
      </w:pPr>
      <w:r>
        <w:rPr>
          <w:lang w:val="id-ID"/>
        </w:rPr>
        <w:tab/>
      </w:r>
      <w:r>
        <w:rPr>
          <w:lang w:val="id-ID"/>
        </w:rPr>
        <w:tab/>
      </w:r>
    </w:p>
    <w:p w:rsidR="00AE51D3" w:rsidRDefault="00000000">
      <w:pPr>
        <w:tabs>
          <w:tab w:val="left" w:pos="1418"/>
          <w:tab w:val="left" w:pos="1560"/>
          <w:tab w:val="left" w:pos="1985"/>
        </w:tabs>
        <w:spacing w:after="0" w:line="360" w:lineRule="auto"/>
        <w:ind w:left="1985" w:hanging="1985"/>
        <w:jc w:val="both"/>
        <w:rPr>
          <w:lang w:val="id-ID"/>
        </w:rPr>
      </w:pPr>
      <w:r>
        <w:t>Mengingat</w:t>
      </w:r>
      <w:r>
        <w:tab/>
        <w:t>:</w:t>
      </w:r>
      <w:r>
        <w:tab/>
        <w:t>1.</w:t>
      </w:r>
      <w:r>
        <w:tab/>
      </w:r>
      <w:r>
        <w:rPr>
          <w:lang w:val="id-ID"/>
        </w:rPr>
        <w:t>Undang</w:t>
      </w:r>
      <w:r>
        <w:t>-undang Nomor 17 Tahun 2003 tentang Keuangan Negara;</w:t>
      </w:r>
    </w:p>
    <w:p w:rsidR="00AE51D3" w:rsidRDefault="00000000">
      <w:pPr>
        <w:numPr>
          <w:ilvl w:val="0"/>
          <w:numId w:val="1"/>
        </w:numPr>
        <w:tabs>
          <w:tab w:val="left" w:pos="1985"/>
        </w:tabs>
        <w:spacing w:after="0" w:line="360" w:lineRule="auto"/>
        <w:ind w:left="1985" w:hanging="425"/>
        <w:jc w:val="both"/>
        <w:rPr>
          <w:lang w:val="id-ID"/>
        </w:rPr>
      </w:pPr>
      <w:r>
        <w:rPr>
          <w:lang w:val="id-ID"/>
        </w:rPr>
        <w:t>Undang-undang Nomor 1 Tahun 2004 tentang Perbendaharaan Negara;</w:t>
      </w:r>
    </w:p>
    <w:p w:rsidR="00AE51D3" w:rsidRDefault="00000000">
      <w:pPr>
        <w:numPr>
          <w:ilvl w:val="0"/>
          <w:numId w:val="1"/>
        </w:numPr>
        <w:tabs>
          <w:tab w:val="left" w:pos="1985"/>
        </w:tabs>
        <w:spacing w:after="0" w:line="360" w:lineRule="auto"/>
        <w:ind w:left="1985" w:hanging="425"/>
        <w:jc w:val="both"/>
        <w:rPr>
          <w:lang w:val="id-ID"/>
        </w:rPr>
      </w:pPr>
      <w:r>
        <w:rPr>
          <w:lang w:val="id-ID"/>
        </w:rPr>
        <w:t>Undang-Undang Nomor 15 Tahun 2004 tentang Pemeriksaan Pengelolaan dan Tanggung Jawab Keuangan Negara;</w:t>
      </w:r>
    </w:p>
    <w:p w:rsidR="00AE51D3" w:rsidRDefault="00000000">
      <w:pPr>
        <w:numPr>
          <w:ilvl w:val="0"/>
          <w:numId w:val="1"/>
        </w:numPr>
        <w:tabs>
          <w:tab w:val="left" w:pos="1985"/>
        </w:tabs>
        <w:spacing w:after="0" w:line="360" w:lineRule="auto"/>
        <w:ind w:left="1985" w:hanging="425"/>
        <w:jc w:val="both"/>
        <w:rPr>
          <w:lang w:val="id-ID"/>
        </w:rPr>
      </w:pPr>
      <w:r>
        <w:rPr>
          <w:lang w:val="id-ID"/>
        </w:rPr>
        <w:t xml:space="preserve">Peraturan Pemerintah Nomor </w:t>
      </w:r>
      <w:r>
        <w:t>60</w:t>
      </w:r>
      <w:r>
        <w:rPr>
          <w:lang w:val="id-ID"/>
        </w:rPr>
        <w:t xml:space="preserve"> tahun 20</w:t>
      </w:r>
      <w:r>
        <w:t>08</w:t>
      </w:r>
      <w:r>
        <w:rPr>
          <w:lang w:val="id-ID"/>
        </w:rPr>
        <w:t xml:space="preserve"> tentang </w:t>
      </w:r>
      <w:r>
        <w:t>Sistem Pengendalian Intern</w:t>
      </w:r>
      <w:r>
        <w:rPr>
          <w:lang w:val="id-ID"/>
        </w:rPr>
        <w:t xml:space="preserve"> Pemerintah;</w:t>
      </w:r>
    </w:p>
    <w:p w:rsidR="00AE51D3" w:rsidRDefault="00000000">
      <w:pPr>
        <w:numPr>
          <w:ilvl w:val="0"/>
          <w:numId w:val="1"/>
        </w:numPr>
        <w:tabs>
          <w:tab w:val="left" w:pos="1985"/>
        </w:tabs>
        <w:spacing w:after="0" w:line="360" w:lineRule="auto"/>
        <w:ind w:left="1985" w:hanging="425"/>
        <w:jc w:val="both"/>
        <w:rPr>
          <w:lang w:val="id-ID"/>
        </w:rPr>
      </w:pPr>
      <w:r>
        <w:rPr>
          <w:lang w:val="id-ID"/>
        </w:rPr>
        <w:t xml:space="preserve">Peraturan Pemerintah Nomor </w:t>
      </w:r>
      <w:r>
        <w:t>71</w:t>
      </w:r>
      <w:r>
        <w:rPr>
          <w:lang w:val="id-ID"/>
        </w:rPr>
        <w:t xml:space="preserve"> tahun 20</w:t>
      </w:r>
      <w:r>
        <w:t>010</w:t>
      </w:r>
      <w:r>
        <w:rPr>
          <w:lang w:val="id-ID"/>
        </w:rPr>
        <w:t xml:space="preserve"> tentang </w:t>
      </w:r>
      <w:r>
        <w:t>Standar Akuntansi</w:t>
      </w:r>
      <w:r>
        <w:rPr>
          <w:lang w:val="id-ID"/>
        </w:rPr>
        <w:t xml:space="preserve"> Pemerintah;</w:t>
      </w:r>
    </w:p>
    <w:p w:rsidR="004A3927" w:rsidRDefault="004A3927">
      <w:pPr>
        <w:numPr>
          <w:ilvl w:val="0"/>
          <w:numId w:val="1"/>
        </w:numPr>
        <w:tabs>
          <w:tab w:val="left" w:pos="1985"/>
        </w:tabs>
        <w:spacing w:after="0" w:line="360" w:lineRule="auto"/>
        <w:ind w:left="1985" w:hanging="425"/>
        <w:jc w:val="both"/>
        <w:rPr>
          <w:lang w:val="id-ID"/>
        </w:rPr>
      </w:pPr>
      <w:r>
        <w:rPr>
          <w:lang w:val="id-ID"/>
        </w:rPr>
        <w:t>Peraturan Pemerintah Nomor 28 Tahun 2020 tentang Perubahan Atas Peraturan Pemerintah Nomor 27 Tahun 2014 tentang Pengelolaan Barang Milik Negara/ Daerah.</w:t>
      </w:r>
    </w:p>
    <w:p w:rsidR="00AE51D3" w:rsidRDefault="00000000">
      <w:pPr>
        <w:numPr>
          <w:ilvl w:val="0"/>
          <w:numId w:val="1"/>
        </w:numPr>
        <w:tabs>
          <w:tab w:val="left" w:pos="1985"/>
        </w:tabs>
        <w:spacing w:after="0" w:line="360" w:lineRule="auto"/>
        <w:ind w:left="1985" w:hanging="425"/>
        <w:jc w:val="both"/>
        <w:rPr>
          <w:lang w:val="id-ID"/>
        </w:rPr>
      </w:pPr>
      <w:r>
        <w:lastRenderedPageBreak/>
        <w:t>Peraturan Mahkamah Agung Nomor 03 Tahun 2012 tentang Biaya Proses Penyelesaian Perkara dan Pengelolaannya pada Mahkamah Agung;</w:t>
      </w:r>
    </w:p>
    <w:p w:rsidR="00AE51D3" w:rsidRDefault="00000000">
      <w:pPr>
        <w:numPr>
          <w:ilvl w:val="0"/>
          <w:numId w:val="1"/>
        </w:numPr>
        <w:tabs>
          <w:tab w:val="left" w:pos="1985"/>
        </w:tabs>
        <w:spacing w:after="0" w:line="360" w:lineRule="auto"/>
        <w:ind w:left="1985" w:hanging="425"/>
        <w:jc w:val="both"/>
        <w:rPr>
          <w:lang w:val="id-ID"/>
        </w:rPr>
      </w:pPr>
      <w:r>
        <w:rPr>
          <w:lang w:val="id-ID"/>
        </w:rPr>
        <w:t xml:space="preserve">Peraturan Menteri Keuangan Nomor </w:t>
      </w:r>
      <w:r>
        <w:t>224</w:t>
      </w:r>
      <w:r>
        <w:rPr>
          <w:lang w:val="id-ID"/>
        </w:rPr>
        <w:t>/PMK.05/201</w:t>
      </w:r>
      <w:r>
        <w:t>6</w:t>
      </w:r>
      <w:r>
        <w:rPr>
          <w:lang w:val="id-ID"/>
        </w:rPr>
        <w:t xml:space="preserve"> tentang </w:t>
      </w:r>
      <w:r>
        <w:t>Perubahan Atas Peraturan Menteri Keuangan Nomor 219/PMK.05/2013 tentang Kebijakan Akuntansi Pemerintah Pusat</w:t>
      </w:r>
      <w:r>
        <w:rPr>
          <w:lang w:val="id-ID"/>
        </w:rPr>
        <w:t>;</w:t>
      </w:r>
    </w:p>
    <w:p w:rsidR="00AE51D3" w:rsidRDefault="00000000">
      <w:pPr>
        <w:numPr>
          <w:ilvl w:val="0"/>
          <w:numId w:val="1"/>
        </w:numPr>
        <w:tabs>
          <w:tab w:val="left" w:pos="1985"/>
        </w:tabs>
        <w:spacing w:after="0" w:line="360" w:lineRule="auto"/>
        <w:ind w:left="1985" w:hanging="425"/>
        <w:jc w:val="both"/>
      </w:pPr>
      <w:r>
        <w:rPr>
          <w:lang w:val="id-ID"/>
        </w:rPr>
        <w:t xml:space="preserve">Peraturan Menteri Keuangan Nomor </w:t>
      </w:r>
      <w:r>
        <w:t>225</w:t>
      </w:r>
      <w:r>
        <w:rPr>
          <w:lang w:val="id-ID"/>
        </w:rPr>
        <w:t>/PMK.05/201</w:t>
      </w:r>
      <w:r>
        <w:t>6</w:t>
      </w:r>
      <w:r>
        <w:rPr>
          <w:lang w:val="id-ID"/>
        </w:rPr>
        <w:t xml:space="preserve"> tentang Penerapan Standar Akuntansi Pemerintahan Berbasis Akrual Pada Pemerintah Pusat;</w:t>
      </w:r>
    </w:p>
    <w:p w:rsidR="00AE51D3" w:rsidRDefault="00000000">
      <w:pPr>
        <w:numPr>
          <w:ilvl w:val="0"/>
          <w:numId w:val="1"/>
        </w:numPr>
        <w:tabs>
          <w:tab w:val="left" w:pos="1985"/>
        </w:tabs>
        <w:spacing w:after="0" w:line="360" w:lineRule="auto"/>
        <w:ind w:left="1985" w:hanging="425"/>
        <w:jc w:val="both"/>
      </w:pPr>
      <w:r>
        <w:t>Pearturan Menteri Keuangan Nomor 17 Tahun 2019 tentang Pedoman Penerapan, Penilaian, dan Reviu Pengendalian Intern Atas Pelaporan Keuangan Pemerintah Pusat;</w:t>
      </w:r>
    </w:p>
    <w:p w:rsidR="00AE51D3" w:rsidRDefault="00000000">
      <w:pPr>
        <w:numPr>
          <w:ilvl w:val="0"/>
          <w:numId w:val="1"/>
        </w:numPr>
        <w:tabs>
          <w:tab w:val="left" w:pos="1985"/>
        </w:tabs>
        <w:spacing w:after="0" w:line="360" w:lineRule="auto"/>
        <w:ind w:left="1985" w:hanging="425"/>
        <w:jc w:val="both"/>
      </w:pPr>
      <w:r>
        <w:t>Keputusan Sekretaris Mahkamah Agung RI Nomor 657/SEK/SK/X/2018 tentang Pedoman Akuntansi Berbasis Akrual dan Pelaporan Keuangan.</w:t>
      </w:r>
    </w:p>
    <w:p w:rsidR="00AE51D3" w:rsidRDefault="00AE51D3">
      <w:pPr>
        <w:tabs>
          <w:tab w:val="left" w:pos="1800"/>
          <w:tab w:val="left" w:pos="1980"/>
          <w:tab w:val="left" w:pos="2268"/>
        </w:tabs>
        <w:spacing w:after="0" w:line="360" w:lineRule="auto"/>
        <w:ind w:left="2268" w:hanging="2268"/>
        <w:jc w:val="both"/>
        <w:rPr>
          <w:lang w:val="id-ID"/>
        </w:rPr>
      </w:pPr>
    </w:p>
    <w:p w:rsidR="00AE51D3" w:rsidRDefault="00000000">
      <w:pPr>
        <w:tabs>
          <w:tab w:val="left" w:pos="1418"/>
          <w:tab w:val="left" w:pos="1560"/>
          <w:tab w:val="left" w:pos="1985"/>
        </w:tabs>
        <w:spacing w:after="0" w:line="360" w:lineRule="auto"/>
        <w:ind w:left="1985" w:hanging="1985"/>
        <w:jc w:val="both"/>
      </w:pPr>
      <w:r>
        <w:t>Memperhatikan</w:t>
      </w:r>
      <w:r>
        <w:tab/>
        <w:t>:1.</w:t>
      </w:r>
      <w:r>
        <w:tab/>
        <w:t>Pengendalian Intern atas Pelaporan Keuangan adalah pengendalian secara spesifik dirancang untuk memberikan keyakinan yang memadai bahwa laporan keuangan yang memadai bahwa laporan keuangan yang dihasilkan merupakan laporan keuangan yang dihasilkan merupakan laporan yang handal dan disusun sesuai dengan Standar Akuntansi Pemerintah;</w:t>
      </w:r>
    </w:p>
    <w:p w:rsidR="00AE51D3" w:rsidRDefault="00000000">
      <w:pPr>
        <w:numPr>
          <w:ilvl w:val="0"/>
          <w:numId w:val="2"/>
        </w:numPr>
        <w:tabs>
          <w:tab w:val="left" w:pos="1985"/>
        </w:tabs>
        <w:spacing w:after="0" w:line="360" w:lineRule="auto"/>
        <w:ind w:left="1985" w:hanging="425"/>
        <w:jc w:val="both"/>
      </w:pPr>
      <w:r>
        <w:t>Catatan Hasil Reviu Bawas Mahkamah Agung RI atas Laporan Keuangan Mahkamah Agung atas Laporan Keuangan Mahkamah Agung RI Semester Pertama Tahun Anggaran 2021;</w:t>
      </w:r>
    </w:p>
    <w:p w:rsidR="00AE51D3" w:rsidRDefault="00000000">
      <w:pPr>
        <w:numPr>
          <w:ilvl w:val="0"/>
          <w:numId w:val="2"/>
        </w:numPr>
        <w:tabs>
          <w:tab w:val="left" w:pos="1985"/>
        </w:tabs>
        <w:spacing w:after="0" w:line="360" w:lineRule="auto"/>
        <w:ind w:left="1985" w:hanging="425"/>
        <w:jc w:val="both"/>
      </w:pPr>
      <w:r>
        <w:t xml:space="preserve">Surat Sekretaris Mahkamah Agung RI Nomor </w:t>
      </w:r>
      <w:r w:rsidR="004A3927">
        <w:rPr>
          <w:lang w:val="id-ID"/>
        </w:rPr>
        <w:t>2505</w:t>
      </w:r>
      <w:r>
        <w:t>/SEK/</w:t>
      </w:r>
      <w:r w:rsidR="004A3927">
        <w:rPr>
          <w:lang w:val="id-ID"/>
        </w:rPr>
        <w:t>PL.07</w:t>
      </w:r>
      <w:r>
        <w:t>/10/202</w:t>
      </w:r>
      <w:r w:rsidR="004A3927">
        <w:rPr>
          <w:lang w:val="id-ID"/>
        </w:rPr>
        <w:t>2</w:t>
      </w:r>
      <w:r>
        <w:t xml:space="preserve"> tentang Penerapan </w:t>
      </w:r>
      <w:r w:rsidR="004A3927">
        <w:rPr>
          <w:lang w:val="id-ID"/>
        </w:rPr>
        <w:t xml:space="preserve">dan Penilaian </w:t>
      </w:r>
      <w:r>
        <w:t xml:space="preserve">Pengendalian Intern atas Pelaporan </w:t>
      </w:r>
      <w:proofErr w:type="gramStart"/>
      <w:r>
        <w:t>Keuangan</w:t>
      </w:r>
      <w:r w:rsidR="004A3927">
        <w:rPr>
          <w:lang w:val="id-ID"/>
        </w:rPr>
        <w:t>(</w:t>
      </w:r>
      <w:proofErr w:type="gramEnd"/>
      <w:r w:rsidR="004A3927">
        <w:rPr>
          <w:lang w:val="id-ID"/>
        </w:rPr>
        <w:t>PIPK) 2022.</w:t>
      </w:r>
    </w:p>
    <w:p w:rsidR="00AE51D3" w:rsidRDefault="00AE51D3">
      <w:pPr>
        <w:spacing w:line="240" w:lineRule="auto"/>
        <w:rPr>
          <w:lang w:val="id-ID"/>
        </w:rPr>
      </w:pPr>
    </w:p>
    <w:p w:rsidR="00AE51D3" w:rsidRDefault="00000000">
      <w:pPr>
        <w:spacing w:after="0" w:line="240" w:lineRule="auto"/>
        <w:jc w:val="center"/>
        <w:rPr>
          <w:b/>
          <w:bCs/>
          <w:spacing w:val="60"/>
        </w:rPr>
      </w:pPr>
      <w:r>
        <w:rPr>
          <w:b/>
          <w:bCs/>
          <w:spacing w:val="60"/>
        </w:rPr>
        <w:t>MEMUTUSKAN</w:t>
      </w:r>
    </w:p>
    <w:p w:rsidR="00AE51D3" w:rsidRDefault="00AE51D3">
      <w:pPr>
        <w:tabs>
          <w:tab w:val="left" w:pos="1800"/>
          <w:tab w:val="left" w:pos="1980"/>
          <w:tab w:val="left" w:pos="2340"/>
        </w:tabs>
        <w:spacing w:after="0" w:line="240" w:lineRule="auto"/>
        <w:ind w:left="2340" w:hanging="2340"/>
        <w:jc w:val="both"/>
      </w:pPr>
    </w:p>
    <w:p w:rsidR="00AE51D3" w:rsidRDefault="00000000">
      <w:pPr>
        <w:tabs>
          <w:tab w:val="left" w:pos="1418"/>
          <w:tab w:val="left" w:pos="1560"/>
        </w:tabs>
        <w:spacing w:after="0" w:line="240" w:lineRule="auto"/>
        <w:ind w:left="1560" w:hanging="1560"/>
        <w:jc w:val="both"/>
        <w:rPr>
          <w:b/>
        </w:rPr>
      </w:pPr>
      <w:r>
        <w:t>Menetapkan</w:t>
      </w:r>
      <w:r>
        <w:tab/>
        <w:t>:</w:t>
      </w:r>
      <w:r>
        <w:rPr>
          <w:lang w:val="id-ID"/>
        </w:rPr>
        <w:tab/>
      </w:r>
      <w:r>
        <w:rPr>
          <w:b/>
        </w:rPr>
        <w:t>KEPUTUSAN KETUA PENGADILAN TINGGI AGAMA PADANG TENTANG</w:t>
      </w:r>
      <w:r>
        <w:rPr>
          <w:b/>
          <w:lang w:val="id-ID"/>
        </w:rPr>
        <w:t xml:space="preserve"> </w:t>
      </w:r>
      <w:r>
        <w:rPr>
          <w:b/>
        </w:rPr>
        <w:t>TIM PENERAP PENGENDALIAN INTERN ATAS PELAPORAN KEUANGAN PENGADILAN TINGGI AGAMA PADANG;</w:t>
      </w:r>
    </w:p>
    <w:p w:rsidR="00AE51D3" w:rsidRDefault="00AE51D3">
      <w:pPr>
        <w:tabs>
          <w:tab w:val="left" w:pos="1418"/>
          <w:tab w:val="left" w:pos="1560"/>
        </w:tabs>
        <w:spacing w:after="0" w:line="240" w:lineRule="auto"/>
        <w:ind w:left="1560" w:hanging="1560"/>
        <w:jc w:val="both"/>
        <w:rPr>
          <w:b/>
          <w:lang w:val="id-ID"/>
        </w:rPr>
      </w:pPr>
    </w:p>
    <w:p w:rsidR="00AE51D3" w:rsidRDefault="00000000">
      <w:pPr>
        <w:tabs>
          <w:tab w:val="left" w:pos="1418"/>
          <w:tab w:val="left" w:pos="1560"/>
        </w:tabs>
        <w:spacing w:after="0" w:line="360" w:lineRule="auto"/>
        <w:ind w:left="1560" w:hanging="1560"/>
        <w:jc w:val="both"/>
        <w:rPr>
          <w:spacing w:val="-4"/>
        </w:rPr>
      </w:pPr>
      <w:r>
        <w:lastRenderedPageBreak/>
        <w:t>KESATU</w:t>
      </w:r>
      <w:r>
        <w:rPr>
          <w:lang w:val="id-ID"/>
        </w:rPr>
        <w:tab/>
        <w:t>:</w:t>
      </w:r>
      <w:r>
        <w:rPr>
          <w:lang w:val="id-ID"/>
        </w:rPr>
        <w:tab/>
      </w:r>
      <w:r>
        <w:t>Menetapkan dan menunjuk nama - nama yang tercantum dalam lampiran Keputusan ini sebagai Tim Penerap Pengendalian Intern Atas Pelaporan Keuangan Pengadilan Tinggi Agama Padang</w:t>
      </w:r>
      <w:r>
        <w:rPr>
          <w:spacing w:val="-4"/>
        </w:rPr>
        <w:t>;</w:t>
      </w:r>
    </w:p>
    <w:p w:rsidR="00AE51D3" w:rsidRDefault="00000000">
      <w:pPr>
        <w:tabs>
          <w:tab w:val="left" w:pos="1418"/>
          <w:tab w:val="left" w:pos="1560"/>
        </w:tabs>
        <w:spacing w:after="0" w:line="360" w:lineRule="auto"/>
        <w:ind w:left="1560" w:hanging="1560"/>
        <w:jc w:val="both"/>
      </w:pPr>
      <w:r>
        <w:t>KEDUA</w:t>
      </w:r>
      <w:r>
        <w:rPr>
          <w:lang w:val="id-ID"/>
        </w:rPr>
        <w:tab/>
        <w:t>:</w:t>
      </w:r>
      <w:r>
        <w:rPr>
          <w:lang w:val="id-ID"/>
        </w:rPr>
        <w:tab/>
      </w:r>
      <w:r>
        <w:t>Tim Penerap Pengendalian Intern atas Pelaporan Keungan Pengadilan Tinggi Agama Padang mempunyai tugas menerapkan komponen - komponen dan prinsip - prinsip Pengendalian Intern termasuk Teknologi Informasi, Lingkungan Pengendalian, Penilaian Resiko, Kegiatan Pengendalian dan Pemantauan termasuk didalamnya pada proses transaksi baik bersifat manual maupun yang menggunakan aplikasi, operasional dan kela</w:t>
      </w:r>
      <w:r w:rsidR="004A3927">
        <w:rPr>
          <w:lang w:val="id-ID"/>
        </w:rPr>
        <w:t>ng</w:t>
      </w:r>
      <w:r>
        <w:t>sungan TIK dalam menyusun Laporan Keuangan yang bertujuan untuk memberikan keyakinan bahwa Pelaporan Keuangan dilaksanakan dengan Pengendalian Intern yang memadai serta reviu APIP dalam hal atas Laporan Keuangan Mahkamah Agung RI;</w:t>
      </w:r>
    </w:p>
    <w:p w:rsidR="00AE51D3" w:rsidRDefault="00000000">
      <w:pPr>
        <w:tabs>
          <w:tab w:val="left" w:pos="1418"/>
          <w:tab w:val="left" w:pos="1560"/>
        </w:tabs>
        <w:spacing w:after="0" w:line="360" w:lineRule="auto"/>
        <w:ind w:left="1560" w:hanging="1560"/>
        <w:jc w:val="both"/>
        <w:rPr>
          <w:lang w:val="zh-CN"/>
        </w:rPr>
      </w:pPr>
      <w:r>
        <w:rPr>
          <w:lang w:val="id-ID"/>
        </w:rPr>
        <w:t>KE</w:t>
      </w:r>
      <w:r>
        <w:t>TIGA</w:t>
      </w:r>
      <w:r>
        <w:rPr>
          <w:lang w:val="id-ID"/>
        </w:rPr>
        <w:tab/>
        <w:t>:</w:t>
      </w:r>
      <w:r>
        <w:rPr>
          <w:lang w:val="id-ID"/>
        </w:rPr>
        <w:tab/>
      </w:r>
      <w:r>
        <w:t>Dalam melaksanakan tugasnya, Tim Penerap Pengendalian Intern Atas Pelaporan Keuangan Pengadilan Tinggi Agama Padang bertanggung jawab kepada Ketua Pengadilan Tinggi Agama Padang ;</w:t>
      </w:r>
    </w:p>
    <w:p w:rsidR="00AE51D3" w:rsidRDefault="00000000">
      <w:pPr>
        <w:tabs>
          <w:tab w:val="left" w:pos="1418"/>
          <w:tab w:val="left" w:pos="1560"/>
        </w:tabs>
        <w:spacing w:after="0" w:line="360" w:lineRule="auto"/>
        <w:ind w:left="1560" w:hanging="1560"/>
        <w:jc w:val="both"/>
      </w:pPr>
      <w:r>
        <w:rPr>
          <w:lang w:val="id-ID"/>
        </w:rPr>
        <w:t>KE</w:t>
      </w:r>
      <w:r>
        <w:t>EMPAT</w:t>
      </w:r>
      <w:r>
        <w:rPr>
          <w:lang w:val="id-ID"/>
        </w:rPr>
        <w:tab/>
        <w:t>:</w:t>
      </w:r>
      <w:r>
        <w:rPr>
          <w:lang w:val="id-ID"/>
        </w:rPr>
        <w:tab/>
      </w:r>
      <w:r>
        <w:t>Segala biaya yang timbul akibat penetapan Keputusan ini dibebankan pada DIPA Pengadilan Tinggi Agama Padang;</w:t>
      </w:r>
    </w:p>
    <w:p w:rsidR="00AE51D3" w:rsidRDefault="00000000">
      <w:pPr>
        <w:tabs>
          <w:tab w:val="left" w:pos="1418"/>
          <w:tab w:val="left" w:pos="1560"/>
        </w:tabs>
        <w:spacing w:after="0" w:line="360" w:lineRule="auto"/>
        <w:ind w:left="1560" w:hanging="1560"/>
        <w:jc w:val="both"/>
      </w:pPr>
      <w:r>
        <w:rPr>
          <w:lang w:val="id-ID"/>
        </w:rPr>
        <w:t>KE</w:t>
      </w:r>
      <w:r>
        <w:t>LIMA</w:t>
      </w:r>
      <w:r>
        <w:rPr>
          <w:lang w:val="id-ID"/>
        </w:rPr>
        <w:tab/>
        <w:t>:</w:t>
      </w:r>
      <w:r>
        <w:rPr>
          <w:lang w:val="id-ID"/>
        </w:rPr>
        <w:tab/>
      </w:r>
      <w:r>
        <w:t>Keputusan ini mulai berlaku sejak tanggal ditetapkan. Dengan ketentuan apabila dikemudian hari terdapat kekeliruan didalamnya akan diadakan perbaikan sebagaimana mestinya.</w:t>
      </w:r>
    </w:p>
    <w:p w:rsidR="00AE51D3" w:rsidRDefault="00AE51D3">
      <w:pPr>
        <w:tabs>
          <w:tab w:val="left" w:pos="7088"/>
          <w:tab w:val="left" w:pos="7740"/>
          <w:tab w:val="left" w:pos="8100"/>
        </w:tabs>
        <w:spacing w:after="0" w:line="360" w:lineRule="auto"/>
        <w:ind w:left="5490"/>
        <w:jc w:val="both"/>
        <w:rPr>
          <w:lang w:val="id-ID"/>
        </w:rPr>
      </w:pPr>
    </w:p>
    <w:p w:rsidR="00AE51D3" w:rsidRDefault="00000000" w:rsidP="004A3927">
      <w:pPr>
        <w:tabs>
          <w:tab w:val="left" w:pos="6379"/>
        </w:tabs>
        <w:spacing w:after="0" w:line="240" w:lineRule="auto"/>
        <w:ind w:left="5040"/>
        <w:jc w:val="both"/>
      </w:pPr>
      <w:r>
        <w:t>Ditetapkan di</w:t>
      </w:r>
      <w:r w:rsidR="004A3927">
        <w:tab/>
      </w:r>
      <w:r>
        <w:t>:  Padang</w:t>
      </w:r>
    </w:p>
    <w:p w:rsidR="00AE51D3" w:rsidRPr="004A3927" w:rsidRDefault="00000000" w:rsidP="004A3927">
      <w:pPr>
        <w:tabs>
          <w:tab w:val="left" w:pos="6379"/>
        </w:tabs>
        <w:spacing w:after="0" w:line="240" w:lineRule="auto"/>
        <w:ind w:left="5040"/>
        <w:jc w:val="both"/>
        <w:rPr>
          <w:u w:val="single"/>
          <w:lang w:val="id-ID"/>
        </w:rPr>
      </w:pPr>
      <w:r>
        <w:rPr>
          <w:u w:val="single"/>
        </w:rPr>
        <w:t>Pada tanggal</w:t>
      </w:r>
      <w:r w:rsidR="004A3927">
        <w:rPr>
          <w:u w:val="single"/>
        </w:rPr>
        <w:tab/>
      </w:r>
      <w:r>
        <w:rPr>
          <w:u w:val="single"/>
        </w:rPr>
        <w:t>:</w:t>
      </w:r>
      <w:r w:rsidR="004A3927">
        <w:rPr>
          <w:u w:val="single"/>
          <w:lang w:val="id-ID"/>
        </w:rPr>
        <w:t xml:space="preserve"> 09 November </w:t>
      </w:r>
      <w:r>
        <w:rPr>
          <w:u w:val="single"/>
        </w:rPr>
        <w:t>202</w:t>
      </w:r>
      <w:r w:rsidR="004A3927">
        <w:rPr>
          <w:u w:val="single"/>
          <w:lang w:val="id-ID"/>
        </w:rPr>
        <w:t>2</w:t>
      </w:r>
    </w:p>
    <w:p w:rsidR="00AE51D3" w:rsidRDefault="00000000">
      <w:pPr>
        <w:spacing w:after="0" w:line="240" w:lineRule="auto"/>
        <w:ind w:left="5040"/>
        <w:rPr>
          <w:lang w:val="id-ID"/>
        </w:rPr>
      </w:pPr>
      <w:r>
        <w:t>Ketua</w:t>
      </w:r>
      <w:r>
        <w:rPr>
          <w:lang w:val="id-ID"/>
        </w:rPr>
        <w:br/>
        <w:t>Pengadilan Tinggi Agama Padang</w:t>
      </w:r>
    </w:p>
    <w:p w:rsidR="00AE51D3" w:rsidRDefault="00AE51D3">
      <w:pPr>
        <w:tabs>
          <w:tab w:val="left" w:pos="7088"/>
          <w:tab w:val="left" w:pos="7740"/>
          <w:tab w:val="left" w:pos="8100"/>
        </w:tabs>
        <w:spacing w:after="0" w:line="240" w:lineRule="auto"/>
        <w:ind w:left="5040"/>
        <w:jc w:val="both"/>
      </w:pPr>
    </w:p>
    <w:p w:rsidR="00AE51D3" w:rsidRDefault="00AE51D3">
      <w:pPr>
        <w:tabs>
          <w:tab w:val="left" w:pos="7088"/>
        </w:tabs>
        <w:spacing w:after="0" w:line="240" w:lineRule="auto"/>
        <w:ind w:left="5040"/>
        <w:jc w:val="both"/>
      </w:pPr>
    </w:p>
    <w:p w:rsidR="00AE51D3" w:rsidRDefault="00AE51D3">
      <w:pPr>
        <w:tabs>
          <w:tab w:val="left" w:pos="7088"/>
        </w:tabs>
        <w:spacing w:after="0" w:line="240" w:lineRule="auto"/>
        <w:ind w:left="5040"/>
        <w:jc w:val="both"/>
      </w:pPr>
    </w:p>
    <w:p w:rsidR="00AE51D3" w:rsidRDefault="00AE51D3">
      <w:pPr>
        <w:tabs>
          <w:tab w:val="left" w:pos="7088"/>
        </w:tabs>
        <w:spacing w:after="0" w:line="240" w:lineRule="auto"/>
        <w:ind w:left="5040"/>
        <w:jc w:val="both"/>
      </w:pPr>
    </w:p>
    <w:p w:rsidR="00AE51D3" w:rsidRPr="00EE56C7" w:rsidRDefault="00000000">
      <w:pPr>
        <w:tabs>
          <w:tab w:val="left" w:pos="7088"/>
          <w:tab w:val="left" w:pos="7740"/>
          <w:tab w:val="left" w:pos="8100"/>
        </w:tabs>
        <w:spacing w:after="0" w:line="240" w:lineRule="auto"/>
        <w:ind w:left="5040"/>
        <w:jc w:val="both"/>
        <w:rPr>
          <w:b/>
          <w:u w:val="single"/>
          <w:lang w:val="id-ID"/>
        </w:rPr>
      </w:pPr>
      <w:proofErr w:type="gramStart"/>
      <w:r>
        <w:rPr>
          <w:b/>
          <w:u w:val="single"/>
        </w:rPr>
        <w:t>Dr</w:t>
      </w:r>
      <w:r w:rsidR="00EE56C7">
        <w:rPr>
          <w:b/>
          <w:u w:val="single"/>
          <w:lang w:val="id-ID"/>
        </w:rPr>
        <w:t>.Drs.H</w:t>
      </w:r>
      <w:proofErr w:type="gramEnd"/>
      <w:r w:rsidR="00EE56C7">
        <w:rPr>
          <w:b/>
          <w:u w:val="single"/>
          <w:lang w:val="id-ID"/>
        </w:rPr>
        <w:t>.Pelmizar</w:t>
      </w:r>
      <w:r>
        <w:rPr>
          <w:b/>
          <w:u w:val="single"/>
        </w:rPr>
        <w:t>, M. H.</w:t>
      </w:r>
      <w:r w:rsidR="00EE56C7">
        <w:rPr>
          <w:b/>
          <w:u w:val="single"/>
          <w:lang w:val="id-ID"/>
        </w:rPr>
        <w:t>I</w:t>
      </w:r>
    </w:p>
    <w:p w:rsidR="00AE51D3" w:rsidRPr="00EE56C7" w:rsidRDefault="00000000">
      <w:pPr>
        <w:tabs>
          <w:tab w:val="left" w:pos="7088"/>
          <w:tab w:val="left" w:pos="7740"/>
          <w:tab w:val="left" w:pos="8100"/>
        </w:tabs>
        <w:spacing w:after="0" w:line="240" w:lineRule="auto"/>
        <w:ind w:left="5040"/>
        <w:jc w:val="both"/>
        <w:rPr>
          <w:b/>
          <w:lang w:val="id-ID"/>
        </w:rPr>
      </w:pPr>
      <w:r>
        <w:rPr>
          <w:b/>
        </w:rPr>
        <w:t>NIP. 195</w:t>
      </w:r>
      <w:r w:rsidR="00EE56C7">
        <w:rPr>
          <w:b/>
          <w:lang w:val="id-ID"/>
        </w:rPr>
        <w:t>611121981031009</w:t>
      </w:r>
    </w:p>
    <w:p w:rsidR="00AE51D3" w:rsidRDefault="00AE51D3">
      <w:pPr>
        <w:tabs>
          <w:tab w:val="left" w:pos="7088"/>
          <w:tab w:val="left" w:pos="7740"/>
          <w:tab w:val="left" w:pos="8100"/>
        </w:tabs>
        <w:spacing w:after="0" w:line="240" w:lineRule="auto"/>
        <w:ind w:left="5040"/>
        <w:jc w:val="both"/>
        <w:rPr>
          <w:b/>
        </w:rPr>
      </w:pPr>
    </w:p>
    <w:p w:rsidR="00AE51D3" w:rsidRDefault="00AE51D3">
      <w:pPr>
        <w:tabs>
          <w:tab w:val="left" w:pos="7088"/>
          <w:tab w:val="left" w:pos="7740"/>
          <w:tab w:val="left" w:pos="8100"/>
        </w:tabs>
        <w:spacing w:after="0" w:line="240" w:lineRule="auto"/>
        <w:ind w:left="5040"/>
        <w:jc w:val="both"/>
        <w:rPr>
          <w:b/>
        </w:rPr>
      </w:pPr>
    </w:p>
    <w:p w:rsidR="00AE51D3" w:rsidRDefault="00AE51D3">
      <w:pPr>
        <w:tabs>
          <w:tab w:val="left" w:pos="1418"/>
          <w:tab w:val="left" w:pos="1560"/>
        </w:tabs>
        <w:spacing w:after="0" w:line="360" w:lineRule="auto"/>
        <w:ind w:left="1560" w:hanging="1560"/>
        <w:jc w:val="both"/>
        <w:rPr>
          <w:lang w:val="id-ID"/>
        </w:rPr>
      </w:pPr>
    </w:p>
    <w:p w:rsidR="00AE51D3" w:rsidRDefault="00000000">
      <w:pPr>
        <w:spacing w:after="0" w:line="240" w:lineRule="auto"/>
        <w:jc w:val="both"/>
      </w:pPr>
      <w:r>
        <w:t xml:space="preserve">Salianan Keputusan ini disampaikan </w:t>
      </w:r>
      <w:proofErr w:type="gramStart"/>
      <w:r>
        <w:t>kepada :</w:t>
      </w:r>
      <w:proofErr w:type="gramEnd"/>
    </w:p>
    <w:p w:rsidR="00AE51D3" w:rsidRDefault="00000000">
      <w:pPr>
        <w:numPr>
          <w:ilvl w:val="0"/>
          <w:numId w:val="3"/>
        </w:numPr>
        <w:tabs>
          <w:tab w:val="clear" w:pos="720"/>
        </w:tabs>
        <w:spacing w:after="0" w:line="240" w:lineRule="auto"/>
        <w:ind w:left="284" w:hanging="284"/>
        <w:jc w:val="both"/>
      </w:pPr>
      <w:r>
        <w:t>Sekretaris Mahkamah Agung RI</w:t>
      </w:r>
      <w:r>
        <w:rPr>
          <w:lang w:val="id-ID"/>
        </w:rPr>
        <w:t>;</w:t>
      </w:r>
    </w:p>
    <w:p w:rsidR="00AE51D3" w:rsidRDefault="00000000">
      <w:pPr>
        <w:numPr>
          <w:ilvl w:val="0"/>
          <w:numId w:val="3"/>
        </w:numPr>
        <w:tabs>
          <w:tab w:val="clear" w:pos="720"/>
        </w:tabs>
        <w:spacing w:after="0" w:line="240" w:lineRule="auto"/>
        <w:ind w:left="284" w:hanging="284"/>
        <w:jc w:val="both"/>
      </w:pPr>
      <w:r>
        <w:t>Kepala Badan Pengawasan Mahkamah Agung RI;</w:t>
      </w:r>
    </w:p>
    <w:p w:rsidR="00AE51D3" w:rsidRDefault="00000000">
      <w:pPr>
        <w:numPr>
          <w:ilvl w:val="0"/>
          <w:numId w:val="3"/>
        </w:numPr>
        <w:tabs>
          <w:tab w:val="clear" w:pos="720"/>
        </w:tabs>
        <w:spacing w:after="0" w:line="240" w:lineRule="auto"/>
        <w:ind w:left="284" w:hanging="284"/>
        <w:jc w:val="both"/>
        <w:rPr>
          <w:lang w:val="id-ID"/>
        </w:rPr>
      </w:pPr>
      <w:r>
        <w:t>Direktur Jenderal Badan Peradilan Agama Mahkamah Agung RI;</w:t>
      </w:r>
    </w:p>
    <w:p w:rsidR="00AE51D3" w:rsidRDefault="00000000">
      <w:pPr>
        <w:numPr>
          <w:ilvl w:val="0"/>
          <w:numId w:val="3"/>
        </w:numPr>
        <w:tabs>
          <w:tab w:val="clear" w:pos="720"/>
        </w:tabs>
        <w:spacing w:after="0" w:line="240" w:lineRule="auto"/>
        <w:ind w:left="284" w:hanging="284"/>
        <w:jc w:val="both"/>
        <w:rPr>
          <w:lang w:val="id-ID"/>
        </w:rPr>
      </w:pPr>
      <w:r>
        <w:t>Ketua Pengadilan Tinggi Agama Padang;</w:t>
      </w:r>
    </w:p>
    <w:p w:rsidR="00AE51D3" w:rsidRDefault="00000000">
      <w:pPr>
        <w:numPr>
          <w:ilvl w:val="0"/>
          <w:numId w:val="3"/>
        </w:numPr>
        <w:tabs>
          <w:tab w:val="clear" w:pos="720"/>
        </w:tabs>
        <w:spacing w:after="0" w:line="240" w:lineRule="auto"/>
        <w:ind w:left="284" w:hanging="284"/>
        <w:jc w:val="both"/>
        <w:rPr>
          <w:lang w:val="id-ID"/>
        </w:rPr>
      </w:pPr>
      <w:r>
        <w:lastRenderedPageBreak/>
        <w:t>Kepala Biro Keuangan Badan Urusan Administrasi Mahkamah Agung RI;</w:t>
      </w:r>
    </w:p>
    <w:p w:rsidR="00AE51D3" w:rsidRDefault="00000000">
      <w:pPr>
        <w:numPr>
          <w:ilvl w:val="0"/>
          <w:numId w:val="3"/>
        </w:numPr>
        <w:tabs>
          <w:tab w:val="clear" w:pos="720"/>
        </w:tabs>
        <w:spacing w:after="0" w:line="240" w:lineRule="auto"/>
        <w:ind w:left="284" w:hanging="284"/>
        <w:jc w:val="both"/>
        <w:rPr>
          <w:lang w:val="id-ID"/>
        </w:rPr>
      </w:pPr>
      <w:r>
        <w:t>Kepala Biro Perlengkapan Badan Urusan Administrasi Mahkamah Agung RI;</w:t>
      </w:r>
    </w:p>
    <w:p w:rsidR="00AE51D3" w:rsidRDefault="00000000">
      <w:pPr>
        <w:numPr>
          <w:ilvl w:val="0"/>
          <w:numId w:val="3"/>
        </w:numPr>
        <w:tabs>
          <w:tab w:val="clear" w:pos="720"/>
        </w:tabs>
        <w:spacing w:after="0" w:line="240" w:lineRule="auto"/>
        <w:ind w:left="284" w:hanging="284"/>
        <w:jc w:val="both"/>
        <w:rPr>
          <w:lang w:val="id-ID"/>
        </w:rPr>
      </w:pPr>
      <w:r>
        <w:t>Kepala Biro Perencanaan dan Organisasi Tata Laksana Badan Urusan Administrasi Mahkamah Agung RI;</w:t>
      </w:r>
    </w:p>
    <w:p w:rsidR="00AE51D3" w:rsidRDefault="00000000">
      <w:pPr>
        <w:numPr>
          <w:ilvl w:val="0"/>
          <w:numId w:val="3"/>
        </w:numPr>
        <w:tabs>
          <w:tab w:val="clear" w:pos="720"/>
        </w:tabs>
        <w:spacing w:after="0" w:line="240" w:lineRule="auto"/>
        <w:ind w:left="284" w:hanging="284"/>
        <w:jc w:val="both"/>
        <w:rPr>
          <w:lang w:val="id-ID"/>
        </w:rPr>
      </w:pPr>
      <w:r>
        <w:t>Sekretaris Kepaniteraan Mahkamah Agung RI;</w:t>
      </w:r>
    </w:p>
    <w:p w:rsidR="00AE51D3" w:rsidRDefault="00000000">
      <w:pPr>
        <w:numPr>
          <w:ilvl w:val="0"/>
          <w:numId w:val="3"/>
        </w:numPr>
        <w:tabs>
          <w:tab w:val="clear" w:pos="720"/>
        </w:tabs>
        <w:spacing w:after="0" w:line="240" w:lineRule="auto"/>
        <w:ind w:left="284" w:hanging="284"/>
        <w:jc w:val="both"/>
        <w:rPr>
          <w:lang w:val="id-ID"/>
        </w:rPr>
      </w:pPr>
      <w:r>
        <w:t>Yang Bersangkutan Untuk dilaksanakan;</w:t>
      </w:r>
    </w:p>
    <w:p w:rsidR="00AE51D3" w:rsidRDefault="00AE51D3">
      <w:pPr>
        <w:tabs>
          <w:tab w:val="left" w:pos="7088"/>
          <w:tab w:val="left" w:pos="7740"/>
          <w:tab w:val="left" w:pos="8100"/>
        </w:tabs>
        <w:spacing w:after="0" w:line="360" w:lineRule="auto"/>
        <w:ind w:left="5490"/>
        <w:jc w:val="both"/>
        <w:rPr>
          <w:lang w:val="id-ID"/>
        </w:rPr>
      </w:pPr>
    </w:p>
    <w:p w:rsidR="00AE51D3" w:rsidRDefault="00000000" w:rsidP="00EE56C7">
      <w:pPr>
        <w:spacing w:after="0" w:line="240" w:lineRule="auto"/>
        <w:ind w:left="4395" w:right="-7" w:hanging="1134"/>
        <w:jc w:val="both"/>
        <w:rPr>
          <w:sz w:val="20"/>
          <w:szCs w:val="20"/>
          <w:lang w:val="id-ID"/>
        </w:rPr>
      </w:pPr>
      <w:r>
        <w:rPr>
          <w:lang w:val="id-ID"/>
        </w:rPr>
        <w:br w:type="page"/>
      </w:r>
      <w:r>
        <w:rPr>
          <w:sz w:val="20"/>
          <w:szCs w:val="20"/>
          <w:lang w:val="id-ID"/>
        </w:rPr>
        <w:lastRenderedPageBreak/>
        <w:t>LAMPIRAN</w:t>
      </w:r>
      <w:r w:rsidR="00EE56C7">
        <w:rPr>
          <w:sz w:val="20"/>
          <w:szCs w:val="20"/>
          <w:lang w:val="id-ID"/>
        </w:rPr>
        <w:t xml:space="preserve"> </w:t>
      </w:r>
      <w:r>
        <w:rPr>
          <w:sz w:val="20"/>
          <w:szCs w:val="20"/>
          <w:lang w:val="id-ID"/>
        </w:rPr>
        <w:t>KEPUTUS</w:t>
      </w:r>
      <w:r>
        <w:rPr>
          <w:sz w:val="20"/>
          <w:szCs w:val="20"/>
        </w:rPr>
        <w:t xml:space="preserve">AN KETUA  </w:t>
      </w:r>
      <w:r>
        <w:rPr>
          <w:sz w:val="20"/>
          <w:szCs w:val="20"/>
          <w:lang w:val="id-ID"/>
        </w:rPr>
        <w:t>PENGADILAN TINGGI</w:t>
      </w:r>
      <w:r w:rsidR="00EE56C7">
        <w:rPr>
          <w:sz w:val="20"/>
          <w:szCs w:val="20"/>
          <w:lang w:val="id-ID"/>
        </w:rPr>
        <w:t xml:space="preserve"> </w:t>
      </w:r>
      <w:r>
        <w:rPr>
          <w:sz w:val="20"/>
          <w:szCs w:val="20"/>
          <w:lang w:val="id-ID"/>
        </w:rPr>
        <w:t>AGAMA PADANG</w:t>
      </w:r>
    </w:p>
    <w:p w:rsidR="00AE51D3" w:rsidRPr="00EE56C7" w:rsidRDefault="00000000" w:rsidP="00EE56C7">
      <w:pPr>
        <w:tabs>
          <w:tab w:val="left" w:pos="5529"/>
        </w:tabs>
        <w:spacing w:after="0" w:line="240" w:lineRule="auto"/>
        <w:ind w:left="4395" w:right="-7"/>
        <w:jc w:val="both"/>
        <w:rPr>
          <w:sz w:val="20"/>
          <w:szCs w:val="20"/>
          <w:lang w:val="id-ID"/>
        </w:rPr>
      </w:pPr>
      <w:r>
        <w:rPr>
          <w:sz w:val="20"/>
          <w:szCs w:val="20"/>
          <w:lang w:val="id-ID"/>
        </w:rPr>
        <w:t>Nomor</w:t>
      </w:r>
      <w:r w:rsidR="00EE56C7">
        <w:rPr>
          <w:sz w:val="20"/>
          <w:szCs w:val="20"/>
          <w:lang w:val="id-ID"/>
        </w:rPr>
        <w:tab/>
      </w:r>
      <w:r>
        <w:rPr>
          <w:sz w:val="20"/>
          <w:szCs w:val="20"/>
          <w:lang w:val="id-ID"/>
        </w:rPr>
        <w:t>:</w:t>
      </w:r>
      <w:r w:rsidR="00EE56C7">
        <w:rPr>
          <w:sz w:val="20"/>
          <w:szCs w:val="20"/>
          <w:lang w:val="id-ID"/>
        </w:rPr>
        <w:t xml:space="preserve"> </w:t>
      </w:r>
      <w:r>
        <w:rPr>
          <w:sz w:val="20"/>
          <w:szCs w:val="20"/>
          <w:lang w:val="id-ID"/>
        </w:rPr>
        <w:t>W3-A/</w:t>
      </w:r>
      <w:r>
        <w:rPr>
          <w:sz w:val="20"/>
          <w:szCs w:val="20"/>
        </w:rPr>
        <w:t xml:space="preserve">          </w:t>
      </w:r>
      <w:r>
        <w:rPr>
          <w:sz w:val="20"/>
          <w:szCs w:val="20"/>
          <w:lang w:val="id-ID"/>
        </w:rPr>
        <w:t>/KU.01/</w:t>
      </w:r>
      <w:r>
        <w:rPr>
          <w:sz w:val="20"/>
          <w:szCs w:val="20"/>
        </w:rPr>
        <w:t>X</w:t>
      </w:r>
      <w:r w:rsidR="00EE56C7">
        <w:rPr>
          <w:sz w:val="20"/>
          <w:szCs w:val="20"/>
          <w:lang w:val="id-ID"/>
        </w:rPr>
        <w:t>I</w:t>
      </w:r>
      <w:r>
        <w:rPr>
          <w:sz w:val="20"/>
          <w:szCs w:val="20"/>
          <w:lang w:val="id-ID"/>
        </w:rPr>
        <w:t>/202</w:t>
      </w:r>
      <w:r w:rsidR="00EE56C7">
        <w:rPr>
          <w:sz w:val="20"/>
          <w:szCs w:val="20"/>
          <w:lang w:val="id-ID"/>
        </w:rPr>
        <w:t>2</w:t>
      </w:r>
    </w:p>
    <w:p w:rsidR="00AE51D3" w:rsidRDefault="00EE56C7" w:rsidP="00EE56C7">
      <w:pPr>
        <w:tabs>
          <w:tab w:val="left" w:pos="5529"/>
          <w:tab w:val="left" w:pos="6096"/>
        </w:tabs>
        <w:spacing w:after="0" w:line="240" w:lineRule="auto"/>
        <w:ind w:left="4320" w:right="-7"/>
        <w:jc w:val="both"/>
        <w:rPr>
          <w:sz w:val="20"/>
          <w:szCs w:val="20"/>
        </w:rPr>
      </w:pPr>
      <w:r>
        <w:rPr>
          <w:sz w:val="20"/>
          <w:szCs w:val="20"/>
          <w:lang w:val="id-ID"/>
        </w:rPr>
        <w:t xml:space="preserve"> </w:t>
      </w:r>
      <w:r w:rsidR="00000000">
        <w:rPr>
          <w:sz w:val="20"/>
          <w:szCs w:val="20"/>
          <w:lang w:val="id-ID"/>
        </w:rPr>
        <w:t>Tanggal</w:t>
      </w:r>
      <w:r>
        <w:rPr>
          <w:sz w:val="20"/>
          <w:szCs w:val="20"/>
          <w:lang w:val="id-ID"/>
        </w:rPr>
        <w:tab/>
      </w:r>
      <w:r w:rsidR="00000000">
        <w:rPr>
          <w:sz w:val="20"/>
          <w:szCs w:val="20"/>
          <w:lang w:val="id-ID"/>
        </w:rPr>
        <w:t>:</w:t>
      </w:r>
      <w:r>
        <w:rPr>
          <w:sz w:val="20"/>
          <w:szCs w:val="20"/>
          <w:lang w:val="id-ID"/>
        </w:rPr>
        <w:t xml:space="preserve"> 09 November 2022</w:t>
      </w:r>
      <w:r w:rsidR="00000000">
        <w:rPr>
          <w:sz w:val="20"/>
          <w:szCs w:val="20"/>
          <w:lang w:val="id-ID"/>
        </w:rPr>
        <w:t xml:space="preserve">  </w:t>
      </w:r>
    </w:p>
    <w:p w:rsidR="00AE51D3" w:rsidRDefault="00AE51D3">
      <w:pPr>
        <w:tabs>
          <w:tab w:val="left" w:pos="6237"/>
          <w:tab w:val="left" w:pos="6946"/>
        </w:tabs>
        <w:spacing w:after="0" w:line="360" w:lineRule="auto"/>
        <w:ind w:left="4962"/>
        <w:jc w:val="both"/>
        <w:rPr>
          <w:b/>
          <w:lang w:val="id-ID"/>
        </w:rPr>
      </w:pPr>
    </w:p>
    <w:p w:rsidR="00AE51D3" w:rsidRDefault="00AE51D3">
      <w:pPr>
        <w:spacing w:after="0" w:line="360" w:lineRule="auto"/>
        <w:jc w:val="center"/>
        <w:rPr>
          <w:b/>
        </w:rPr>
      </w:pPr>
    </w:p>
    <w:p w:rsidR="00AE51D3" w:rsidRDefault="00000000">
      <w:pPr>
        <w:spacing w:after="0" w:line="240" w:lineRule="auto"/>
        <w:jc w:val="center"/>
        <w:rPr>
          <w:b/>
          <w:bCs/>
        </w:rPr>
      </w:pPr>
      <w:r>
        <w:rPr>
          <w:b/>
          <w:bCs/>
        </w:rPr>
        <w:t xml:space="preserve">TIM PENERAP PENGENDALIAN INTERN ATAS PELAPORAN KEUANGAN </w:t>
      </w:r>
    </w:p>
    <w:p w:rsidR="00AE51D3" w:rsidRDefault="00000000">
      <w:pPr>
        <w:spacing w:after="0" w:line="240" w:lineRule="auto"/>
        <w:jc w:val="center"/>
        <w:rPr>
          <w:b/>
          <w:bCs/>
        </w:rPr>
      </w:pPr>
      <w:r>
        <w:rPr>
          <w:b/>
          <w:bCs/>
        </w:rPr>
        <w:t>PENGADILAN TINGGI AGAMA PADANG</w:t>
      </w:r>
    </w:p>
    <w:p w:rsidR="00AE51D3" w:rsidRDefault="00AE51D3">
      <w:pPr>
        <w:spacing w:after="0" w:line="240" w:lineRule="auto"/>
        <w:jc w:val="center"/>
        <w:rPr>
          <w:b/>
          <w:bCs/>
        </w:rPr>
      </w:pPr>
    </w:p>
    <w:p w:rsidR="00AE51D3" w:rsidRDefault="00AE51D3">
      <w:pPr>
        <w:spacing w:after="0" w:line="360" w:lineRule="auto"/>
        <w:jc w:val="center"/>
        <w:rPr>
          <w:b/>
          <w:bCs/>
        </w:rPr>
      </w:pPr>
    </w:p>
    <w:p w:rsidR="00AE51D3" w:rsidRDefault="00AE51D3">
      <w:pPr>
        <w:spacing w:after="0" w:line="360" w:lineRule="auto"/>
        <w:jc w:val="center"/>
        <w:rPr>
          <w:b/>
          <w:bCs/>
        </w:rPr>
      </w:pPr>
    </w:p>
    <w:tbl>
      <w:tblPr>
        <w:tblStyle w:val="TableGrid"/>
        <w:tblW w:w="9104" w:type="dxa"/>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3282"/>
        <w:gridCol w:w="3966"/>
      </w:tblGrid>
      <w:tr w:rsidR="00AE51D3">
        <w:tc>
          <w:tcPr>
            <w:tcW w:w="1856" w:type="dxa"/>
          </w:tcPr>
          <w:p w:rsidR="00AE51D3" w:rsidRDefault="00000000">
            <w:pPr>
              <w:tabs>
                <w:tab w:val="left" w:pos="7740"/>
                <w:tab w:val="left" w:pos="8100"/>
              </w:tabs>
              <w:spacing w:after="0" w:line="360" w:lineRule="auto"/>
              <w:rPr>
                <w:rFonts w:eastAsia="Arial Unicode MS"/>
                <w:bCs/>
              </w:rPr>
            </w:pPr>
            <w:r>
              <w:rPr>
                <w:rFonts w:eastAsia="Arial Unicode MS"/>
                <w:bCs/>
              </w:rPr>
              <w:t>Penanggunjawab</w:t>
            </w:r>
          </w:p>
        </w:tc>
        <w:tc>
          <w:tcPr>
            <w:tcW w:w="3282" w:type="dxa"/>
          </w:tcPr>
          <w:p w:rsidR="00AE51D3" w:rsidRPr="00EE56C7" w:rsidRDefault="00EE56C7">
            <w:pPr>
              <w:tabs>
                <w:tab w:val="left" w:pos="7740"/>
                <w:tab w:val="left" w:pos="8100"/>
              </w:tabs>
              <w:spacing w:after="0" w:line="360" w:lineRule="auto"/>
              <w:rPr>
                <w:rFonts w:eastAsia="Arial Unicode MS"/>
                <w:bCs/>
                <w:lang w:val="id-ID"/>
              </w:rPr>
            </w:pPr>
            <w:r>
              <w:rPr>
                <w:rFonts w:eastAsia="Arial Unicode MS"/>
                <w:bCs/>
                <w:lang w:val="id-ID"/>
              </w:rPr>
              <w:t>H.Idris Latif,S.H.,M.H.</w:t>
            </w:r>
          </w:p>
        </w:tc>
        <w:tc>
          <w:tcPr>
            <w:tcW w:w="3966" w:type="dxa"/>
          </w:tcPr>
          <w:p w:rsidR="00AE51D3" w:rsidRDefault="00000000">
            <w:pPr>
              <w:tabs>
                <w:tab w:val="left" w:pos="7740"/>
                <w:tab w:val="left" w:pos="8100"/>
              </w:tabs>
              <w:spacing w:after="0" w:line="240" w:lineRule="auto"/>
              <w:rPr>
                <w:rFonts w:eastAsia="Arial Unicode MS"/>
                <w:bCs/>
              </w:rPr>
            </w:pPr>
            <w:r>
              <w:rPr>
                <w:rFonts w:eastAsia="Arial Unicode MS"/>
                <w:bCs/>
              </w:rPr>
              <w:t>Sekretaris PTA Padang</w:t>
            </w:r>
          </w:p>
        </w:tc>
      </w:tr>
      <w:tr w:rsidR="00AE51D3">
        <w:tc>
          <w:tcPr>
            <w:tcW w:w="1856" w:type="dxa"/>
          </w:tcPr>
          <w:p w:rsidR="00AE51D3" w:rsidRDefault="00000000">
            <w:pPr>
              <w:tabs>
                <w:tab w:val="left" w:pos="7740"/>
                <w:tab w:val="left" w:pos="8100"/>
              </w:tabs>
              <w:spacing w:after="0" w:line="360" w:lineRule="auto"/>
              <w:rPr>
                <w:rFonts w:eastAsia="Arial Unicode MS"/>
                <w:bCs/>
              </w:rPr>
            </w:pPr>
            <w:r>
              <w:rPr>
                <w:rFonts w:eastAsia="Arial Unicode MS"/>
                <w:bCs/>
              </w:rPr>
              <w:t>Ketua</w:t>
            </w:r>
          </w:p>
        </w:tc>
        <w:tc>
          <w:tcPr>
            <w:tcW w:w="3282" w:type="dxa"/>
          </w:tcPr>
          <w:p w:rsidR="00AE51D3" w:rsidRDefault="00000000">
            <w:pPr>
              <w:tabs>
                <w:tab w:val="left" w:pos="7740"/>
                <w:tab w:val="left" w:pos="8100"/>
              </w:tabs>
              <w:spacing w:after="0" w:line="360" w:lineRule="auto"/>
              <w:rPr>
                <w:rFonts w:eastAsia="Arial Unicode MS"/>
                <w:bCs/>
              </w:rPr>
            </w:pPr>
            <w:r>
              <w:rPr>
                <w:rFonts w:eastAsia="Arial Unicode MS"/>
                <w:bCs/>
              </w:rPr>
              <w:t xml:space="preserve">Mukhlis, S.H.  </w:t>
            </w:r>
          </w:p>
        </w:tc>
        <w:tc>
          <w:tcPr>
            <w:tcW w:w="3966" w:type="dxa"/>
          </w:tcPr>
          <w:p w:rsidR="00AE51D3" w:rsidRDefault="00000000">
            <w:pPr>
              <w:tabs>
                <w:tab w:val="left" w:pos="7740"/>
                <w:tab w:val="left" w:pos="8100"/>
              </w:tabs>
              <w:spacing w:after="0" w:line="240" w:lineRule="auto"/>
              <w:rPr>
                <w:rFonts w:eastAsia="Arial Unicode MS"/>
                <w:bCs/>
              </w:rPr>
            </w:pPr>
            <w:r>
              <w:rPr>
                <w:rFonts w:eastAsia="Arial Unicode MS"/>
                <w:bCs/>
              </w:rPr>
              <w:t>Kepala Bagian Umum dan Keuangan</w:t>
            </w:r>
          </w:p>
        </w:tc>
      </w:tr>
      <w:tr w:rsidR="00AE51D3">
        <w:tc>
          <w:tcPr>
            <w:tcW w:w="1856" w:type="dxa"/>
          </w:tcPr>
          <w:p w:rsidR="00AE51D3" w:rsidRDefault="00000000">
            <w:pPr>
              <w:tabs>
                <w:tab w:val="left" w:pos="7740"/>
                <w:tab w:val="left" w:pos="8100"/>
              </w:tabs>
              <w:spacing w:after="0" w:line="360" w:lineRule="auto"/>
              <w:rPr>
                <w:rFonts w:eastAsia="Arial Unicode MS"/>
                <w:bCs/>
              </w:rPr>
            </w:pPr>
            <w:r>
              <w:rPr>
                <w:rFonts w:eastAsia="Arial Unicode MS"/>
                <w:bCs/>
              </w:rPr>
              <w:t xml:space="preserve">Sekretaris </w:t>
            </w:r>
          </w:p>
        </w:tc>
        <w:tc>
          <w:tcPr>
            <w:tcW w:w="3282" w:type="dxa"/>
          </w:tcPr>
          <w:p w:rsidR="00AE51D3" w:rsidRDefault="00000000">
            <w:pPr>
              <w:tabs>
                <w:tab w:val="left" w:pos="7740"/>
                <w:tab w:val="left" w:pos="8100"/>
              </w:tabs>
              <w:spacing w:after="0" w:line="360" w:lineRule="auto"/>
              <w:rPr>
                <w:rFonts w:eastAsia="Arial Unicode MS"/>
                <w:bCs/>
              </w:rPr>
            </w:pPr>
            <w:r>
              <w:rPr>
                <w:rFonts w:eastAsia="Arial Unicode MS"/>
                <w:bCs/>
              </w:rPr>
              <w:t>Millia Sufia, S.E., S.H., M.M.</w:t>
            </w:r>
          </w:p>
        </w:tc>
        <w:tc>
          <w:tcPr>
            <w:tcW w:w="3966" w:type="dxa"/>
          </w:tcPr>
          <w:p w:rsidR="00AE51D3" w:rsidRDefault="00000000">
            <w:pPr>
              <w:tabs>
                <w:tab w:val="left" w:pos="7740"/>
                <w:tab w:val="left" w:pos="8100"/>
              </w:tabs>
              <w:spacing w:after="0" w:line="240" w:lineRule="auto"/>
              <w:rPr>
                <w:rFonts w:eastAsia="Arial Unicode MS"/>
                <w:bCs/>
              </w:rPr>
            </w:pPr>
            <w:r>
              <w:rPr>
                <w:rFonts w:eastAsia="Arial Unicode MS"/>
                <w:bCs/>
              </w:rPr>
              <w:t>Kepala Sub Bagian Keuangan dan Pelaporan</w:t>
            </w:r>
          </w:p>
        </w:tc>
      </w:tr>
      <w:tr w:rsidR="00AE51D3">
        <w:tc>
          <w:tcPr>
            <w:tcW w:w="1856" w:type="dxa"/>
          </w:tcPr>
          <w:p w:rsidR="00AE51D3" w:rsidRDefault="00000000">
            <w:pPr>
              <w:tabs>
                <w:tab w:val="left" w:pos="7740"/>
                <w:tab w:val="left" w:pos="8100"/>
              </w:tabs>
              <w:spacing w:after="0" w:line="360" w:lineRule="auto"/>
              <w:rPr>
                <w:rFonts w:eastAsia="Arial Unicode MS"/>
                <w:bCs/>
              </w:rPr>
            </w:pPr>
            <w:r>
              <w:rPr>
                <w:rFonts w:eastAsia="Arial Unicode MS"/>
                <w:bCs/>
              </w:rPr>
              <w:t>Anggota</w:t>
            </w:r>
          </w:p>
        </w:tc>
        <w:tc>
          <w:tcPr>
            <w:tcW w:w="3282" w:type="dxa"/>
          </w:tcPr>
          <w:p w:rsidR="00AE51D3" w:rsidRDefault="00000000">
            <w:pPr>
              <w:tabs>
                <w:tab w:val="left" w:pos="7740"/>
                <w:tab w:val="left" w:pos="8100"/>
              </w:tabs>
              <w:spacing w:after="0" w:line="360" w:lineRule="auto"/>
              <w:rPr>
                <w:rFonts w:eastAsia="Arial Unicode MS"/>
                <w:bCs/>
              </w:rPr>
            </w:pPr>
            <w:r>
              <w:rPr>
                <w:rFonts w:eastAsia="Arial Unicode MS"/>
                <w:bCs/>
              </w:rPr>
              <w:t xml:space="preserve">Elsa Rusdiana, S.E. </w:t>
            </w:r>
          </w:p>
        </w:tc>
        <w:tc>
          <w:tcPr>
            <w:tcW w:w="3966" w:type="dxa"/>
          </w:tcPr>
          <w:p w:rsidR="00AE51D3" w:rsidRDefault="00000000">
            <w:pPr>
              <w:tabs>
                <w:tab w:val="left" w:pos="7740"/>
                <w:tab w:val="left" w:pos="8100"/>
              </w:tabs>
              <w:spacing w:after="0" w:line="240" w:lineRule="auto"/>
              <w:rPr>
                <w:rFonts w:eastAsia="Arial Unicode MS"/>
                <w:bCs/>
              </w:rPr>
            </w:pPr>
            <w:r>
              <w:rPr>
                <w:rFonts w:eastAsia="Arial Unicode MS"/>
                <w:bCs/>
              </w:rPr>
              <w:t>Analis Pengelola Keuangan APBN Ahli Pertama</w:t>
            </w:r>
          </w:p>
        </w:tc>
      </w:tr>
      <w:tr w:rsidR="00AE51D3">
        <w:tc>
          <w:tcPr>
            <w:tcW w:w="1856" w:type="dxa"/>
          </w:tcPr>
          <w:p w:rsidR="00AE51D3" w:rsidRDefault="00000000">
            <w:pPr>
              <w:tabs>
                <w:tab w:val="left" w:pos="7740"/>
                <w:tab w:val="left" w:pos="8100"/>
              </w:tabs>
              <w:spacing w:after="0" w:line="360" w:lineRule="auto"/>
              <w:rPr>
                <w:rFonts w:eastAsia="Arial Unicode MS"/>
                <w:bCs/>
              </w:rPr>
            </w:pPr>
            <w:r>
              <w:rPr>
                <w:rFonts w:eastAsia="Arial Unicode MS"/>
                <w:bCs/>
              </w:rPr>
              <w:t>Anggota</w:t>
            </w:r>
          </w:p>
        </w:tc>
        <w:tc>
          <w:tcPr>
            <w:tcW w:w="3282" w:type="dxa"/>
          </w:tcPr>
          <w:p w:rsidR="00AE51D3" w:rsidRDefault="00000000">
            <w:pPr>
              <w:tabs>
                <w:tab w:val="left" w:pos="7740"/>
                <w:tab w:val="left" w:pos="8100"/>
              </w:tabs>
              <w:spacing w:after="0" w:line="360" w:lineRule="auto"/>
              <w:rPr>
                <w:rFonts w:eastAsia="Arial Unicode MS"/>
                <w:bCs/>
              </w:rPr>
            </w:pPr>
            <w:r>
              <w:rPr>
                <w:rFonts w:eastAsia="Arial Unicode MS"/>
                <w:bCs/>
              </w:rPr>
              <w:t xml:space="preserve">Fitrya Rafani, A.Md. </w:t>
            </w:r>
          </w:p>
        </w:tc>
        <w:tc>
          <w:tcPr>
            <w:tcW w:w="3966" w:type="dxa"/>
          </w:tcPr>
          <w:p w:rsidR="00AE51D3" w:rsidRDefault="00000000">
            <w:pPr>
              <w:tabs>
                <w:tab w:val="left" w:pos="7740"/>
                <w:tab w:val="left" w:pos="8100"/>
              </w:tabs>
              <w:spacing w:after="0" w:line="240" w:lineRule="auto"/>
              <w:rPr>
                <w:rFonts w:eastAsia="Arial Unicode MS"/>
                <w:bCs/>
              </w:rPr>
            </w:pPr>
            <w:r>
              <w:rPr>
                <w:rFonts w:eastAsia="Arial Unicode MS"/>
                <w:bCs/>
              </w:rPr>
              <w:t>Bendahara</w:t>
            </w:r>
          </w:p>
        </w:tc>
      </w:tr>
      <w:tr w:rsidR="00AE51D3">
        <w:trPr>
          <w:trHeight w:val="331"/>
        </w:trPr>
        <w:tc>
          <w:tcPr>
            <w:tcW w:w="1856" w:type="dxa"/>
          </w:tcPr>
          <w:p w:rsidR="00AE51D3" w:rsidRDefault="00000000">
            <w:pPr>
              <w:tabs>
                <w:tab w:val="left" w:pos="7740"/>
                <w:tab w:val="left" w:pos="8100"/>
              </w:tabs>
              <w:spacing w:after="0" w:line="360" w:lineRule="auto"/>
              <w:rPr>
                <w:rFonts w:eastAsia="Arial Unicode MS"/>
                <w:bCs/>
              </w:rPr>
            </w:pPr>
            <w:r>
              <w:rPr>
                <w:rFonts w:eastAsia="Arial Unicode MS"/>
                <w:bCs/>
              </w:rPr>
              <w:t>Anggota</w:t>
            </w:r>
          </w:p>
        </w:tc>
        <w:tc>
          <w:tcPr>
            <w:tcW w:w="3282" w:type="dxa"/>
          </w:tcPr>
          <w:p w:rsidR="00AE51D3" w:rsidRDefault="00000000">
            <w:pPr>
              <w:tabs>
                <w:tab w:val="left" w:pos="7740"/>
                <w:tab w:val="left" w:pos="8100"/>
              </w:tabs>
              <w:spacing w:after="0" w:line="360" w:lineRule="auto"/>
              <w:rPr>
                <w:rFonts w:eastAsia="Arial Unicode MS"/>
                <w:bCs/>
              </w:rPr>
            </w:pPr>
            <w:r>
              <w:rPr>
                <w:rFonts w:eastAsia="Arial Unicode MS"/>
                <w:bCs/>
              </w:rPr>
              <w:t xml:space="preserve">Novia Mayasari, </w:t>
            </w:r>
            <w:proofErr w:type="gramStart"/>
            <w:r>
              <w:rPr>
                <w:rFonts w:eastAsia="Arial Unicode MS"/>
                <w:bCs/>
              </w:rPr>
              <w:t>S.E</w:t>
            </w:r>
            <w:proofErr w:type="gramEnd"/>
          </w:p>
        </w:tc>
        <w:tc>
          <w:tcPr>
            <w:tcW w:w="3966" w:type="dxa"/>
          </w:tcPr>
          <w:p w:rsidR="00AE51D3" w:rsidRPr="00EE56C7" w:rsidRDefault="00EE56C7">
            <w:pPr>
              <w:tabs>
                <w:tab w:val="left" w:pos="7740"/>
                <w:tab w:val="left" w:pos="8100"/>
              </w:tabs>
              <w:spacing w:after="0" w:line="360" w:lineRule="auto"/>
              <w:rPr>
                <w:rFonts w:eastAsia="Arial Unicode MS"/>
                <w:bCs/>
                <w:lang w:val="id-ID"/>
              </w:rPr>
            </w:pPr>
            <w:r>
              <w:rPr>
                <w:rFonts w:eastAsia="Arial Unicode MS"/>
                <w:bCs/>
                <w:lang w:val="id-ID"/>
              </w:rPr>
              <w:t>Penyusun Laporan Keuangan</w:t>
            </w:r>
          </w:p>
        </w:tc>
      </w:tr>
    </w:tbl>
    <w:p w:rsidR="00AE51D3" w:rsidRDefault="00AE51D3">
      <w:pPr>
        <w:tabs>
          <w:tab w:val="left" w:pos="7740"/>
          <w:tab w:val="left" w:pos="8100"/>
        </w:tabs>
        <w:spacing w:after="0" w:line="360" w:lineRule="auto"/>
        <w:jc w:val="both"/>
        <w:rPr>
          <w:b/>
          <w:lang w:val="id-ID"/>
        </w:rPr>
      </w:pPr>
    </w:p>
    <w:p w:rsidR="00AE51D3" w:rsidRDefault="00AE51D3">
      <w:pPr>
        <w:tabs>
          <w:tab w:val="left" w:pos="7088"/>
          <w:tab w:val="left" w:pos="7740"/>
          <w:tab w:val="left" w:pos="8100"/>
        </w:tabs>
        <w:spacing w:after="0" w:line="360" w:lineRule="auto"/>
        <w:ind w:left="5812"/>
        <w:jc w:val="both"/>
        <w:rPr>
          <w:b/>
        </w:rPr>
      </w:pPr>
    </w:p>
    <w:p w:rsidR="00AE51D3" w:rsidRDefault="00000000">
      <w:pPr>
        <w:spacing w:after="0" w:line="240" w:lineRule="auto"/>
        <w:ind w:left="5040"/>
        <w:rPr>
          <w:lang w:val="id-ID"/>
        </w:rPr>
      </w:pPr>
      <w:r>
        <w:t>Ketua</w:t>
      </w:r>
      <w:r>
        <w:rPr>
          <w:lang w:val="id-ID"/>
        </w:rPr>
        <w:br/>
        <w:t>Pengadilan Tinggi Agama Padang</w:t>
      </w:r>
    </w:p>
    <w:p w:rsidR="00AE51D3" w:rsidRDefault="00AE51D3">
      <w:pPr>
        <w:tabs>
          <w:tab w:val="left" w:pos="7088"/>
          <w:tab w:val="left" w:pos="7740"/>
          <w:tab w:val="left" w:pos="8100"/>
        </w:tabs>
        <w:spacing w:after="0" w:line="240" w:lineRule="auto"/>
        <w:ind w:left="5040"/>
        <w:jc w:val="both"/>
      </w:pPr>
    </w:p>
    <w:p w:rsidR="00AE51D3" w:rsidRDefault="00AE51D3">
      <w:pPr>
        <w:tabs>
          <w:tab w:val="left" w:pos="7088"/>
        </w:tabs>
        <w:spacing w:after="0" w:line="240" w:lineRule="auto"/>
        <w:ind w:left="5040"/>
        <w:jc w:val="both"/>
      </w:pPr>
    </w:p>
    <w:p w:rsidR="00AE51D3" w:rsidRDefault="00AE51D3">
      <w:pPr>
        <w:tabs>
          <w:tab w:val="left" w:pos="7088"/>
        </w:tabs>
        <w:spacing w:after="0" w:line="240" w:lineRule="auto"/>
        <w:ind w:left="5040"/>
        <w:jc w:val="both"/>
      </w:pPr>
    </w:p>
    <w:p w:rsidR="00AE51D3" w:rsidRDefault="00AE51D3">
      <w:pPr>
        <w:tabs>
          <w:tab w:val="left" w:pos="7088"/>
        </w:tabs>
        <w:spacing w:after="0" w:line="240" w:lineRule="auto"/>
        <w:ind w:left="5040"/>
        <w:jc w:val="both"/>
      </w:pPr>
    </w:p>
    <w:p w:rsidR="00EE56C7" w:rsidRPr="00EE56C7" w:rsidRDefault="00EE56C7" w:rsidP="00EE56C7">
      <w:pPr>
        <w:tabs>
          <w:tab w:val="left" w:pos="7088"/>
          <w:tab w:val="left" w:pos="7740"/>
          <w:tab w:val="left" w:pos="8100"/>
        </w:tabs>
        <w:spacing w:after="0" w:line="240" w:lineRule="auto"/>
        <w:ind w:left="5040"/>
        <w:jc w:val="both"/>
        <w:rPr>
          <w:b/>
          <w:u w:val="single"/>
          <w:lang w:val="id-ID"/>
        </w:rPr>
      </w:pPr>
      <w:proofErr w:type="gramStart"/>
      <w:r>
        <w:rPr>
          <w:b/>
          <w:u w:val="single"/>
        </w:rPr>
        <w:t>Dr</w:t>
      </w:r>
      <w:r>
        <w:rPr>
          <w:b/>
          <w:u w:val="single"/>
          <w:lang w:val="id-ID"/>
        </w:rPr>
        <w:t>.Drs.H</w:t>
      </w:r>
      <w:proofErr w:type="gramEnd"/>
      <w:r>
        <w:rPr>
          <w:b/>
          <w:u w:val="single"/>
          <w:lang w:val="id-ID"/>
        </w:rPr>
        <w:t>.Pelmizar</w:t>
      </w:r>
      <w:r>
        <w:rPr>
          <w:b/>
          <w:u w:val="single"/>
        </w:rPr>
        <w:t>, M. H.</w:t>
      </w:r>
      <w:r>
        <w:rPr>
          <w:b/>
          <w:u w:val="single"/>
          <w:lang w:val="id-ID"/>
        </w:rPr>
        <w:t>I</w:t>
      </w:r>
    </w:p>
    <w:p w:rsidR="00AE51D3" w:rsidRDefault="00EE56C7" w:rsidP="00EE56C7">
      <w:pPr>
        <w:tabs>
          <w:tab w:val="left" w:pos="7088"/>
          <w:tab w:val="left" w:pos="7740"/>
          <w:tab w:val="left" w:pos="8100"/>
        </w:tabs>
        <w:spacing w:after="0" w:line="240" w:lineRule="auto"/>
        <w:ind w:left="5040"/>
        <w:jc w:val="both"/>
        <w:rPr>
          <w:lang w:val="id-ID"/>
        </w:rPr>
      </w:pPr>
      <w:r>
        <w:rPr>
          <w:b/>
        </w:rPr>
        <w:t>NIP. 195</w:t>
      </w:r>
      <w:r>
        <w:rPr>
          <w:b/>
          <w:lang w:val="id-ID"/>
        </w:rPr>
        <w:t>611121981031009</w:t>
      </w:r>
      <w:r w:rsidR="00000000">
        <w:rPr>
          <w:lang w:val="id-ID"/>
        </w:rPr>
        <w:br w:type="page"/>
      </w:r>
    </w:p>
    <w:sectPr w:rsidR="00AE51D3">
      <w:pgSz w:w="12242" w:h="18722"/>
      <w:pgMar w:top="2268" w:right="1574" w:bottom="1701" w:left="22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8A5" w:rsidRDefault="00A968A5">
      <w:pPr>
        <w:spacing w:line="240" w:lineRule="auto"/>
      </w:pPr>
      <w:r>
        <w:separator/>
      </w:r>
    </w:p>
  </w:endnote>
  <w:endnote w:type="continuationSeparator" w:id="0">
    <w:p w:rsidR="00A968A5" w:rsidRDefault="00A96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8A5" w:rsidRDefault="00A968A5">
      <w:pPr>
        <w:spacing w:after="0"/>
      </w:pPr>
      <w:r>
        <w:separator/>
      </w:r>
    </w:p>
  </w:footnote>
  <w:footnote w:type="continuationSeparator" w:id="0">
    <w:p w:rsidR="00A968A5" w:rsidRDefault="00A968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D344B"/>
    <w:multiLevelType w:val="multilevel"/>
    <w:tmpl w:val="3DCD344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7DB3BC3"/>
    <w:multiLevelType w:val="multilevel"/>
    <w:tmpl w:val="57DB3BC3"/>
    <w:lvl w:ilvl="0">
      <w:start w:val="2"/>
      <w:numFmt w:val="decimal"/>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 w15:restartNumberingAfterBreak="0">
    <w:nsid w:val="5D8A33DF"/>
    <w:multiLevelType w:val="multilevel"/>
    <w:tmpl w:val="5D8A33DF"/>
    <w:lvl w:ilvl="0">
      <w:start w:val="2"/>
      <w:numFmt w:val="decimal"/>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num w:numId="1" w16cid:durableId="498888370">
    <w:abstractNumId w:val="1"/>
  </w:num>
  <w:num w:numId="2" w16cid:durableId="380859217">
    <w:abstractNumId w:val="2"/>
  </w:num>
  <w:num w:numId="3" w16cid:durableId="42954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6A"/>
    <w:rsid w:val="00003195"/>
    <w:rsid w:val="000105E3"/>
    <w:rsid w:val="00012AF8"/>
    <w:rsid w:val="00020E5B"/>
    <w:rsid w:val="000346BB"/>
    <w:rsid w:val="000376A0"/>
    <w:rsid w:val="000405CC"/>
    <w:rsid w:val="00050A95"/>
    <w:rsid w:val="000616ED"/>
    <w:rsid w:val="00074547"/>
    <w:rsid w:val="00075078"/>
    <w:rsid w:val="00076B6A"/>
    <w:rsid w:val="00082E2D"/>
    <w:rsid w:val="0008446D"/>
    <w:rsid w:val="00097532"/>
    <w:rsid w:val="000A3792"/>
    <w:rsid w:val="000C17B9"/>
    <w:rsid w:val="000E2889"/>
    <w:rsid w:val="000E3669"/>
    <w:rsid w:val="000E6C08"/>
    <w:rsid w:val="000F37FF"/>
    <w:rsid w:val="000F7280"/>
    <w:rsid w:val="000F78D3"/>
    <w:rsid w:val="001201CB"/>
    <w:rsid w:val="00120D3C"/>
    <w:rsid w:val="001220CC"/>
    <w:rsid w:val="001417E7"/>
    <w:rsid w:val="00142830"/>
    <w:rsid w:val="00153B36"/>
    <w:rsid w:val="001560A1"/>
    <w:rsid w:val="00171B65"/>
    <w:rsid w:val="00172171"/>
    <w:rsid w:val="00176C28"/>
    <w:rsid w:val="00176CA6"/>
    <w:rsid w:val="00187AC3"/>
    <w:rsid w:val="001A4A02"/>
    <w:rsid w:val="001B0799"/>
    <w:rsid w:val="001B4409"/>
    <w:rsid w:val="001C0D19"/>
    <w:rsid w:val="001C6CC6"/>
    <w:rsid w:val="001D074F"/>
    <w:rsid w:val="001D453F"/>
    <w:rsid w:val="001F596F"/>
    <w:rsid w:val="00211F41"/>
    <w:rsid w:val="00212F69"/>
    <w:rsid w:val="0021464A"/>
    <w:rsid w:val="00217983"/>
    <w:rsid w:val="002237AF"/>
    <w:rsid w:val="0022568B"/>
    <w:rsid w:val="00226637"/>
    <w:rsid w:val="00230E61"/>
    <w:rsid w:val="00235BB7"/>
    <w:rsid w:val="0024369B"/>
    <w:rsid w:val="00246605"/>
    <w:rsid w:val="00257A9F"/>
    <w:rsid w:val="00263395"/>
    <w:rsid w:val="002778CF"/>
    <w:rsid w:val="0029183E"/>
    <w:rsid w:val="00294A07"/>
    <w:rsid w:val="002B2B70"/>
    <w:rsid w:val="002B39CE"/>
    <w:rsid w:val="002C49C0"/>
    <w:rsid w:val="002C4D32"/>
    <w:rsid w:val="002D0377"/>
    <w:rsid w:val="002D3129"/>
    <w:rsid w:val="002E5296"/>
    <w:rsid w:val="00301A68"/>
    <w:rsid w:val="003036C1"/>
    <w:rsid w:val="003265E4"/>
    <w:rsid w:val="003276C4"/>
    <w:rsid w:val="003320A9"/>
    <w:rsid w:val="00333A78"/>
    <w:rsid w:val="00342E23"/>
    <w:rsid w:val="00344259"/>
    <w:rsid w:val="003533E1"/>
    <w:rsid w:val="00353C8A"/>
    <w:rsid w:val="00354258"/>
    <w:rsid w:val="00387C12"/>
    <w:rsid w:val="003911BE"/>
    <w:rsid w:val="0039217E"/>
    <w:rsid w:val="003924CF"/>
    <w:rsid w:val="003A3C18"/>
    <w:rsid w:val="003A7D39"/>
    <w:rsid w:val="003B06E7"/>
    <w:rsid w:val="003C2CB9"/>
    <w:rsid w:val="003D0896"/>
    <w:rsid w:val="003D1B96"/>
    <w:rsid w:val="003D668D"/>
    <w:rsid w:val="003D7E34"/>
    <w:rsid w:val="003E0B1C"/>
    <w:rsid w:val="004010DD"/>
    <w:rsid w:val="00402982"/>
    <w:rsid w:val="00413A73"/>
    <w:rsid w:val="00414625"/>
    <w:rsid w:val="00430892"/>
    <w:rsid w:val="004370DD"/>
    <w:rsid w:val="00443136"/>
    <w:rsid w:val="00443700"/>
    <w:rsid w:val="00462A2C"/>
    <w:rsid w:val="00465CF1"/>
    <w:rsid w:val="00470C00"/>
    <w:rsid w:val="004864CB"/>
    <w:rsid w:val="004900B3"/>
    <w:rsid w:val="004905D2"/>
    <w:rsid w:val="00492FE8"/>
    <w:rsid w:val="004A2028"/>
    <w:rsid w:val="004A3927"/>
    <w:rsid w:val="004B13AC"/>
    <w:rsid w:val="004B7278"/>
    <w:rsid w:val="004D438D"/>
    <w:rsid w:val="004F5019"/>
    <w:rsid w:val="004F6F0B"/>
    <w:rsid w:val="00502D29"/>
    <w:rsid w:val="00505F2A"/>
    <w:rsid w:val="00513103"/>
    <w:rsid w:val="00531FB7"/>
    <w:rsid w:val="00545145"/>
    <w:rsid w:val="00546453"/>
    <w:rsid w:val="00552BDC"/>
    <w:rsid w:val="00553796"/>
    <w:rsid w:val="005623C8"/>
    <w:rsid w:val="00563F18"/>
    <w:rsid w:val="00597DF9"/>
    <w:rsid w:val="005A1A10"/>
    <w:rsid w:val="005B4185"/>
    <w:rsid w:val="005B4CAD"/>
    <w:rsid w:val="005C1A63"/>
    <w:rsid w:val="005C696B"/>
    <w:rsid w:val="005E33C6"/>
    <w:rsid w:val="005E4273"/>
    <w:rsid w:val="005E4974"/>
    <w:rsid w:val="005E5136"/>
    <w:rsid w:val="006055A4"/>
    <w:rsid w:val="00614F75"/>
    <w:rsid w:val="00620690"/>
    <w:rsid w:val="006207C7"/>
    <w:rsid w:val="00621FA8"/>
    <w:rsid w:val="006300AC"/>
    <w:rsid w:val="006317DE"/>
    <w:rsid w:val="006318A7"/>
    <w:rsid w:val="00634751"/>
    <w:rsid w:val="00641FA2"/>
    <w:rsid w:val="00645454"/>
    <w:rsid w:val="006468D3"/>
    <w:rsid w:val="00654889"/>
    <w:rsid w:val="00665101"/>
    <w:rsid w:val="0068007A"/>
    <w:rsid w:val="00685518"/>
    <w:rsid w:val="006869A8"/>
    <w:rsid w:val="006B2E64"/>
    <w:rsid w:val="006D1D59"/>
    <w:rsid w:val="006D6C77"/>
    <w:rsid w:val="006E0427"/>
    <w:rsid w:val="006E3632"/>
    <w:rsid w:val="006E46F0"/>
    <w:rsid w:val="006E6B03"/>
    <w:rsid w:val="006F102E"/>
    <w:rsid w:val="00707521"/>
    <w:rsid w:val="00707E70"/>
    <w:rsid w:val="007213E2"/>
    <w:rsid w:val="007336E9"/>
    <w:rsid w:val="007367FA"/>
    <w:rsid w:val="00755FD1"/>
    <w:rsid w:val="00761C69"/>
    <w:rsid w:val="00763F40"/>
    <w:rsid w:val="00764C84"/>
    <w:rsid w:val="007875FE"/>
    <w:rsid w:val="00792A33"/>
    <w:rsid w:val="007B5E4B"/>
    <w:rsid w:val="007D0FDB"/>
    <w:rsid w:val="007D429B"/>
    <w:rsid w:val="00800054"/>
    <w:rsid w:val="008003CB"/>
    <w:rsid w:val="0080608D"/>
    <w:rsid w:val="0080695C"/>
    <w:rsid w:val="00806A6A"/>
    <w:rsid w:val="0081513D"/>
    <w:rsid w:val="00830A20"/>
    <w:rsid w:val="008320EA"/>
    <w:rsid w:val="00845EC8"/>
    <w:rsid w:val="00862318"/>
    <w:rsid w:val="00862B5D"/>
    <w:rsid w:val="00864303"/>
    <w:rsid w:val="00864C43"/>
    <w:rsid w:val="008664C9"/>
    <w:rsid w:val="00870AF3"/>
    <w:rsid w:val="00872051"/>
    <w:rsid w:val="00873641"/>
    <w:rsid w:val="00886B4D"/>
    <w:rsid w:val="00891565"/>
    <w:rsid w:val="008926B6"/>
    <w:rsid w:val="0089403D"/>
    <w:rsid w:val="008D1093"/>
    <w:rsid w:val="008D331C"/>
    <w:rsid w:val="008D415A"/>
    <w:rsid w:val="008F0014"/>
    <w:rsid w:val="00920FC8"/>
    <w:rsid w:val="00931CDF"/>
    <w:rsid w:val="009378CB"/>
    <w:rsid w:val="00943372"/>
    <w:rsid w:val="009524EA"/>
    <w:rsid w:val="0095487A"/>
    <w:rsid w:val="00966755"/>
    <w:rsid w:val="00987359"/>
    <w:rsid w:val="00994C12"/>
    <w:rsid w:val="00997DEC"/>
    <w:rsid w:val="009A0366"/>
    <w:rsid w:val="009A22E9"/>
    <w:rsid w:val="009B521E"/>
    <w:rsid w:val="009D4826"/>
    <w:rsid w:val="009D4F16"/>
    <w:rsid w:val="009E7EFF"/>
    <w:rsid w:val="00A07474"/>
    <w:rsid w:val="00A1457D"/>
    <w:rsid w:val="00A14F7A"/>
    <w:rsid w:val="00A16CC0"/>
    <w:rsid w:val="00A16E58"/>
    <w:rsid w:val="00A34EF5"/>
    <w:rsid w:val="00A410D0"/>
    <w:rsid w:val="00A41B60"/>
    <w:rsid w:val="00A422E5"/>
    <w:rsid w:val="00A46F81"/>
    <w:rsid w:val="00A8508D"/>
    <w:rsid w:val="00A85CF9"/>
    <w:rsid w:val="00A93958"/>
    <w:rsid w:val="00A94D56"/>
    <w:rsid w:val="00A968A5"/>
    <w:rsid w:val="00AA0768"/>
    <w:rsid w:val="00AB1F5A"/>
    <w:rsid w:val="00AB79FB"/>
    <w:rsid w:val="00AD05B1"/>
    <w:rsid w:val="00AE1C2B"/>
    <w:rsid w:val="00AE51D3"/>
    <w:rsid w:val="00AE7F33"/>
    <w:rsid w:val="00AF2BA1"/>
    <w:rsid w:val="00AF356B"/>
    <w:rsid w:val="00AF6733"/>
    <w:rsid w:val="00B02168"/>
    <w:rsid w:val="00B02EC3"/>
    <w:rsid w:val="00B13447"/>
    <w:rsid w:val="00B15D1A"/>
    <w:rsid w:val="00B17CD3"/>
    <w:rsid w:val="00B346F0"/>
    <w:rsid w:val="00B359D7"/>
    <w:rsid w:val="00B55C77"/>
    <w:rsid w:val="00B560D6"/>
    <w:rsid w:val="00B56C14"/>
    <w:rsid w:val="00B57CF1"/>
    <w:rsid w:val="00B669DD"/>
    <w:rsid w:val="00B71A73"/>
    <w:rsid w:val="00B82687"/>
    <w:rsid w:val="00B84B4B"/>
    <w:rsid w:val="00B95955"/>
    <w:rsid w:val="00BA261E"/>
    <w:rsid w:val="00BC0B33"/>
    <w:rsid w:val="00BC55D5"/>
    <w:rsid w:val="00BF33A5"/>
    <w:rsid w:val="00BF3564"/>
    <w:rsid w:val="00C06FE9"/>
    <w:rsid w:val="00C13DF0"/>
    <w:rsid w:val="00C146D5"/>
    <w:rsid w:val="00C15DD7"/>
    <w:rsid w:val="00C1762A"/>
    <w:rsid w:val="00C203C7"/>
    <w:rsid w:val="00C21637"/>
    <w:rsid w:val="00C419F3"/>
    <w:rsid w:val="00C42A43"/>
    <w:rsid w:val="00C4336F"/>
    <w:rsid w:val="00C45B18"/>
    <w:rsid w:val="00C52626"/>
    <w:rsid w:val="00C60C8E"/>
    <w:rsid w:val="00C84697"/>
    <w:rsid w:val="00C9150B"/>
    <w:rsid w:val="00C93C7E"/>
    <w:rsid w:val="00CA7995"/>
    <w:rsid w:val="00CB31F5"/>
    <w:rsid w:val="00CC32B6"/>
    <w:rsid w:val="00CF5E78"/>
    <w:rsid w:val="00D03815"/>
    <w:rsid w:val="00D05497"/>
    <w:rsid w:val="00D155D2"/>
    <w:rsid w:val="00D40D94"/>
    <w:rsid w:val="00D4665A"/>
    <w:rsid w:val="00D52771"/>
    <w:rsid w:val="00D55BBA"/>
    <w:rsid w:val="00D72A6B"/>
    <w:rsid w:val="00D93B9F"/>
    <w:rsid w:val="00DC0540"/>
    <w:rsid w:val="00DC1BE5"/>
    <w:rsid w:val="00DC26C2"/>
    <w:rsid w:val="00DC5C4A"/>
    <w:rsid w:val="00DC5CFE"/>
    <w:rsid w:val="00DD3C94"/>
    <w:rsid w:val="00DD4D93"/>
    <w:rsid w:val="00DD6DBE"/>
    <w:rsid w:val="00DD7DA0"/>
    <w:rsid w:val="00DF13D0"/>
    <w:rsid w:val="00DF18A8"/>
    <w:rsid w:val="00E00129"/>
    <w:rsid w:val="00E00315"/>
    <w:rsid w:val="00E00E89"/>
    <w:rsid w:val="00E034AD"/>
    <w:rsid w:val="00E039BA"/>
    <w:rsid w:val="00E12121"/>
    <w:rsid w:val="00E12151"/>
    <w:rsid w:val="00E15635"/>
    <w:rsid w:val="00E15F6A"/>
    <w:rsid w:val="00E23AB1"/>
    <w:rsid w:val="00E350EC"/>
    <w:rsid w:val="00E64810"/>
    <w:rsid w:val="00E66D31"/>
    <w:rsid w:val="00E741F1"/>
    <w:rsid w:val="00E80CE3"/>
    <w:rsid w:val="00E96CD6"/>
    <w:rsid w:val="00E97F72"/>
    <w:rsid w:val="00EA11AB"/>
    <w:rsid w:val="00EB0B23"/>
    <w:rsid w:val="00EB27B3"/>
    <w:rsid w:val="00EB4E3B"/>
    <w:rsid w:val="00EC1F9B"/>
    <w:rsid w:val="00ED6038"/>
    <w:rsid w:val="00EE56C7"/>
    <w:rsid w:val="00EF7DBD"/>
    <w:rsid w:val="00F028C0"/>
    <w:rsid w:val="00F05D6C"/>
    <w:rsid w:val="00F11871"/>
    <w:rsid w:val="00F13AE8"/>
    <w:rsid w:val="00F169B0"/>
    <w:rsid w:val="00F33A67"/>
    <w:rsid w:val="00F551FA"/>
    <w:rsid w:val="00F57386"/>
    <w:rsid w:val="00F70FEE"/>
    <w:rsid w:val="00F757B4"/>
    <w:rsid w:val="00F82135"/>
    <w:rsid w:val="00FB29AC"/>
    <w:rsid w:val="00FD32E4"/>
    <w:rsid w:val="00FD5019"/>
    <w:rsid w:val="00FD65F6"/>
    <w:rsid w:val="00FE55B0"/>
    <w:rsid w:val="0DA26752"/>
    <w:rsid w:val="16642392"/>
    <w:rsid w:val="16866410"/>
    <w:rsid w:val="25672D8C"/>
    <w:rsid w:val="26184614"/>
    <w:rsid w:val="31021AAC"/>
    <w:rsid w:val="44DA1112"/>
    <w:rsid w:val="4B964E31"/>
    <w:rsid w:val="5E0A30ED"/>
    <w:rsid w:val="7B57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2100B9"/>
  <w15:docId w15:val="{D42F45C0-4534-4209-8F53-A45FCFA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lockText">
    <w:name w:val="Block Text"/>
    <w:basedOn w:val="Normal"/>
    <w:pPr>
      <w:ind w:left="2160" w:right="-334" w:hanging="2160"/>
    </w:pPr>
    <w:rPr>
      <w:lang w:val="en-GB"/>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US" w:eastAsia="en-US"/>
    </w:rPr>
  </w:style>
  <w:style w:type="character" w:customStyle="1" w:styleId="HeaderChar">
    <w:name w:val="Header Char"/>
    <w:link w:val="Header"/>
    <w:qFormat/>
    <w:rPr>
      <w:sz w:val="24"/>
      <w:szCs w:val="24"/>
    </w:rPr>
  </w:style>
  <w:style w:type="character" w:customStyle="1" w:styleId="FooterChar">
    <w:name w:val="Footer Char"/>
    <w:link w:val="Footer"/>
    <w:qFormat/>
    <w:rPr>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PENGADILAN TINGGI AGAMA PADANG</vt:lpstr>
    </vt:vector>
  </TitlesOfParts>
  <Company>pc</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PENGADILAN TINGGI AGAMA PADANG</dc:title>
  <dc:creator>user</dc:creator>
  <cp:lastModifiedBy>Novia Mayasari</cp:lastModifiedBy>
  <cp:revision>32</cp:revision>
  <cp:lastPrinted>2021-10-25T04:03:00Z</cp:lastPrinted>
  <dcterms:created xsi:type="dcterms:W3CDTF">2018-04-16T03:55:00Z</dcterms:created>
  <dcterms:modified xsi:type="dcterms:W3CDTF">2022-11-09T04:04:00Z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EB6BC6C1FFF24F31874F955FA6EEDF0D</vt:lpwstr>
  </property>
</Properties>
</file>