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Kop Surat Satker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67043304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33457" y="3780000"/>
                          <a:ext cx="6625087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304800</wp:posOffset>
                </wp:positionV>
                <wp:extent cx="0" cy="12700"/>
                <wp:effectExtent b="0" l="0" r="0" t="0"/>
                <wp:wrapNone/>
                <wp:docPr id="67043304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BERITA ACARA  OBSERVASI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PENYIMPANAN BARANG PERSEDIAAN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 : ………..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6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Pada hari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Selasa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tanggal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Satu Oktober 2024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bertempat di Pengadilan …., Tim Penerap PIPK pada Pengadilan …… telah melakukan observasi terhadap penyimpanan persediaan pada Pengadilan …… dengan hasil sebagai berikut:</w:t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4163"/>
        <w:gridCol w:w="851"/>
        <w:gridCol w:w="850"/>
        <w:gridCol w:w="2976"/>
        <w:tblGridChange w:id="0">
          <w:tblGrid>
            <w:gridCol w:w="510"/>
            <w:gridCol w:w="4163"/>
            <w:gridCol w:w="851"/>
            <w:gridCol w:w="850"/>
            <w:gridCol w:w="2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Variabel Observasi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Ya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Tidak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Terdapat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gudang/tempat penyimpanan khsusus untuk persediaan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Satuan kerja memisahkan persediaan pada DIPA 01 dengan DIPA Teknis (03/04/05)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Gudang/tempat penyimpanan persediaan memiliki pintu dan dikunci sebagai pengamanan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Hanya petugas persediaan yang dapat mengakses gudang/tempat penyimpanan persediaan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before="160" w:line="360" w:lineRule="auto"/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Berdasarkan hasil observasi tersebut, dapat disimpulkan bahwa penyimpanan barang persediaan pada Pengadilan ……. “MEMADAI”.</w:t>
      </w:r>
    </w:p>
    <w:p w:rsidR="00000000" w:rsidDel="00000000" w:rsidP="00000000" w:rsidRDefault="00000000" w:rsidRPr="00000000" w14:paraId="00000021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berita acara ini dibuat sebagai pengendalian terhadap penyimpanan persediaan pada Pengadilan ……..</w:t>
      </w:r>
    </w:p>
    <w:p w:rsidR="00000000" w:rsidDel="00000000" w:rsidP="00000000" w:rsidRDefault="00000000" w:rsidRPr="00000000" w14:paraId="00000022">
      <w:pPr>
        <w:ind w:left="524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Ketua Tim Penerap PIPK</w:t>
      </w:r>
    </w:p>
    <w:p w:rsidR="00000000" w:rsidDel="00000000" w:rsidP="00000000" w:rsidRDefault="00000000" w:rsidRPr="00000000" w14:paraId="00000023">
      <w:pPr>
        <w:ind w:left="4525" w:firstLine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Pengadilan……..</w:t>
      </w:r>
    </w:p>
    <w:p w:rsidR="00000000" w:rsidDel="00000000" w:rsidP="00000000" w:rsidRDefault="00000000" w:rsidRPr="00000000" w14:paraId="00000024">
      <w:pPr>
        <w:ind w:left="524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524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(Nama dan NIP)</w:t>
      </w:r>
    </w:p>
    <w:p w:rsidR="00000000" w:rsidDel="00000000" w:rsidP="00000000" w:rsidRDefault="00000000" w:rsidRPr="00000000" w14:paraId="00000026">
      <w:pPr>
        <w:ind w:left="524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524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245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182B17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C708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jUuDHRVAaaw33RCOjwAos8kdew==">CgMxLjA4AHIhMVRVMUxLVHZhY090MjdIV1h3by04eU5CUzQwS1ZKS0s0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2024-10-01T11:29:00Z</dcterms:created>
  <dc:creator>Sam Wiraharja</dc:creator>
</cp:coreProperties>
</file>