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A75" w14:textId="77777777" w:rsidR="00217FE2" w:rsidRPr="0019302A" w:rsidRDefault="00217FE2" w:rsidP="00217FE2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83840" behindDoc="0" locked="0" layoutInCell="0" allowOverlap="1" wp14:anchorId="4FB74EC7" wp14:editId="4655F77E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C6F0D" w14:textId="77777777" w:rsidR="00217FE2" w:rsidRPr="0019302A" w:rsidRDefault="00217FE2" w:rsidP="00217FE2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B7D2BFF" w14:textId="77777777" w:rsidR="00217FE2" w:rsidRPr="0019302A" w:rsidRDefault="00217FE2" w:rsidP="00217FE2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0DD398" w14:textId="77777777" w:rsidR="00217FE2" w:rsidRPr="0019302A" w:rsidRDefault="00217FE2" w:rsidP="00217FE2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97B2EBC" w14:textId="77777777" w:rsidR="00217FE2" w:rsidRPr="0019302A" w:rsidRDefault="00217FE2" w:rsidP="00217FE2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5BCA4D5" w14:textId="77777777" w:rsidR="00217FE2" w:rsidRPr="0019302A" w:rsidRDefault="00217FE2" w:rsidP="00217FE2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10C649B" w14:textId="77777777" w:rsidR="00217FE2" w:rsidRPr="0019302A" w:rsidRDefault="00217FE2" w:rsidP="00217FE2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84864" behindDoc="0" locked="0" layoutInCell="0" allowOverlap="1" wp14:anchorId="6B047663" wp14:editId="253E9719">
                <wp:simplePos x="0" y="0"/>
                <wp:positionH relativeFrom="margin">
                  <wp:posOffset>7620</wp:posOffset>
                </wp:positionH>
                <wp:positionV relativeFrom="paragraph">
                  <wp:posOffset>52204</wp:posOffset>
                </wp:positionV>
                <wp:extent cx="6299200" cy="28575"/>
                <wp:effectExtent l="19050" t="1905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84550" id="Straight Connector 1" o:spid="_x0000_s1026" style="position:absolute;flip:y;z-index:251684864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6pt,4.1pt" to="49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" o:allowincell="f" strokeweight="2.25pt">
                <v:stroke joinstyle="miter"/>
                <w10:wrap anchorx="margin"/>
              </v:line>
            </w:pict>
          </mc:Fallback>
        </mc:AlternateContent>
      </w:r>
    </w:p>
    <w:p w14:paraId="137C775C" w14:textId="77777777" w:rsidR="00217FE2" w:rsidRDefault="00217FE2" w:rsidP="00217FE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FBD13A" w14:textId="0C2A0BE9" w:rsidR="00217FE2" w:rsidRDefault="00217FE2" w:rsidP="00217FE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D87BAF">
        <w:t xml:space="preserve"> </w:t>
      </w:r>
      <w:r w:rsidRPr="00E06633">
        <w:rPr>
          <w:rFonts w:ascii="Arial" w:hAnsi="Arial" w:cs="Arial"/>
          <w:sz w:val="22"/>
          <w:szCs w:val="22"/>
        </w:rPr>
        <w:t>/KPTA.W3-A/OT1/I/2024</w:t>
      </w:r>
      <w:r w:rsidRPr="002714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Januari 2024</w:t>
      </w:r>
    </w:p>
    <w:p w14:paraId="5F965883" w14:textId="77777777" w:rsidR="00217FE2" w:rsidRPr="00271462" w:rsidRDefault="00217FE2" w:rsidP="00217FE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25CE8D81" w14:textId="77777777" w:rsidR="00217FE2" w:rsidRPr="00271462" w:rsidRDefault="00217FE2" w:rsidP="00217FE2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001767A2" w14:textId="7BF2662C" w:rsidR="00217FE2" w:rsidRDefault="00217FE2" w:rsidP="00217FE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Sosialisasi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</w:p>
    <w:p w14:paraId="36F87880" w14:textId="301A524B" w:rsidR="00580737" w:rsidRPr="00271462" w:rsidRDefault="00580737" w:rsidP="00217FE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EF5632" w14:textId="77777777" w:rsidR="00217FE2" w:rsidRPr="001F607B" w:rsidRDefault="00217FE2" w:rsidP="00217FE2">
      <w:pPr>
        <w:rPr>
          <w:rFonts w:ascii="Arial" w:hAnsi="Arial" w:cs="Arial"/>
          <w:sz w:val="22"/>
          <w:szCs w:val="22"/>
          <w:lang w:val="id-ID"/>
        </w:rPr>
      </w:pPr>
    </w:p>
    <w:p w14:paraId="24CA7351" w14:textId="77777777" w:rsidR="00217FE2" w:rsidRPr="001F607B" w:rsidRDefault="00217FE2" w:rsidP="00217FE2">
      <w:pPr>
        <w:rPr>
          <w:rFonts w:ascii="Arial" w:hAnsi="Arial" w:cs="Arial"/>
          <w:sz w:val="22"/>
          <w:szCs w:val="22"/>
          <w:lang w:val="id-ID"/>
        </w:rPr>
      </w:pPr>
    </w:p>
    <w:p w14:paraId="05B69F8E" w14:textId="77777777" w:rsidR="00217FE2" w:rsidRPr="001F607B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C40E51" w14:textId="77777777" w:rsidR="00781FAE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>, Hakim Tinggi,</w:t>
      </w:r>
    </w:p>
    <w:p w14:paraId="180BEC49" w14:textId="77777777" w:rsidR="00781FAE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 w:rsidR="00781FA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781FAE">
        <w:rPr>
          <w:rFonts w:ascii="Arial" w:hAnsi="Arial" w:cs="Arial"/>
          <w:sz w:val="22"/>
          <w:szCs w:val="22"/>
        </w:rPr>
        <w:t>elaksana</w:t>
      </w:r>
      <w:proofErr w:type="spellEnd"/>
    </w:p>
    <w:p w14:paraId="71302BD6" w14:textId="700C0440" w:rsidR="00217FE2" w:rsidRPr="006A2651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00EAD92" w14:textId="77777777" w:rsidR="00217FE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E25AB8F" w14:textId="77777777" w:rsidR="00217FE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633478A" w14:textId="58FF423B" w:rsidR="00217FE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Pembangunan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Menuju</w:t>
      </w:r>
      <w:proofErr w:type="spellEnd"/>
      <w:r>
        <w:rPr>
          <w:rFonts w:ascii="Arial" w:hAnsi="Arial" w:cs="Arial"/>
          <w:sz w:val="22"/>
          <w:szCs w:val="22"/>
        </w:rPr>
        <w:t xml:space="preserve"> Wilayah </w:t>
      </w:r>
      <w:proofErr w:type="spellStart"/>
      <w:r>
        <w:rPr>
          <w:rFonts w:ascii="Arial" w:hAnsi="Arial" w:cs="Arial"/>
          <w:sz w:val="22"/>
          <w:szCs w:val="22"/>
        </w:rPr>
        <w:t>Birokrasi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Melayani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, maka kami mengundang Saudara untuk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 w:rsidR="00781F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sosialisasi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pembangunan</w:t>
      </w:r>
      <w:proofErr w:type="spellEnd"/>
      <w:r>
        <w:rPr>
          <w:rFonts w:ascii="Arial" w:hAnsi="Arial" w:cs="Arial"/>
          <w:sz w:val="22"/>
          <w:szCs w:val="22"/>
        </w:rPr>
        <w:t xml:space="preserve">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Pengadilan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580737">
        <w:rPr>
          <w:rFonts w:ascii="Arial" w:hAnsi="Arial" w:cs="Arial"/>
          <w:sz w:val="22"/>
          <w:szCs w:val="22"/>
        </w:rPr>
        <w:t>Menuju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="00580737">
        <w:rPr>
          <w:rFonts w:ascii="Arial" w:hAnsi="Arial" w:cs="Arial"/>
          <w:sz w:val="22"/>
          <w:szCs w:val="22"/>
        </w:rPr>
        <w:t>Birokrasi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Bersih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80737">
        <w:rPr>
          <w:rFonts w:ascii="Arial" w:hAnsi="Arial" w:cs="Arial"/>
          <w:sz w:val="22"/>
          <w:szCs w:val="22"/>
        </w:rPr>
        <w:t>Melayani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(WBBM)</w:t>
      </w:r>
      <w:r>
        <w:rPr>
          <w:rFonts w:ascii="Arial" w:hAnsi="Arial" w:cs="Arial"/>
          <w:sz w:val="22"/>
          <w:szCs w:val="22"/>
        </w:rPr>
        <w:t xml:space="preserve">, </w:t>
      </w:r>
      <w:r w:rsidRPr="00424FA6">
        <w:rPr>
          <w:rFonts w:ascii="Arial" w:hAnsi="Arial" w:cs="Arial"/>
          <w:sz w:val="22"/>
          <w:szCs w:val="22"/>
          <w:lang w:val="id-ID"/>
        </w:rPr>
        <w:t>yang Insya Allah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1A2952">
        <w:rPr>
          <w:rFonts w:ascii="Arial" w:hAnsi="Arial" w:cs="Arial"/>
          <w:sz w:val="22"/>
          <w:szCs w:val="22"/>
          <w:lang w:val="id-ID"/>
        </w:rPr>
        <w:t>akan dilaksanakan</w:t>
      </w:r>
      <w:bookmarkStart w:id="0" w:name="_Hlk112052825"/>
    </w:p>
    <w:p w14:paraId="7E29200C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Senin,</w:t>
      </w:r>
      <w:r w:rsidRPr="008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 Januari 2024</w:t>
      </w:r>
    </w:p>
    <w:p w14:paraId="12EE615B" w14:textId="65275D1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</w:t>
      </w:r>
      <w:r w:rsidR="00580737">
        <w:rPr>
          <w:rFonts w:ascii="Arial" w:hAnsi="Arial" w:cs="Arial"/>
          <w:sz w:val="22"/>
          <w:szCs w:val="22"/>
        </w:rPr>
        <w:t>9</w:t>
      </w:r>
      <w:r w:rsidRPr="008A13F9">
        <w:rPr>
          <w:rFonts w:ascii="Arial" w:hAnsi="Arial" w:cs="Arial"/>
          <w:sz w:val="22"/>
          <w:szCs w:val="22"/>
        </w:rPr>
        <w:t>.</w:t>
      </w:r>
      <w:r w:rsidR="00580737">
        <w:rPr>
          <w:rFonts w:ascii="Arial" w:hAnsi="Arial" w:cs="Arial"/>
          <w:sz w:val="22"/>
          <w:szCs w:val="22"/>
        </w:rPr>
        <w:t>0</w:t>
      </w:r>
      <w:r w:rsidRPr="008A13F9">
        <w:rPr>
          <w:rFonts w:ascii="Arial" w:hAnsi="Arial" w:cs="Arial"/>
          <w:sz w:val="22"/>
          <w:szCs w:val="22"/>
        </w:rPr>
        <w:t>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0A9579C4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Tinggi Agama Padang</w:t>
      </w:r>
    </w:p>
    <w:p w14:paraId="77343BE4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A13F9">
        <w:rPr>
          <w:rFonts w:ascii="Arial" w:hAnsi="Arial" w:cs="Arial"/>
          <w:sz w:val="22"/>
          <w:szCs w:val="22"/>
        </w:rPr>
        <w:t xml:space="preserve">Jalan </w:t>
      </w:r>
      <w:r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, Kota Padang </w:t>
      </w:r>
    </w:p>
    <w:p w14:paraId="45A5A8FA" w14:textId="59C0C20F" w:rsidR="00217FE2" w:rsidRDefault="00217FE2" w:rsidP="00580737">
      <w:pPr>
        <w:tabs>
          <w:tab w:val="left" w:pos="2552"/>
          <w:tab w:val="left" w:pos="2835"/>
        </w:tabs>
        <w:spacing w:line="276" w:lineRule="auto"/>
        <w:ind w:left="2977" w:hanging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A13F9">
        <w:rPr>
          <w:rFonts w:ascii="Arial" w:hAnsi="Arial" w:cs="Arial"/>
          <w:sz w:val="22"/>
          <w:szCs w:val="22"/>
        </w:rPr>
        <w:t>cara</w:t>
      </w:r>
      <w:r w:rsidRPr="008A1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Sosialisasi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Pembangunan Zona </w:t>
      </w:r>
      <w:proofErr w:type="spellStart"/>
      <w:r w:rsidR="00580737">
        <w:rPr>
          <w:rFonts w:ascii="Arial" w:hAnsi="Arial" w:cs="Arial"/>
          <w:sz w:val="22"/>
          <w:szCs w:val="22"/>
        </w:rPr>
        <w:t>Integritas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Pengadilan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580737">
        <w:rPr>
          <w:rFonts w:ascii="Arial" w:hAnsi="Arial" w:cs="Arial"/>
          <w:sz w:val="22"/>
          <w:szCs w:val="22"/>
        </w:rPr>
        <w:t>Menuju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="00580737">
        <w:rPr>
          <w:rFonts w:ascii="Arial" w:hAnsi="Arial" w:cs="Arial"/>
          <w:sz w:val="22"/>
          <w:szCs w:val="22"/>
        </w:rPr>
        <w:t>Birokrasi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>
        <w:rPr>
          <w:rFonts w:ascii="Arial" w:hAnsi="Arial" w:cs="Arial"/>
          <w:sz w:val="22"/>
          <w:szCs w:val="22"/>
        </w:rPr>
        <w:t>Bersih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r w:rsidR="00580737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580737">
        <w:rPr>
          <w:rFonts w:ascii="Arial" w:hAnsi="Arial" w:cs="Arial"/>
          <w:sz w:val="22"/>
          <w:szCs w:val="22"/>
        </w:rPr>
        <w:t>Melayani</w:t>
      </w:r>
      <w:proofErr w:type="spellEnd"/>
      <w:r w:rsidR="00580737">
        <w:rPr>
          <w:rFonts w:ascii="Arial" w:hAnsi="Arial" w:cs="Arial"/>
          <w:sz w:val="22"/>
          <w:szCs w:val="22"/>
        </w:rPr>
        <w:t xml:space="preserve"> </w:t>
      </w:r>
      <w:r w:rsidR="00580737">
        <w:rPr>
          <w:rFonts w:ascii="Arial" w:hAnsi="Arial" w:cs="Arial"/>
          <w:sz w:val="22"/>
          <w:szCs w:val="22"/>
        </w:rPr>
        <w:t>(</w:t>
      </w:r>
      <w:r w:rsidR="00580737">
        <w:rPr>
          <w:rFonts w:ascii="Arial" w:hAnsi="Arial" w:cs="Arial"/>
          <w:sz w:val="22"/>
          <w:szCs w:val="22"/>
        </w:rPr>
        <w:t>WBBM</w:t>
      </w:r>
      <w:r w:rsidR="00580737">
        <w:rPr>
          <w:rFonts w:ascii="Arial" w:hAnsi="Arial" w:cs="Arial"/>
          <w:sz w:val="22"/>
          <w:szCs w:val="22"/>
        </w:rPr>
        <w:t>)</w:t>
      </w:r>
    </w:p>
    <w:p w14:paraId="632208EE" w14:textId="69F2E1B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Harian (PDH) Putih </w:t>
      </w:r>
      <w:proofErr w:type="spellStart"/>
      <w:r>
        <w:rPr>
          <w:rFonts w:ascii="Arial" w:hAnsi="Arial" w:cs="Arial"/>
          <w:sz w:val="22"/>
          <w:szCs w:val="22"/>
        </w:rPr>
        <w:t>Dongker</w:t>
      </w:r>
      <w:proofErr w:type="spellEnd"/>
    </w:p>
    <w:bookmarkEnd w:id="0"/>
    <w:p w14:paraId="2BBD87F3" w14:textId="77777777" w:rsidR="00217FE2" w:rsidRPr="00271462" w:rsidRDefault="00217FE2" w:rsidP="00217FE2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211547ED" w14:textId="77777777" w:rsidR="00217FE2" w:rsidRPr="0027146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48750FFC" w14:textId="77777777" w:rsidR="00217FE2" w:rsidRDefault="00217FE2" w:rsidP="00217FE2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4DF31BED" w14:textId="77777777" w:rsidR="00217FE2" w:rsidRPr="00271462" w:rsidRDefault="00217FE2" w:rsidP="00217FE2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028323B9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7BFE34C3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Ketua</w:t>
      </w:r>
    </w:p>
    <w:p w14:paraId="623B24C3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1FE2A6E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5EAE6C6A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4821006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CAD9722" w14:textId="77777777" w:rsidR="00217FE2" w:rsidRPr="00CB560E" w:rsidRDefault="00217FE2" w:rsidP="00217FE2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Pulungan</w:t>
      </w:r>
      <w:proofErr w:type="spellEnd"/>
    </w:p>
    <w:p w14:paraId="5A8BF533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464A9D7D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Tembusan:</w:t>
      </w:r>
    </w:p>
    <w:p w14:paraId="378896D5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Pr="00705847">
        <w:rPr>
          <w:rFonts w:ascii="Arial" w:hAnsi="Arial" w:cs="Arial"/>
          <w:sz w:val="22"/>
          <w:szCs w:val="22"/>
          <w:lang w:val="id-ID"/>
        </w:rPr>
        <w:t>;</w:t>
      </w:r>
    </w:p>
    <w:p w14:paraId="0E0F3BBA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5847">
        <w:rPr>
          <w:rFonts w:ascii="Arial" w:hAnsi="Arial" w:cs="Arial"/>
          <w:sz w:val="22"/>
          <w:szCs w:val="22"/>
          <w:lang w:val="id-ID"/>
        </w:rPr>
        <w:t>Direktur Jenderal Badan Peradilan Agama Mahkamah Agung RI.</w:t>
      </w:r>
    </w:p>
    <w:p w14:paraId="797319F2" w14:textId="77777777" w:rsidR="00217FE2" w:rsidRDefault="00217FE2" w:rsidP="00217FE2">
      <w:pPr>
        <w:rPr>
          <w:rFonts w:ascii="Arial" w:hAnsi="Arial" w:cs="Arial"/>
          <w:bCs/>
          <w:sz w:val="22"/>
          <w:szCs w:val="22"/>
        </w:rPr>
      </w:pPr>
    </w:p>
    <w:p w14:paraId="269D7CE0" w14:textId="5697D421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C60063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B2B4" w14:textId="77777777" w:rsidR="00C60063" w:rsidRDefault="00C60063">
      <w:r>
        <w:separator/>
      </w:r>
    </w:p>
  </w:endnote>
  <w:endnote w:type="continuationSeparator" w:id="0">
    <w:p w14:paraId="4F980093" w14:textId="77777777" w:rsidR="00C60063" w:rsidRDefault="00C6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33A7" w14:textId="77777777" w:rsidR="00C60063" w:rsidRDefault="00C60063">
      <w:r>
        <w:separator/>
      </w:r>
    </w:p>
  </w:footnote>
  <w:footnote w:type="continuationSeparator" w:id="0">
    <w:p w14:paraId="5A129BAF" w14:textId="77777777" w:rsidR="00C60063" w:rsidRDefault="00C6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77776336">
    <w:abstractNumId w:val="3"/>
  </w:num>
  <w:num w:numId="2" w16cid:durableId="922032660">
    <w:abstractNumId w:val="5"/>
  </w:num>
  <w:num w:numId="3" w16cid:durableId="255795516">
    <w:abstractNumId w:val="6"/>
  </w:num>
  <w:num w:numId="4" w16cid:durableId="2100251731">
    <w:abstractNumId w:val="31"/>
  </w:num>
  <w:num w:numId="5" w16cid:durableId="1254557680">
    <w:abstractNumId w:val="14"/>
  </w:num>
  <w:num w:numId="6" w16cid:durableId="2081901641">
    <w:abstractNumId w:val="22"/>
  </w:num>
  <w:num w:numId="7" w16cid:durableId="772672053">
    <w:abstractNumId w:val="39"/>
  </w:num>
  <w:num w:numId="8" w16cid:durableId="432019427">
    <w:abstractNumId w:val="42"/>
  </w:num>
  <w:num w:numId="9" w16cid:durableId="304743980">
    <w:abstractNumId w:val="17"/>
  </w:num>
  <w:num w:numId="10" w16cid:durableId="433329845">
    <w:abstractNumId w:val="20"/>
  </w:num>
  <w:num w:numId="11" w16cid:durableId="1434939693">
    <w:abstractNumId w:val="15"/>
  </w:num>
  <w:num w:numId="12" w16cid:durableId="905143625">
    <w:abstractNumId w:val="12"/>
  </w:num>
  <w:num w:numId="13" w16cid:durableId="388190657">
    <w:abstractNumId w:val="16"/>
  </w:num>
  <w:num w:numId="14" w16cid:durableId="991300545">
    <w:abstractNumId w:val="40"/>
  </w:num>
  <w:num w:numId="15" w16cid:durableId="1120733122">
    <w:abstractNumId w:val="23"/>
  </w:num>
  <w:num w:numId="16" w16cid:durableId="1205404553">
    <w:abstractNumId w:val="7"/>
  </w:num>
  <w:num w:numId="17" w16cid:durableId="94860987">
    <w:abstractNumId w:val="2"/>
  </w:num>
  <w:num w:numId="18" w16cid:durableId="121656579">
    <w:abstractNumId w:val="10"/>
  </w:num>
  <w:num w:numId="19" w16cid:durableId="774330489">
    <w:abstractNumId w:val="18"/>
  </w:num>
  <w:num w:numId="20" w16cid:durableId="1770278352">
    <w:abstractNumId w:val="9"/>
  </w:num>
  <w:num w:numId="21" w16cid:durableId="972519832">
    <w:abstractNumId w:val="32"/>
  </w:num>
  <w:num w:numId="22" w16cid:durableId="575556643">
    <w:abstractNumId w:val="28"/>
  </w:num>
  <w:num w:numId="23" w16cid:durableId="623467779">
    <w:abstractNumId w:val="27"/>
  </w:num>
  <w:num w:numId="24" w16cid:durableId="259457859">
    <w:abstractNumId w:val="36"/>
  </w:num>
  <w:num w:numId="25" w16cid:durableId="17856899">
    <w:abstractNumId w:val="0"/>
  </w:num>
  <w:num w:numId="26" w16cid:durableId="1475561762">
    <w:abstractNumId w:val="26"/>
  </w:num>
  <w:num w:numId="27" w16cid:durableId="1092747394">
    <w:abstractNumId w:val="30"/>
  </w:num>
  <w:num w:numId="28" w16cid:durableId="28801768">
    <w:abstractNumId w:val="37"/>
  </w:num>
  <w:num w:numId="29" w16cid:durableId="1338658077">
    <w:abstractNumId w:val="4"/>
  </w:num>
  <w:num w:numId="30" w16cid:durableId="802427010">
    <w:abstractNumId w:val="24"/>
  </w:num>
  <w:num w:numId="31" w16cid:durableId="25062477">
    <w:abstractNumId w:val="34"/>
  </w:num>
  <w:num w:numId="32" w16cid:durableId="620571962">
    <w:abstractNumId w:val="35"/>
  </w:num>
  <w:num w:numId="33" w16cid:durableId="473185208">
    <w:abstractNumId w:val="25"/>
  </w:num>
  <w:num w:numId="34" w16cid:durableId="56364405">
    <w:abstractNumId w:val="1"/>
  </w:num>
  <w:num w:numId="35" w16cid:durableId="1519461280">
    <w:abstractNumId w:val="33"/>
  </w:num>
  <w:num w:numId="36" w16cid:durableId="2119524514">
    <w:abstractNumId w:val="29"/>
  </w:num>
  <w:num w:numId="37" w16cid:durableId="540020589">
    <w:abstractNumId w:val="38"/>
  </w:num>
  <w:num w:numId="38" w16cid:durableId="68968586">
    <w:abstractNumId w:val="8"/>
  </w:num>
  <w:num w:numId="39" w16cid:durableId="963463221">
    <w:abstractNumId w:val="13"/>
  </w:num>
  <w:num w:numId="40" w16cid:durableId="1287003621">
    <w:abstractNumId w:val="19"/>
  </w:num>
  <w:num w:numId="41" w16cid:durableId="955453700">
    <w:abstractNumId w:val="21"/>
  </w:num>
  <w:num w:numId="42" w16cid:durableId="1444568060">
    <w:abstractNumId w:val="41"/>
  </w:num>
  <w:num w:numId="43" w16cid:durableId="16211061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17FE2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07B7"/>
    <w:rsid w:val="0034230B"/>
    <w:rsid w:val="003427E9"/>
    <w:rsid w:val="00353F3F"/>
    <w:rsid w:val="00353F74"/>
    <w:rsid w:val="00354890"/>
    <w:rsid w:val="0036016A"/>
    <w:rsid w:val="00362908"/>
    <w:rsid w:val="00362F2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6EA"/>
    <w:rsid w:val="003E45E4"/>
    <w:rsid w:val="003F1730"/>
    <w:rsid w:val="003F2BED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73AB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D5A78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0737"/>
    <w:rsid w:val="00581B9F"/>
    <w:rsid w:val="005828B3"/>
    <w:rsid w:val="00584B44"/>
    <w:rsid w:val="00585EB1"/>
    <w:rsid w:val="005917A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5BF"/>
    <w:rsid w:val="005D2DF2"/>
    <w:rsid w:val="005D35F6"/>
    <w:rsid w:val="005D3DF0"/>
    <w:rsid w:val="005E0496"/>
    <w:rsid w:val="005E063B"/>
    <w:rsid w:val="005F2337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D39"/>
    <w:rsid w:val="00692EC3"/>
    <w:rsid w:val="00693221"/>
    <w:rsid w:val="00694EDD"/>
    <w:rsid w:val="006A08F8"/>
    <w:rsid w:val="006A0967"/>
    <w:rsid w:val="006A0DD3"/>
    <w:rsid w:val="006A46E2"/>
    <w:rsid w:val="006A5204"/>
    <w:rsid w:val="006C38A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2C46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1FAE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4492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1960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6B6E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1859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0063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27B1"/>
    <w:rsid w:val="00CC3668"/>
    <w:rsid w:val="00CC419B"/>
    <w:rsid w:val="00CC74F6"/>
    <w:rsid w:val="00CC7B17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37E35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76BF6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4</cp:revision>
  <cp:lastPrinted>2024-01-11T01:41:00Z</cp:lastPrinted>
  <dcterms:created xsi:type="dcterms:W3CDTF">2024-01-11T01:40:00Z</dcterms:created>
  <dcterms:modified xsi:type="dcterms:W3CDTF">2024-01-11T04:20:00Z</dcterms:modified>
</cp:coreProperties>
</file>