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86FD" w14:textId="77777777" w:rsidR="00591FA6" w:rsidRPr="009B578A" w:rsidRDefault="00591FA6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26A2628A" w14:textId="77777777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B578A">
        <w:rPr>
          <w:rFonts w:ascii="Bookman Old Style" w:hAnsi="Bookman Old Style"/>
          <w:noProof/>
          <w:sz w:val="21"/>
          <w:szCs w:val="21"/>
        </w:rPr>
        <w:drawing>
          <wp:inline distT="0" distB="0" distL="0" distR="0" wp14:anchorId="450232E4" wp14:editId="006720D0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B1EAD" w14:textId="77777777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45C4A4D2" w14:textId="77777777" w:rsidR="009B578A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  <w:r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PENGADILAN TINGGI AGAMA PADANG</w:t>
      </w:r>
    </w:p>
    <w:p w14:paraId="23F3DB31" w14:textId="77777777" w:rsidR="009B578A" w:rsidRPr="008E1C85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13"/>
          <w:szCs w:val="13"/>
          <w:lang w:val="en-ID"/>
        </w:rPr>
      </w:pPr>
    </w:p>
    <w:p w14:paraId="5D2CA48A" w14:textId="77777777" w:rsidR="00D64A37" w:rsidRPr="009B578A" w:rsidRDefault="00D64A37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KEPUTUSAN KETUA PENGADILAN TINGGI AGAMA PADANG</w:t>
      </w:r>
    </w:p>
    <w:p w14:paraId="14B135C0" w14:textId="7C5A7D3C" w:rsidR="00D64A37" w:rsidRDefault="00195961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 xml:space="preserve">NOMOR :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W3-A/</w:t>
      </w:r>
      <w:r w:rsidR="00954CAC">
        <w:rPr>
          <w:rFonts w:ascii="Bookman Old Style" w:hAnsi="Bookman Old Style" w:cs="Arial"/>
          <w:bCs/>
          <w:sz w:val="21"/>
          <w:szCs w:val="21"/>
        </w:rPr>
        <w:t xml:space="preserve">        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/KP.00.2/</w:t>
      </w:r>
      <w:r w:rsidR="00954CAC">
        <w:rPr>
          <w:rFonts w:ascii="Bookman Old Style" w:hAnsi="Bookman Old Style" w:cs="Arial"/>
          <w:bCs/>
          <w:sz w:val="21"/>
          <w:szCs w:val="21"/>
        </w:rPr>
        <w:t>11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/20</w:t>
      </w:r>
      <w:r w:rsidR="00954CAC">
        <w:rPr>
          <w:rFonts w:ascii="Bookman Old Style" w:hAnsi="Bookman Old Style" w:cs="Arial"/>
          <w:bCs/>
          <w:sz w:val="21"/>
          <w:szCs w:val="21"/>
        </w:rPr>
        <w:t>21</w:t>
      </w:r>
    </w:p>
    <w:p w14:paraId="6D67C4A3" w14:textId="77777777" w:rsidR="001D2CBA" w:rsidRPr="008E1C85" w:rsidRDefault="001D2CBA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11"/>
          <w:szCs w:val="11"/>
        </w:rPr>
      </w:pPr>
    </w:p>
    <w:p w14:paraId="40EFA2C4" w14:textId="77777777" w:rsidR="00D64A37" w:rsidRDefault="009B578A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TENTAN</w:t>
      </w:r>
      <w:r w:rsidR="00D64A37" w:rsidRPr="009B578A">
        <w:rPr>
          <w:rFonts w:ascii="Bookman Old Style" w:hAnsi="Bookman Old Style" w:cs="Arial"/>
          <w:sz w:val="21"/>
          <w:szCs w:val="21"/>
        </w:rPr>
        <w:t xml:space="preserve">G </w:t>
      </w:r>
    </w:p>
    <w:p w14:paraId="4444154A" w14:textId="77777777" w:rsidR="001D2CBA" w:rsidRPr="008E1C85" w:rsidRDefault="001D2CBA" w:rsidP="001D2CBA">
      <w:pPr>
        <w:spacing w:after="0" w:line="240" w:lineRule="auto"/>
        <w:jc w:val="center"/>
        <w:rPr>
          <w:rFonts w:ascii="Bookman Old Style" w:hAnsi="Bookman Old Style" w:cs="Arial"/>
          <w:sz w:val="11"/>
          <w:szCs w:val="11"/>
        </w:rPr>
      </w:pPr>
    </w:p>
    <w:p w14:paraId="02F19ACB" w14:textId="09BC12C1" w:rsidR="00D64A37" w:rsidRPr="009B578A" w:rsidRDefault="00D64A37" w:rsidP="00CD71CD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PEMBENTUKAN </w:t>
      </w:r>
      <w:r w:rsidR="00CD71CD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 xml:space="preserve">TIM </w:t>
      </w:r>
      <w:r w:rsidR="00316E93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ANALIS HASIL PENILAIAN</w:t>
      </w:r>
      <w:r w:rsidR="00CD71CD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 xml:space="preserve"> </w:t>
      </w:r>
    </w:p>
    <w:p w14:paraId="09CC083C" w14:textId="77777777" w:rsidR="00D64A37" w:rsidRPr="009B578A" w:rsidRDefault="00D64A37" w:rsidP="001D2CBA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PEGAWAI PEMERINTAH NON PEGAWAI NEGERI (PPNPN)</w:t>
      </w:r>
    </w:p>
    <w:p w14:paraId="736498E6" w14:textId="05C2B19B" w:rsidR="00D64A37" w:rsidRDefault="00D64A37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PENGADILAN TINGGI AGAMA PADANG</w:t>
      </w:r>
      <w:r w:rsidR="00DD3EC4">
        <w:rPr>
          <w:rFonts w:ascii="Bookman Old Style" w:hAnsi="Bookman Old Style" w:cs="Arial"/>
          <w:sz w:val="21"/>
          <w:szCs w:val="21"/>
        </w:rPr>
        <w:t xml:space="preserve"> </w:t>
      </w:r>
      <w:r w:rsidRPr="009B578A">
        <w:rPr>
          <w:rFonts w:ascii="Bookman Old Style" w:hAnsi="Bookman Old Style" w:cs="Arial"/>
          <w:sz w:val="21"/>
          <w:szCs w:val="21"/>
        </w:rPr>
        <w:t>TAHUN ANGGARAN 20</w:t>
      </w:r>
      <w:r w:rsidR="00DD3EC4">
        <w:rPr>
          <w:rFonts w:ascii="Bookman Old Style" w:hAnsi="Bookman Old Style" w:cs="Arial"/>
          <w:sz w:val="21"/>
          <w:szCs w:val="21"/>
        </w:rPr>
        <w:t>2</w:t>
      </w:r>
      <w:r w:rsidR="00CD71CD">
        <w:rPr>
          <w:rFonts w:ascii="Bookman Old Style" w:hAnsi="Bookman Old Style" w:cs="Arial"/>
          <w:sz w:val="21"/>
          <w:szCs w:val="21"/>
        </w:rPr>
        <w:t>1</w:t>
      </w:r>
    </w:p>
    <w:p w14:paraId="192443B4" w14:textId="77777777" w:rsidR="00CD71CD" w:rsidRPr="009B578A" w:rsidRDefault="00CD71CD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754A9BBD" w14:textId="77777777" w:rsidR="00D64A37" w:rsidRDefault="00D64A37" w:rsidP="001D2CBA">
      <w:pPr>
        <w:pStyle w:val="Heading3"/>
        <w:spacing w:after="0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KETUA PENGADILAN TINGGI AGAMA PADANG</w:t>
      </w:r>
    </w:p>
    <w:p w14:paraId="1D193A9A" w14:textId="77777777" w:rsidR="008E1C85" w:rsidRPr="008E1C85" w:rsidRDefault="008E1C85" w:rsidP="001D2CBA">
      <w:pPr>
        <w:spacing w:after="0" w:line="240" w:lineRule="auto"/>
        <w:rPr>
          <w:sz w:val="14"/>
          <w:szCs w:val="14"/>
          <w:lang w:val="id-ID"/>
        </w:rPr>
      </w:pPr>
    </w:p>
    <w:p w14:paraId="6BC43403" w14:textId="7F027A42" w:rsidR="00DD3EC4" w:rsidRPr="00DD3EC4" w:rsidRDefault="00DD3EC4" w:rsidP="001D2CBA">
      <w:pPr>
        <w:spacing w:after="0" w:line="240" w:lineRule="auto"/>
        <w:rPr>
          <w:sz w:val="4"/>
          <w:lang w:val="id-ID"/>
        </w:rPr>
      </w:pP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</w:p>
    <w:p w14:paraId="610C562B" w14:textId="66C40CA5" w:rsidR="00D64A37" w:rsidRPr="009B578A" w:rsidRDefault="00D64A37" w:rsidP="00BE3C7F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9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Menimbang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a.</w:t>
      </w:r>
      <w:r w:rsidRPr="009B578A">
        <w:rPr>
          <w:rFonts w:ascii="Bookman Old Style" w:hAnsi="Bookman Old Style" w:cs="Arial"/>
          <w:sz w:val="21"/>
          <w:szCs w:val="21"/>
        </w:rPr>
        <w:tab/>
        <w:t xml:space="preserve">bahwa perjanjian kerja/kontrak Pegawai Pemerintah Non Pegawai Negeri (PPNPN) pada Pengadilan Tinggi Agama Padang akan berakhir tanggal </w:t>
      </w:r>
      <w:r w:rsidR="00BE3C7F">
        <w:rPr>
          <w:rFonts w:ascii="Bookman Old Style" w:hAnsi="Bookman Old Style" w:cs="Arial"/>
          <w:sz w:val="21"/>
          <w:szCs w:val="21"/>
        </w:rPr>
        <w:br/>
      </w:r>
      <w:r w:rsidRPr="009B578A">
        <w:rPr>
          <w:rFonts w:ascii="Bookman Old Style" w:hAnsi="Bookman Old Style" w:cs="Arial"/>
          <w:sz w:val="21"/>
          <w:szCs w:val="21"/>
        </w:rPr>
        <w:t>31 Desember 20</w:t>
      </w:r>
      <w:r w:rsidR="00BE3C7F">
        <w:rPr>
          <w:rFonts w:ascii="Bookman Old Style" w:hAnsi="Bookman Old Style" w:cs="Arial"/>
          <w:sz w:val="21"/>
          <w:szCs w:val="21"/>
        </w:rPr>
        <w:t>2</w:t>
      </w:r>
      <w:r w:rsidR="00954CAC">
        <w:rPr>
          <w:rFonts w:ascii="Bookman Old Style" w:hAnsi="Bookman Old Style" w:cs="Arial"/>
          <w:sz w:val="21"/>
          <w:szCs w:val="21"/>
        </w:rPr>
        <w:t>1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31528BDC" w14:textId="77777777" w:rsidR="00D64A37" w:rsidRPr="009B578A" w:rsidRDefault="00D64A37" w:rsidP="001D2CBA">
      <w:pPr>
        <w:pStyle w:val="BodyTextIndent3"/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bahwa pada tahun anggaran 202</w:t>
      </w:r>
      <w:r w:rsidR="00BE3C7F">
        <w:rPr>
          <w:rFonts w:ascii="Bookman Old Style" w:hAnsi="Bookman Old Style" w:cs="Arial"/>
          <w:sz w:val="21"/>
          <w:szCs w:val="21"/>
        </w:rPr>
        <w:t>1</w:t>
      </w:r>
      <w:r w:rsidRPr="009B578A">
        <w:rPr>
          <w:rFonts w:ascii="Bookman Old Style" w:hAnsi="Bookman Old Style" w:cs="Arial"/>
          <w:sz w:val="21"/>
          <w:szCs w:val="21"/>
        </w:rPr>
        <w:t>, Pengadilan Tinggi Agama Padang memperoleh alokasi anggaran untuk pembayaran PPNPN;</w:t>
      </w:r>
    </w:p>
    <w:p w14:paraId="46CC4167" w14:textId="377AF412" w:rsidR="00D64A37" w:rsidRPr="009B578A" w:rsidRDefault="00D64A37" w:rsidP="001D2CBA">
      <w:pPr>
        <w:pStyle w:val="BodyTextIndent3"/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 xml:space="preserve">bahwa untuk </w:t>
      </w:r>
      <w:r w:rsidR="00CD71CD">
        <w:rPr>
          <w:rFonts w:ascii="Bookman Old Style" w:hAnsi="Bookman Old Style" w:cs="Arial"/>
          <w:sz w:val="21"/>
          <w:szCs w:val="21"/>
        </w:rPr>
        <w:t>memperpanjang Perjanjian Kinerja/Kontrak Kerja</w:t>
      </w:r>
      <w:r w:rsidRPr="009B578A">
        <w:rPr>
          <w:rFonts w:ascii="Bookman Old Style" w:hAnsi="Bookman Old Style" w:cs="Arial"/>
          <w:sz w:val="21"/>
          <w:szCs w:val="21"/>
        </w:rPr>
        <w:t xml:space="preserve"> tenaga PPNPN </w:t>
      </w:r>
      <w:r w:rsidR="00CD71CD">
        <w:rPr>
          <w:rFonts w:ascii="Bookman Old Style" w:hAnsi="Bookman Old Style" w:cs="Arial"/>
          <w:sz w:val="21"/>
          <w:szCs w:val="21"/>
        </w:rPr>
        <w:t>tahun 2022</w:t>
      </w:r>
      <w:r w:rsidRPr="009B578A">
        <w:rPr>
          <w:rFonts w:ascii="Bookman Old Style" w:hAnsi="Bookman Old Style" w:cs="Arial"/>
          <w:sz w:val="21"/>
          <w:szCs w:val="21"/>
        </w:rPr>
        <w:t xml:space="preserve"> harus dilakukan melalui</w:t>
      </w:r>
      <w:r w:rsidR="00CD71CD">
        <w:rPr>
          <w:rFonts w:ascii="Bookman Old Style" w:hAnsi="Bookman Old Style" w:cs="Arial"/>
          <w:sz w:val="21"/>
          <w:szCs w:val="21"/>
        </w:rPr>
        <w:t xml:space="preserve"> penilaian kinerja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24F5D507" w14:textId="648DE41E" w:rsidR="00D64A37" w:rsidRPr="009B578A" w:rsidRDefault="00D64A37" w:rsidP="001D2CBA">
      <w:pPr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pacing w:val="-6"/>
          <w:sz w:val="21"/>
          <w:szCs w:val="21"/>
        </w:rPr>
      </w:pPr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bahwa berdasarkan pertimbangan tersebut diatas, dipandang perlu membentuk </w:t>
      </w:r>
      <w:r w:rsidR="00CD71CD">
        <w:rPr>
          <w:rFonts w:ascii="Bookman Old Style" w:hAnsi="Bookman Old Style" w:cs="Arial"/>
          <w:spacing w:val="-6"/>
          <w:sz w:val="21"/>
          <w:szCs w:val="21"/>
        </w:rPr>
        <w:t>Tim</w:t>
      </w:r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 </w:t>
      </w:r>
      <w:r w:rsidR="00316E93">
        <w:rPr>
          <w:rFonts w:ascii="Bookman Old Style" w:hAnsi="Bookman Old Style" w:cs="Arial"/>
          <w:spacing w:val="-6"/>
          <w:sz w:val="21"/>
          <w:szCs w:val="21"/>
        </w:rPr>
        <w:t xml:space="preserve">Analis Hasil </w:t>
      </w:r>
      <w:r w:rsidR="00CD71CD">
        <w:rPr>
          <w:rFonts w:ascii="Bookman Old Style" w:hAnsi="Bookman Old Style" w:cs="Arial"/>
          <w:spacing w:val="-6"/>
          <w:sz w:val="21"/>
          <w:szCs w:val="21"/>
        </w:rPr>
        <w:t>Penilai</w:t>
      </w:r>
      <w:r w:rsidR="00316E93">
        <w:rPr>
          <w:rFonts w:ascii="Bookman Old Style" w:hAnsi="Bookman Old Style" w:cs="Arial"/>
          <w:spacing w:val="-6"/>
          <w:sz w:val="21"/>
          <w:szCs w:val="21"/>
        </w:rPr>
        <w:t>an</w:t>
      </w:r>
      <w:r w:rsidR="00CD71CD">
        <w:rPr>
          <w:rFonts w:ascii="Bookman Old Style" w:hAnsi="Bookman Old Style" w:cs="Arial"/>
          <w:spacing w:val="-6"/>
          <w:sz w:val="21"/>
          <w:szCs w:val="21"/>
        </w:rPr>
        <w:t xml:space="preserve"> Kinerja</w:t>
      </w:r>
      <w:r w:rsidRPr="009B578A">
        <w:rPr>
          <w:rFonts w:ascii="Bookman Old Style" w:hAnsi="Bookman Old Style" w:cs="Arial"/>
          <w:spacing w:val="-6"/>
          <w:sz w:val="21"/>
          <w:szCs w:val="21"/>
        </w:rPr>
        <w:t>;</w:t>
      </w:r>
    </w:p>
    <w:p w14:paraId="05FA2166" w14:textId="2A3B9C76" w:rsidR="00D64A37" w:rsidRPr="009B578A" w:rsidRDefault="00D64A37" w:rsidP="001D2CBA">
      <w:pPr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 xml:space="preserve">bahwa nama-nama sebagaimana tersebut dalam lampiran Keputusan ini dipandang mampu dan memenuhi syarat untuk diangkat sebagai </w:t>
      </w:r>
      <w:r w:rsidR="00CD71CD">
        <w:rPr>
          <w:rFonts w:ascii="Bookman Old Style" w:hAnsi="Bookman Old Style" w:cs="Arial"/>
          <w:sz w:val="21"/>
          <w:szCs w:val="21"/>
        </w:rPr>
        <w:t xml:space="preserve">Tim </w:t>
      </w:r>
      <w:r w:rsidR="00316E93">
        <w:rPr>
          <w:rFonts w:ascii="Bookman Old Style" w:hAnsi="Bookman Old Style" w:cs="Arial"/>
          <w:sz w:val="21"/>
          <w:szCs w:val="21"/>
        </w:rPr>
        <w:t xml:space="preserve">Analis Hasil Penilaian </w:t>
      </w:r>
      <w:r w:rsidR="00CD71CD">
        <w:rPr>
          <w:rFonts w:ascii="Bookman Old Style" w:hAnsi="Bookman Old Style" w:cs="Arial"/>
          <w:sz w:val="21"/>
          <w:szCs w:val="21"/>
        </w:rPr>
        <w:t>Pegawai Pemerintah Non Pegawai Negeri (PPNPN) Pengadilan Tinggi Agama Padang Tahun Anggaran 2021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67DFEDD7" w14:textId="77777777" w:rsidR="00D64A37" w:rsidRPr="009B578A" w:rsidRDefault="00D64A37" w:rsidP="001D2CBA">
      <w:pPr>
        <w:tabs>
          <w:tab w:val="left" w:pos="1440"/>
          <w:tab w:val="left" w:pos="1800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14B43C42" w14:textId="77777777" w:rsidR="00D64A37" w:rsidRPr="009B578A" w:rsidRDefault="00D64A37" w:rsidP="0054384E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8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 xml:space="preserve">Mengingat  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1.</w:t>
      </w:r>
      <w:r w:rsidRPr="009B578A">
        <w:rPr>
          <w:rFonts w:ascii="Bookman Old Style" w:hAnsi="Bookman Old Style" w:cs="Arial"/>
          <w:sz w:val="21"/>
          <w:szCs w:val="21"/>
        </w:rPr>
        <w:tab/>
        <w:t>Undang-Undang Nomor 50 Tahun 20</w:t>
      </w:r>
      <w:r w:rsidR="00BE3C7F">
        <w:rPr>
          <w:rFonts w:ascii="Bookman Old Style" w:hAnsi="Bookman Old Style" w:cs="Arial"/>
          <w:sz w:val="21"/>
          <w:szCs w:val="21"/>
        </w:rPr>
        <w:t xml:space="preserve">09 tentang Perubahan Kedua atas </w:t>
      </w:r>
      <w:r w:rsidRPr="009B578A">
        <w:rPr>
          <w:rFonts w:ascii="Bookman Old Style" w:hAnsi="Bookman Old Style" w:cs="Arial"/>
          <w:sz w:val="21"/>
          <w:szCs w:val="21"/>
        </w:rPr>
        <w:t>Undang-Undang Nomor 7 Tahun 1989 tentang Peradilan Agama;</w:t>
      </w:r>
    </w:p>
    <w:p w14:paraId="41E2025C" w14:textId="77777777" w:rsidR="00E31BFF" w:rsidRPr="00E31BFF" w:rsidRDefault="00954CAC" w:rsidP="00BE3C7F">
      <w:pPr>
        <w:pStyle w:val="BodyTextIndent3"/>
        <w:numPr>
          <w:ilvl w:val="0"/>
          <w:numId w:val="47"/>
        </w:numPr>
        <w:tabs>
          <w:tab w:val="left" w:pos="1440"/>
          <w:tab w:val="left" w:pos="1800"/>
          <w:tab w:val="left" w:pos="2552"/>
        </w:tabs>
        <w:spacing w:after="0" w:line="240" w:lineRule="auto"/>
        <w:ind w:left="2552" w:hanging="392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Keputusan Sekretaris Mahkamah Agung Republik Indonesia Nomor 811/SEK/SK/VIII/2021 tanggal </w:t>
      </w:r>
      <w:r w:rsidR="00E31BFF">
        <w:rPr>
          <w:rFonts w:ascii="Bookman Old Style" w:hAnsi="Bookman Old Style"/>
          <w:sz w:val="21"/>
          <w:szCs w:val="21"/>
        </w:rPr>
        <w:t>19 Agustus 2021 tentang Pedoman Pengelolaan Pegawai Pemerintah Non Pegawai Negeri Pada Mahkamah Agung dan Badan Peradilan yang Berada Dibawahnya;</w:t>
      </w:r>
    </w:p>
    <w:p w14:paraId="3691812B" w14:textId="77777777" w:rsidR="00D64A37" w:rsidRPr="009B578A" w:rsidRDefault="00D64A37" w:rsidP="001D2CBA">
      <w:pPr>
        <w:pStyle w:val="BodyTextIndent3"/>
        <w:tabs>
          <w:tab w:val="left" w:pos="2127"/>
        </w:tabs>
        <w:spacing w:after="0" w:line="240" w:lineRule="auto"/>
        <w:ind w:left="2127"/>
        <w:rPr>
          <w:rFonts w:ascii="Bookman Old Style" w:hAnsi="Bookman Old Style" w:cs="Arial"/>
          <w:sz w:val="21"/>
          <w:szCs w:val="21"/>
        </w:rPr>
      </w:pPr>
    </w:p>
    <w:p w14:paraId="07151283" w14:textId="77777777" w:rsidR="00D64A37" w:rsidRPr="009B578A" w:rsidRDefault="00D64A37" w:rsidP="001D2CBA">
      <w:pPr>
        <w:pStyle w:val="Heading2"/>
        <w:spacing w:before="0"/>
        <w:rPr>
          <w:rFonts w:ascii="Bookman Old Style" w:hAnsi="Bookman Old Style" w:cs="Arial"/>
          <w:b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z w:val="21"/>
          <w:szCs w:val="21"/>
        </w:rPr>
        <w:t>M E M U T U S K A N</w:t>
      </w:r>
    </w:p>
    <w:p w14:paraId="4E73CE6E" w14:textId="77777777" w:rsidR="00D64A37" w:rsidRPr="009B578A" w:rsidRDefault="00D64A37" w:rsidP="001D2CBA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1C1D6A7F" w14:textId="55AB832D" w:rsidR="00063355" w:rsidRPr="009B578A" w:rsidRDefault="00C348EB" w:rsidP="00316E93">
      <w:pPr>
        <w:tabs>
          <w:tab w:val="left" w:pos="1843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Menetapkan</w:t>
      </w:r>
      <w:r>
        <w:rPr>
          <w:rFonts w:ascii="Bookman Old Style" w:hAnsi="Bookman Old Style" w:cs="Arial"/>
          <w:sz w:val="21"/>
          <w:szCs w:val="21"/>
        </w:rPr>
        <w:tab/>
        <w:t>:</w:t>
      </w:r>
      <w:r>
        <w:rPr>
          <w:rFonts w:ascii="Bookman Old Style" w:hAnsi="Bookman Old Style" w:cs="Arial"/>
          <w:sz w:val="21"/>
          <w:szCs w:val="21"/>
        </w:rPr>
        <w:tab/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 xml:space="preserve">KEPUTUSAN KETUA PENGADILAN TINGGI AGAMA PADANG TENTANG </w:t>
      </w:r>
      <w:r w:rsidR="00C92AAB" w:rsidRPr="00C92AAB">
        <w:rPr>
          <w:rFonts w:ascii="Bookman Old Style" w:hAnsi="Bookman Old Style" w:cs="Arial"/>
          <w:bCs/>
          <w:sz w:val="21"/>
          <w:szCs w:val="21"/>
        </w:rPr>
        <w:t xml:space="preserve">PEMBENTUKAN </w:t>
      </w:r>
      <w:r w:rsidR="00316E93" w:rsidRPr="00316E93">
        <w:rPr>
          <w:rFonts w:ascii="Bookman Old Style" w:hAnsi="Bookman Old Style" w:cs="Arial"/>
          <w:bCs/>
          <w:sz w:val="21"/>
          <w:szCs w:val="21"/>
        </w:rPr>
        <w:t>TIM ANALIS HASIL PENILAIAN PEGAWAI PEMERINTAH NON PEGAWAI NEGERI (PPNPN)</w:t>
      </w:r>
      <w:r w:rsidR="00316E93">
        <w:rPr>
          <w:rFonts w:ascii="Bookman Old Style" w:hAnsi="Bookman Old Style" w:cs="Arial"/>
          <w:bCs/>
          <w:sz w:val="21"/>
          <w:szCs w:val="21"/>
        </w:rPr>
        <w:t xml:space="preserve"> </w:t>
      </w:r>
      <w:r w:rsidR="00316E93" w:rsidRPr="00316E93">
        <w:rPr>
          <w:rFonts w:ascii="Bookman Old Style" w:hAnsi="Bookman Old Style" w:cs="Arial"/>
          <w:bCs/>
          <w:sz w:val="21"/>
          <w:szCs w:val="21"/>
        </w:rPr>
        <w:t>PENGADILAN TINGGI AGAMA PADANG TAHUN ANGGARAN 2021</w:t>
      </w:r>
    </w:p>
    <w:p w14:paraId="2F8B51EB" w14:textId="3756AC5B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 xml:space="preserve">KESATU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 xml:space="preserve">Menunjuk yang namanya tercantum dalam lampiran keputusan ini sebagai </w:t>
      </w:r>
      <w:r w:rsidR="00316E93" w:rsidRPr="00316E93">
        <w:rPr>
          <w:rFonts w:ascii="Bookman Old Style" w:hAnsi="Bookman Old Style" w:cs="Arial"/>
          <w:bCs/>
          <w:sz w:val="21"/>
          <w:szCs w:val="21"/>
        </w:rPr>
        <w:t>Tim Analis Hasil Penilaian Pegawai Pemerintah Non Pegawai Negeri (PPNPN)</w:t>
      </w:r>
      <w:r w:rsidR="00316E93">
        <w:rPr>
          <w:rFonts w:ascii="Bookman Old Style" w:hAnsi="Bookman Old Style" w:cs="Arial"/>
          <w:bCs/>
          <w:sz w:val="21"/>
          <w:szCs w:val="21"/>
        </w:rPr>
        <w:t xml:space="preserve"> </w:t>
      </w:r>
      <w:r w:rsidR="00316E93" w:rsidRPr="00316E93">
        <w:rPr>
          <w:rFonts w:ascii="Bookman Old Style" w:hAnsi="Bookman Old Style" w:cs="Arial"/>
          <w:bCs/>
          <w:sz w:val="21"/>
          <w:szCs w:val="21"/>
        </w:rPr>
        <w:t>Pengadilan Tinggi Agama Padang Tahun Anggaran 2021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0ED27EAA" w14:textId="06C7B881" w:rsidR="00D64A37" w:rsidRPr="009B578A" w:rsidRDefault="00D64A37" w:rsidP="00C92AAB">
      <w:pPr>
        <w:tabs>
          <w:tab w:val="left" w:pos="1843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KEDUA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 xml:space="preserve">Panitia bertugas </w:t>
      </w:r>
      <w:r w:rsidR="00C92AAB">
        <w:rPr>
          <w:rFonts w:ascii="Bookman Old Style" w:hAnsi="Bookman Old Style" w:cs="Arial"/>
          <w:sz w:val="21"/>
          <w:szCs w:val="21"/>
        </w:rPr>
        <w:t>melakukan analisa hasil penilaian</w:t>
      </w:r>
      <w:r w:rsidR="008E1C85">
        <w:rPr>
          <w:rFonts w:ascii="Bookman Old Style" w:hAnsi="Bookman Old Style" w:cs="Arial"/>
          <w:sz w:val="21"/>
          <w:szCs w:val="21"/>
        </w:rPr>
        <w:t xml:space="preserve"> </w:t>
      </w:r>
      <w:r w:rsidR="008E1C85" w:rsidRPr="00316E93">
        <w:rPr>
          <w:rFonts w:ascii="Bookman Old Style" w:hAnsi="Bookman Old Style" w:cs="Arial"/>
          <w:bCs/>
          <w:sz w:val="21"/>
          <w:szCs w:val="21"/>
        </w:rPr>
        <w:t>Pegawai Pemerintah Non Pegawai Negeri (PPNPN)</w:t>
      </w:r>
      <w:r w:rsidR="008E1C85">
        <w:rPr>
          <w:rFonts w:ascii="Bookman Old Style" w:hAnsi="Bookman Old Style" w:cs="Arial"/>
          <w:bCs/>
          <w:sz w:val="21"/>
          <w:szCs w:val="21"/>
        </w:rPr>
        <w:t xml:space="preserve"> </w:t>
      </w:r>
      <w:r w:rsidR="008E1C85" w:rsidRPr="00316E93">
        <w:rPr>
          <w:rFonts w:ascii="Bookman Old Style" w:hAnsi="Bookman Old Style" w:cs="Arial"/>
          <w:bCs/>
          <w:sz w:val="21"/>
          <w:szCs w:val="21"/>
        </w:rPr>
        <w:t>Pengadilan Tinggi Agama Padang Tahun Anggaran 2021</w:t>
      </w:r>
      <w:r w:rsidR="00C92AAB">
        <w:rPr>
          <w:rFonts w:ascii="Bookman Old Style" w:hAnsi="Bookman Old Style" w:cs="Arial"/>
          <w:sz w:val="21"/>
          <w:szCs w:val="21"/>
        </w:rPr>
        <w:t xml:space="preserve">, memberikan rekomendasi kepada Kuasa Pengguna Anggaran dan </w:t>
      </w:r>
      <w:r w:rsidRPr="009B578A">
        <w:rPr>
          <w:rFonts w:ascii="Bookman Old Style" w:hAnsi="Bookman Old Style" w:cs="Arial"/>
          <w:sz w:val="21"/>
          <w:szCs w:val="21"/>
        </w:rPr>
        <w:t>melaporkannya kepada Pimpinan Pengadilan Tinggi Agama Padang</w:t>
      </w:r>
      <w:r w:rsidR="002F4EC4">
        <w:rPr>
          <w:rFonts w:ascii="Bookman Old Style" w:hAnsi="Bookman Old Style" w:cs="Arial"/>
          <w:sz w:val="21"/>
          <w:szCs w:val="21"/>
        </w:rPr>
        <w:t xml:space="preserve"> selambatnya tanggal 23 Desember 202</w:t>
      </w:r>
      <w:r w:rsidR="00C92AAB">
        <w:rPr>
          <w:rFonts w:ascii="Bookman Old Style" w:hAnsi="Bookman Old Style" w:cs="Arial"/>
          <w:sz w:val="21"/>
          <w:szCs w:val="21"/>
        </w:rPr>
        <w:t>1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3C51EE83" w14:textId="36FDD480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KETIGA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Keputusan ini mulai berlaku sejak tanggal ditetapkan, dengan ketentuan apabila dikemudian hari terdapat kekeliruan dalam keputusan ini, akan diadakan perbaikan sebagaimana mestinya.</w:t>
      </w:r>
    </w:p>
    <w:p w14:paraId="2E37FE9E" w14:textId="7777777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</w:p>
    <w:p w14:paraId="047A1F00" w14:textId="77777777" w:rsidR="00D64A37" w:rsidRPr="009B578A" w:rsidRDefault="00063355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Ditetapkan di </w:t>
      </w:r>
      <w:r w:rsidR="00D64A37" w:rsidRPr="009B578A">
        <w:rPr>
          <w:rFonts w:ascii="Bookman Old Style" w:hAnsi="Bookman Old Style" w:cs="Tahoma"/>
          <w:sz w:val="21"/>
          <w:szCs w:val="21"/>
        </w:rPr>
        <w:t>Padang</w:t>
      </w:r>
    </w:p>
    <w:p w14:paraId="5C04066F" w14:textId="20B5F19B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>Pada tanggal</w:t>
      </w:r>
      <w:r w:rsidR="008E1C85">
        <w:rPr>
          <w:rFonts w:ascii="Bookman Old Style" w:hAnsi="Bookman Old Style" w:cs="Tahoma"/>
          <w:sz w:val="21"/>
          <w:szCs w:val="21"/>
        </w:rPr>
        <w:t xml:space="preserve">       </w:t>
      </w:r>
      <w:r w:rsidR="00C92AAB">
        <w:rPr>
          <w:rFonts w:ascii="Bookman Old Style" w:hAnsi="Bookman Old Style" w:cs="Tahoma"/>
          <w:sz w:val="21"/>
          <w:szCs w:val="21"/>
        </w:rPr>
        <w:t xml:space="preserve"> November 2021</w:t>
      </w:r>
    </w:p>
    <w:p w14:paraId="2177BC73" w14:textId="77777777" w:rsidR="00D64A37" w:rsidRPr="009B578A" w:rsidRDefault="00063355" w:rsidP="00063355">
      <w:pPr>
        <w:tabs>
          <w:tab w:val="left" w:pos="7938"/>
        </w:tabs>
        <w:spacing w:after="0" w:line="240" w:lineRule="auto"/>
        <w:ind w:left="5954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KETUA PENGADILAN TINGGI AGAMA PADANG,</w:t>
      </w:r>
    </w:p>
    <w:p w14:paraId="09853F61" w14:textId="7777777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DD172C" w14:textId="7777777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          </w:t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  <w:t xml:space="preserve"> </w:t>
      </w:r>
    </w:p>
    <w:p w14:paraId="57CECFE5" w14:textId="7777777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340A6706" w14:textId="7777777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Drs. H. </w:t>
      </w:r>
      <w:r w:rsidR="002F4EC4" w:rsidRPr="009B578A">
        <w:rPr>
          <w:rFonts w:ascii="Bookman Old Style" w:hAnsi="Bookman Old Style" w:cs="Tahoma"/>
          <w:bCs/>
          <w:sz w:val="21"/>
          <w:szCs w:val="21"/>
        </w:rPr>
        <w:t>ZEIN AHSAN</w:t>
      </w:r>
      <w:r w:rsidRPr="009B578A">
        <w:rPr>
          <w:rFonts w:ascii="Bookman Old Style" w:hAnsi="Bookman Old Style" w:cs="Tahoma"/>
          <w:bCs/>
          <w:sz w:val="21"/>
          <w:szCs w:val="21"/>
        </w:rPr>
        <w:t>, M.H</w:t>
      </w:r>
    </w:p>
    <w:p w14:paraId="0E1F1B10" w14:textId="77777777" w:rsidR="00D64A37" w:rsidRPr="009B578A" w:rsidRDefault="00D64A37" w:rsidP="00195961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>NIP. 19550826 198203 1 004</w:t>
      </w:r>
    </w:p>
    <w:p w14:paraId="5A5DEC09" w14:textId="77777777" w:rsidR="00D64A37" w:rsidRPr="009B578A" w:rsidRDefault="00D64A37" w:rsidP="001D2CBA">
      <w:pPr>
        <w:tabs>
          <w:tab w:val="left" w:pos="5103"/>
          <w:tab w:val="left" w:pos="5387"/>
        </w:tabs>
        <w:spacing w:after="0" w:line="240" w:lineRule="auto"/>
        <w:ind w:left="360"/>
        <w:rPr>
          <w:rFonts w:ascii="Bookman Old Style" w:hAnsi="Bookman Old Style" w:cs="Arial"/>
          <w:sz w:val="21"/>
          <w:szCs w:val="21"/>
        </w:rPr>
        <w:sectPr w:rsidR="00D64A37" w:rsidRPr="009B578A" w:rsidSect="00F0076B">
          <w:pgSz w:w="12242" w:h="18722" w:code="258"/>
          <w:pgMar w:top="284" w:right="862" w:bottom="284" w:left="862" w:header="720" w:footer="720" w:gutter="0"/>
          <w:cols w:space="720"/>
          <w:docGrid w:linePitch="272"/>
        </w:sectPr>
      </w:pPr>
      <w:r w:rsidRPr="009B578A">
        <w:rPr>
          <w:rFonts w:ascii="Bookman Old Style" w:hAnsi="Bookman Old Style" w:cs="Arial"/>
          <w:sz w:val="21"/>
          <w:szCs w:val="21"/>
        </w:rPr>
        <w:tab/>
      </w:r>
    </w:p>
    <w:p w14:paraId="6034EA16" w14:textId="77777777" w:rsidR="00063355" w:rsidRDefault="00063355" w:rsidP="00063355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lastRenderedPageBreak/>
        <w:t>LAMPIRAN KEPUTUSAN KETUA</w:t>
      </w:r>
    </w:p>
    <w:p w14:paraId="69053F82" w14:textId="77777777" w:rsidR="00D64A37" w:rsidRPr="009B578A" w:rsidRDefault="00D64A37" w:rsidP="00063355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bCs/>
          <w:sz w:val="21"/>
          <w:szCs w:val="21"/>
        </w:rPr>
        <w:t>PENGADILAN TINGGI AGAMA PADANG</w:t>
      </w:r>
    </w:p>
    <w:p w14:paraId="09623F30" w14:textId="5B607712" w:rsidR="00D64A37" w:rsidRPr="009B578A" w:rsidRDefault="00195961" w:rsidP="00195961">
      <w:pPr>
        <w:tabs>
          <w:tab w:val="left" w:pos="1701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NOMOR</w:t>
      </w:r>
      <w:r>
        <w:rPr>
          <w:rFonts w:ascii="Bookman Old Style" w:hAnsi="Bookman Old Style" w:cs="Arial"/>
          <w:sz w:val="21"/>
          <w:szCs w:val="21"/>
        </w:rPr>
        <w:tab/>
        <w:t xml:space="preserve">: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W3-A/</w:t>
      </w:r>
      <w:r w:rsidR="00C92AAB">
        <w:rPr>
          <w:rFonts w:ascii="Bookman Old Style" w:hAnsi="Bookman Old Style" w:cs="Arial"/>
          <w:bCs/>
          <w:sz w:val="21"/>
          <w:szCs w:val="21"/>
        </w:rPr>
        <w:t xml:space="preserve">        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/KP.00.2/</w:t>
      </w:r>
      <w:r w:rsidR="00063355">
        <w:rPr>
          <w:rFonts w:ascii="Bookman Old Style" w:hAnsi="Bookman Old Style" w:cs="Arial"/>
          <w:bCs/>
          <w:sz w:val="21"/>
          <w:szCs w:val="21"/>
        </w:rPr>
        <w:t>1</w:t>
      </w:r>
      <w:r w:rsidR="00C92AAB">
        <w:rPr>
          <w:rFonts w:ascii="Bookman Old Style" w:hAnsi="Bookman Old Style" w:cs="Arial"/>
          <w:bCs/>
          <w:sz w:val="21"/>
          <w:szCs w:val="21"/>
        </w:rPr>
        <w:t>1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/20</w:t>
      </w:r>
      <w:r w:rsidR="00063355">
        <w:rPr>
          <w:rFonts w:ascii="Bookman Old Style" w:hAnsi="Bookman Old Style" w:cs="Arial"/>
          <w:bCs/>
          <w:sz w:val="21"/>
          <w:szCs w:val="21"/>
        </w:rPr>
        <w:t>2</w:t>
      </w:r>
      <w:r w:rsidR="00C92AAB">
        <w:rPr>
          <w:rFonts w:ascii="Bookman Old Style" w:hAnsi="Bookman Old Style" w:cs="Arial"/>
          <w:bCs/>
          <w:sz w:val="21"/>
          <w:szCs w:val="21"/>
        </w:rPr>
        <w:t>1</w:t>
      </w:r>
    </w:p>
    <w:p w14:paraId="191EC990" w14:textId="59C38E51" w:rsidR="00D64A37" w:rsidRPr="009B578A" w:rsidRDefault="00195961" w:rsidP="00195961">
      <w:pPr>
        <w:tabs>
          <w:tab w:val="left" w:pos="1701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TANGGAL</w:t>
      </w:r>
      <w:r w:rsidR="00D64A37" w:rsidRPr="009B578A">
        <w:rPr>
          <w:rFonts w:ascii="Bookman Old Style" w:hAnsi="Bookman Old Style" w:cs="Arial"/>
          <w:sz w:val="21"/>
          <w:szCs w:val="21"/>
        </w:rPr>
        <w:tab/>
        <w:t xml:space="preserve">: </w:t>
      </w:r>
      <w:r w:rsidR="00C92AAB">
        <w:rPr>
          <w:rFonts w:ascii="Bookman Old Style" w:hAnsi="Bookman Old Style" w:cs="Arial"/>
          <w:sz w:val="21"/>
          <w:szCs w:val="21"/>
        </w:rPr>
        <w:t xml:space="preserve">   </w:t>
      </w:r>
      <w:r w:rsidR="00633038">
        <w:rPr>
          <w:rFonts w:ascii="Bookman Old Style" w:hAnsi="Bookman Old Style" w:cs="Arial"/>
          <w:sz w:val="21"/>
          <w:szCs w:val="21"/>
        </w:rPr>
        <w:t xml:space="preserve">  </w:t>
      </w:r>
      <w:r w:rsidR="00C92AAB">
        <w:rPr>
          <w:rFonts w:ascii="Bookman Old Style" w:hAnsi="Bookman Old Style" w:cs="Arial"/>
          <w:sz w:val="21"/>
          <w:szCs w:val="21"/>
        </w:rPr>
        <w:t>NOVEMBER</w:t>
      </w:r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r w:rsidR="00D64A37" w:rsidRPr="009B578A">
        <w:rPr>
          <w:rFonts w:ascii="Bookman Old Style" w:hAnsi="Bookman Old Style" w:cs="Arial"/>
          <w:sz w:val="21"/>
          <w:szCs w:val="21"/>
        </w:rPr>
        <w:t>20</w:t>
      </w:r>
      <w:r w:rsidR="00063355">
        <w:rPr>
          <w:rFonts w:ascii="Bookman Old Style" w:hAnsi="Bookman Old Style" w:cs="Arial"/>
          <w:sz w:val="21"/>
          <w:szCs w:val="21"/>
        </w:rPr>
        <w:t>20</w:t>
      </w:r>
    </w:p>
    <w:p w14:paraId="4D276AD6" w14:textId="77777777" w:rsidR="00D64A37" w:rsidRPr="009B578A" w:rsidRDefault="00D64A37" w:rsidP="001D2CBA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both"/>
        <w:rPr>
          <w:rFonts w:ascii="Bookman Old Style" w:hAnsi="Bookman Old Style" w:cs="Arial"/>
          <w:sz w:val="21"/>
          <w:szCs w:val="21"/>
        </w:rPr>
      </w:pPr>
    </w:p>
    <w:p w14:paraId="7C3A5F31" w14:textId="77777777" w:rsidR="00195961" w:rsidRDefault="00195961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0AD89629" w14:textId="77777777" w:rsidR="00FA0958" w:rsidRDefault="00FA0958" w:rsidP="00C92AAB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  <w:r w:rsidRPr="00FA0958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 xml:space="preserve">TIM ANALIS HASIL PENILAIAN </w:t>
      </w:r>
    </w:p>
    <w:p w14:paraId="0E7F17BA" w14:textId="147941A8" w:rsidR="00C92AAB" w:rsidRPr="009B578A" w:rsidRDefault="00C92AAB" w:rsidP="00C92AAB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PEGAWAI PEMERINTAH NON PEGAWAI NEGERI (PPNPN)</w:t>
      </w:r>
    </w:p>
    <w:p w14:paraId="3CBDF2D8" w14:textId="7604357C" w:rsidR="00C92AAB" w:rsidRDefault="00C92AAB" w:rsidP="00C92AAB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PENGADILAN TINGGI AGAMA PADANG</w:t>
      </w:r>
      <w:r>
        <w:rPr>
          <w:rFonts w:ascii="Bookman Old Style" w:hAnsi="Bookman Old Style" w:cs="Arial"/>
          <w:sz w:val="21"/>
          <w:szCs w:val="21"/>
        </w:rPr>
        <w:t xml:space="preserve"> </w:t>
      </w:r>
      <w:r w:rsidRPr="009B578A">
        <w:rPr>
          <w:rFonts w:ascii="Bookman Old Style" w:hAnsi="Bookman Old Style" w:cs="Arial"/>
          <w:sz w:val="21"/>
          <w:szCs w:val="21"/>
        </w:rPr>
        <w:t>TAHUN ANGGARAN 20</w:t>
      </w:r>
      <w:r>
        <w:rPr>
          <w:rFonts w:ascii="Bookman Old Style" w:hAnsi="Bookman Old Style" w:cs="Arial"/>
          <w:sz w:val="21"/>
          <w:szCs w:val="21"/>
        </w:rPr>
        <w:t>21</w:t>
      </w:r>
    </w:p>
    <w:p w14:paraId="1A84DC19" w14:textId="7229BC86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463260E2" w14:textId="15BB8FDA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578A5830" w14:textId="716619E7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74FCA568" w14:textId="77777777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8E1C85" w:rsidRPr="00BE48D5" w14:paraId="60F2D19A" w14:textId="77777777" w:rsidTr="00B2559A">
        <w:tc>
          <w:tcPr>
            <w:tcW w:w="2410" w:type="dxa"/>
            <w:shd w:val="clear" w:color="auto" w:fill="auto"/>
          </w:tcPr>
          <w:p w14:paraId="6CF96832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Pembina</w:t>
            </w:r>
          </w:p>
        </w:tc>
        <w:tc>
          <w:tcPr>
            <w:tcW w:w="284" w:type="dxa"/>
            <w:shd w:val="clear" w:color="auto" w:fill="auto"/>
          </w:tcPr>
          <w:p w14:paraId="371F2D57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421B4117" w14:textId="77777777" w:rsidR="008E1C85" w:rsidRPr="00BE48D5" w:rsidRDefault="008E1C85" w:rsidP="00B2559A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 Pengadilan Tinggi Agama Padang</w:t>
            </w:r>
          </w:p>
          <w:p w14:paraId="2A9CEB12" w14:textId="77777777" w:rsidR="008E1C85" w:rsidRPr="007A7183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r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Wakil Ketua Pengadilan Tinggi Agama Padang</w:t>
            </w:r>
          </w:p>
        </w:tc>
      </w:tr>
      <w:tr w:rsidR="008E1C85" w:rsidRPr="00BE48D5" w14:paraId="4FD918F4" w14:textId="77777777" w:rsidTr="00B2559A">
        <w:tc>
          <w:tcPr>
            <w:tcW w:w="2410" w:type="dxa"/>
            <w:shd w:val="clear" w:color="auto" w:fill="auto"/>
          </w:tcPr>
          <w:p w14:paraId="5E5FE666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</w:p>
        </w:tc>
        <w:tc>
          <w:tcPr>
            <w:tcW w:w="284" w:type="dxa"/>
            <w:shd w:val="clear" w:color="auto" w:fill="auto"/>
          </w:tcPr>
          <w:p w14:paraId="2016AEA6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2136D6BF" w14:textId="21C5EC06" w:rsidR="008E1C85" w:rsidRPr="00BE48D5" w:rsidRDefault="00633038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Mukhlis, S.H.</w:t>
            </w:r>
            <w:r w:rsidR="008E1C8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  <w:r w:rsidR="008E1C8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</w:p>
        </w:tc>
      </w:tr>
      <w:tr w:rsidR="008E1C85" w:rsidRPr="00BE48D5" w14:paraId="32CEC994" w14:textId="77777777" w:rsidTr="00B2559A">
        <w:trPr>
          <w:trHeight w:val="323"/>
        </w:trPr>
        <w:tc>
          <w:tcPr>
            <w:tcW w:w="2410" w:type="dxa"/>
            <w:shd w:val="clear" w:color="auto" w:fill="auto"/>
          </w:tcPr>
          <w:p w14:paraId="500D177F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Sekretaris</w:t>
            </w:r>
          </w:p>
        </w:tc>
        <w:tc>
          <w:tcPr>
            <w:tcW w:w="284" w:type="dxa"/>
            <w:shd w:val="clear" w:color="auto" w:fill="auto"/>
          </w:tcPr>
          <w:p w14:paraId="214B4E83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610FB63A" w14:textId="2775C37B" w:rsidR="008E1C85" w:rsidRPr="00633038" w:rsidRDefault="00633038" w:rsidP="00633038">
            <w:pPr>
              <w:spacing w:after="0" w:line="360" w:lineRule="auto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D10ADF">
              <w:rPr>
                <w:rFonts w:ascii="Bookman Old Style" w:hAnsi="Bookman Old Style"/>
                <w:sz w:val="21"/>
                <w:szCs w:val="21"/>
              </w:rPr>
              <w:t>Rifka Hidayat, S.H.</w:t>
            </w:r>
          </w:p>
        </w:tc>
      </w:tr>
      <w:tr w:rsidR="008E1C85" w:rsidRPr="00BE48D5" w14:paraId="586B654A" w14:textId="77777777" w:rsidTr="00B2559A">
        <w:trPr>
          <w:trHeight w:val="407"/>
        </w:trPr>
        <w:tc>
          <w:tcPr>
            <w:tcW w:w="2410" w:type="dxa"/>
            <w:shd w:val="clear" w:color="auto" w:fill="auto"/>
          </w:tcPr>
          <w:p w14:paraId="704163EB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Anggota</w:t>
            </w:r>
          </w:p>
        </w:tc>
        <w:tc>
          <w:tcPr>
            <w:tcW w:w="284" w:type="dxa"/>
            <w:shd w:val="clear" w:color="auto" w:fill="auto"/>
          </w:tcPr>
          <w:p w14:paraId="17A31A7F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381" w:type="dxa"/>
          </w:tcPr>
          <w:p w14:paraId="42E131FB" w14:textId="581E3C7D" w:rsidR="008E1C85" w:rsidRDefault="00633038" w:rsidP="0063303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Nurasiyah Handayani Rangkuti, S.H.</w:t>
            </w:r>
          </w:p>
          <w:p w14:paraId="53345ED3" w14:textId="77777777" w:rsidR="00633038" w:rsidRDefault="008E1C85" w:rsidP="0063303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F349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Efri Sukma</w:t>
            </w:r>
          </w:p>
          <w:p w14:paraId="151B6E83" w14:textId="5E97349D" w:rsidR="008E1C85" w:rsidRPr="00EB33E8" w:rsidRDefault="00633038" w:rsidP="0063303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Yova Nelindy, A.Md.</w:t>
            </w:r>
          </w:p>
        </w:tc>
      </w:tr>
      <w:tr w:rsidR="008E1C85" w:rsidRPr="00BE48D5" w14:paraId="1E782678" w14:textId="77777777" w:rsidTr="00B2559A">
        <w:trPr>
          <w:trHeight w:val="407"/>
        </w:trPr>
        <w:tc>
          <w:tcPr>
            <w:tcW w:w="2410" w:type="dxa"/>
            <w:shd w:val="clear" w:color="auto" w:fill="auto"/>
          </w:tcPr>
          <w:p w14:paraId="1053B074" w14:textId="77777777" w:rsidR="008E1C8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  <w:p w14:paraId="4084F0C6" w14:textId="69CA48B1" w:rsidR="00633038" w:rsidRPr="00BE48D5" w:rsidRDefault="00633038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4715A8CE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24F9CE9D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</w:tbl>
    <w:p w14:paraId="2948E802" w14:textId="586E2085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13E27831" w14:textId="77777777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672A056D" w14:textId="26CFB0B7" w:rsidR="00D64A37" w:rsidRPr="009B578A" w:rsidRDefault="00D64A37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521F060E" w14:textId="77777777" w:rsidR="00D64A37" w:rsidRPr="009B578A" w:rsidRDefault="00D64A37" w:rsidP="001D2CBA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center"/>
        <w:rPr>
          <w:rFonts w:ascii="Bookman Old Style" w:eastAsia="Arial Unicode MS" w:hAnsi="Bookman Old Style" w:cs="Arial"/>
          <w:sz w:val="21"/>
          <w:szCs w:val="21"/>
        </w:rPr>
      </w:pPr>
    </w:p>
    <w:p w14:paraId="29A29F05" w14:textId="77777777" w:rsidR="00956CFA" w:rsidRDefault="00D64A37" w:rsidP="001D2CBA">
      <w:pPr>
        <w:tabs>
          <w:tab w:val="left" w:pos="7938"/>
          <w:tab w:val="left" w:pos="13325"/>
        </w:tabs>
        <w:spacing w:after="0" w:line="240" w:lineRule="auto"/>
        <w:ind w:left="11482"/>
        <w:jc w:val="both"/>
        <w:rPr>
          <w:rFonts w:ascii="Bookman Old Style" w:hAnsi="Bookman Old Style" w:cs="Tahoma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>te</w:t>
      </w:r>
    </w:p>
    <w:p w14:paraId="5EBB5C5B" w14:textId="77777777" w:rsidR="00195961" w:rsidRDefault="00956CFA" w:rsidP="00195961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KETUA PENGADILAN TINGGI</w:t>
      </w:r>
      <w:r w:rsidR="00195961">
        <w:rPr>
          <w:rFonts w:ascii="Bookman Old Style" w:hAnsi="Bookman Old Style" w:cs="Tahoma"/>
          <w:bCs/>
          <w:sz w:val="21"/>
          <w:szCs w:val="21"/>
        </w:rPr>
        <w:t xml:space="preserve"> AGAMA</w:t>
      </w:r>
    </w:p>
    <w:p w14:paraId="54D2EB38" w14:textId="77777777" w:rsidR="00956CFA" w:rsidRPr="009B578A" w:rsidRDefault="00956CFA" w:rsidP="00195961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PADANG,</w:t>
      </w:r>
    </w:p>
    <w:p w14:paraId="3A96AD38" w14:textId="77777777" w:rsidR="00956CFA" w:rsidRPr="009B578A" w:rsidRDefault="00956CFA" w:rsidP="0019596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1800A12" w14:textId="77777777" w:rsidR="00956CFA" w:rsidRDefault="00956CFA" w:rsidP="0019596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80F2E60" w14:textId="77777777" w:rsidR="00195961" w:rsidRDefault="00195961" w:rsidP="0019596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97310E9" w14:textId="77777777" w:rsidR="00195961" w:rsidRPr="009B578A" w:rsidRDefault="00195961" w:rsidP="0019596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3E5C9409" w14:textId="77777777" w:rsidR="00956CFA" w:rsidRPr="009B578A" w:rsidRDefault="00956CFA" w:rsidP="0019596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Drs. H. </w:t>
      </w:r>
      <w:r w:rsidR="002F4EC4" w:rsidRPr="009B578A">
        <w:rPr>
          <w:rFonts w:ascii="Bookman Old Style" w:hAnsi="Bookman Old Style" w:cs="Tahoma"/>
          <w:bCs/>
          <w:sz w:val="21"/>
          <w:szCs w:val="21"/>
        </w:rPr>
        <w:t>ZEIN AHSAN</w:t>
      </w:r>
      <w:r w:rsidRPr="009B578A">
        <w:rPr>
          <w:rFonts w:ascii="Bookman Old Style" w:hAnsi="Bookman Old Style" w:cs="Tahoma"/>
          <w:bCs/>
          <w:sz w:val="21"/>
          <w:szCs w:val="21"/>
        </w:rPr>
        <w:t>, M.H</w:t>
      </w:r>
    </w:p>
    <w:p w14:paraId="00A7EB80" w14:textId="77777777" w:rsidR="0047500B" w:rsidRPr="007F0FB0" w:rsidRDefault="00956CFA" w:rsidP="0019596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>NIP. 19550826 198203 1 004</w:t>
      </w:r>
    </w:p>
    <w:sectPr w:rsidR="0047500B" w:rsidRPr="007F0FB0" w:rsidSect="00D64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3E86" w14:textId="77777777" w:rsidR="00BB1B25" w:rsidRDefault="00BB1B25" w:rsidP="005D1196">
      <w:pPr>
        <w:spacing w:after="0" w:line="240" w:lineRule="auto"/>
      </w:pPr>
      <w:r>
        <w:separator/>
      </w:r>
    </w:p>
  </w:endnote>
  <w:endnote w:type="continuationSeparator" w:id="0">
    <w:p w14:paraId="0A016CBB" w14:textId="77777777" w:rsidR="00BB1B25" w:rsidRDefault="00BB1B25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8CF6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1DB7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507F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D2C6" w14:textId="77777777" w:rsidR="00BB1B25" w:rsidRDefault="00BB1B25" w:rsidP="005D1196">
      <w:pPr>
        <w:spacing w:after="0" w:line="240" w:lineRule="auto"/>
      </w:pPr>
      <w:r>
        <w:separator/>
      </w:r>
    </w:p>
  </w:footnote>
  <w:footnote w:type="continuationSeparator" w:id="0">
    <w:p w14:paraId="11E89591" w14:textId="77777777" w:rsidR="00BB1B25" w:rsidRDefault="00BB1B25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B7A1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C1CC47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195961">
          <w:rPr>
            <w:rFonts w:ascii="Bookman Old Style" w:hAnsi="Bookman Old Style"/>
            <w:noProof/>
          </w:rPr>
          <w:t>3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51C68267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CD1E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3572"/>
    <w:multiLevelType w:val="hybridMultilevel"/>
    <w:tmpl w:val="B352F652"/>
    <w:lvl w:ilvl="0" w:tplc="D4B4BF48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64" w:hanging="360"/>
      </w:pPr>
    </w:lvl>
    <w:lvl w:ilvl="2" w:tplc="3809001B" w:tentative="1">
      <w:start w:val="1"/>
      <w:numFmt w:val="lowerRoman"/>
      <w:lvlText w:val="%3."/>
      <w:lvlJc w:val="right"/>
      <w:pPr>
        <w:ind w:left="1684" w:hanging="180"/>
      </w:pPr>
    </w:lvl>
    <w:lvl w:ilvl="3" w:tplc="3809000F" w:tentative="1">
      <w:start w:val="1"/>
      <w:numFmt w:val="decimal"/>
      <w:lvlText w:val="%4."/>
      <w:lvlJc w:val="left"/>
      <w:pPr>
        <w:ind w:left="2404" w:hanging="360"/>
      </w:pPr>
    </w:lvl>
    <w:lvl w:ilvl="4" w:tplc="38090019" w:tentative="1">
      <w:start w:val="1"/>
      <w:numFmt w:val="lowerLetter"/>
      <w:lvlText w:val="%5."/>
      <w:lvlJc w:val="left"/>
      <w:pPr>
        <w:ind w:left="3124" w:hanging="360"/>
      </w:pPr>
    </w:lvl>
    <w:lvl w:ilvl="5" w:tplc="3809001B" w:tentative="1">
      <w:start w:val="1"/>
      <w:numFmt w:val="lowerRoman"/>
      <w:lvlText w:val="%6."/>
      <w:lvlJc w:val="right"/>
      <w:pPr>
        <w:ind w:left="3844" w:hanging="180"/>
      </w:pPr>
    </w:lvl>
    <w:lvl w:ilvl="6" w:tplc="3809000F" w:tentative="1">
      <w:start w:val="1"/>
      <w:numFmt w:val="decimal"/>
      <w:lvlText w:val="%7."/>
      <w:lvlJc w:val="left"/>
      <w:pPr>
        <w:ind w:left="4564" w:hanging="360"/>
      </w:pPr>
    </w:lvl>
    <w:lvl w:ilvl="7" w:tplc="38090019" w:tentative="1">
      <w:start w:val="1"/>
      <w:numFmt w:val="lowerLetter"/>
      <w:lvlText w:val="%8."/>
      <w:lvlJc w:val="left"/>
      <w:pPr>
        <w:ind w:left="5284" w:hanging="360"/>
      </w:pPr>
    </w:lvl>
    <w:lvl w:ilvl="8" w:tplc="38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7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3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0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1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8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41"/>
  </w:num>
  <w:num w:numId="3">
    <w:abstractNumId w:val="27"/>
  </w:num>
  <w:num w:numId="4">
    <w:abstractNumId w:val="15"/>
  </w:num>
  <w:num w:numId="5">
    <w:abstractNumId w:val="4"/>
  </w:num>
  <w:num w:numId="6">
    <w:abstractNumId w:val="3"/>
  </w:num>
  <w:num w:numId="7">
    <w:abstractNumId w:val="21"/>
  </w:num>
  <w:num w:numId="8">
    <w:abstractNumId w:val="33"/>
  </w:num>
  <w:num w:numId="9">
    <w:abstractNumId w:val="36"/>
  </w:num>
  <w:num w:numId="10">
    <w:abstractNumId w:val="24"/>
  </w:num>
  <w:num w:numId="11">
    <w:abstractNumId w:val="17"/>
  </w:num>
  <w:num w:numId="12">
    <w:abstractNumId w:val="23"/>
  </w:num>
  <w:num w:numId="13">
    <w:abstractNumId w:val="1"/>
  </w:num>
  <w:num w:numId="14">
    <w:abstractNumId w:val="25"/>
  </w:num>
  <w:num w:numId="15">
    <w:abstractNumId w:val="39"/>
  </w:num>
  <w:num w:numId="16">
    <w:abstractNumId w:val="16"/>
  </w:num>
  <w:num w:numId="17">
    <w:abstractNumId w:val="35"/>
  </w:num>
  <w:num w:numId="18">
    <w:abstractNumId w:val="8"/>
  </w:num>
  <w:num w:numId="19">
    <w:abstractNumId w:val="32"/>
  </w:num>
  <w:num w:numId="20">
    <w:abstractNumId w:val="18"/>
  </w:num>
  <w:num w:numId="21">
    <w:abstractNumId w:val="46"/>
  </w:num>
  <w:num w:numId="22">
    <w:abstractNumId w:val="14"/>
  </w:num>
  <w:num w:numId="23">
    <w:abstractNumId w:val="29"/>
  </w:num>
  <w:num w:numId="24">
    <w:abstractNumId w:val="40"/>
  </w:num>
  <w:num w:numId="25">
    <w:abstractNumId w:val="42"/>
  </w:num>
  <w:num w:numId="26">
    <w:abstractNumId w:val="20"/>
  </w:num>
  <w:num w:numId="27">
    <w:abstractNumId w:val="19"/>
  </w:num>
  <w:num w:numId="28">
    <w:abstractNumId w:val="13"/>
  </w:num>
  <w:num w:numId="29">
    <w:abstractNumId w:val="45"/>
  </w:num>
  <w:num w:numId="30">
    <w:abstractNumId w:val="28"/>
  </w:num>
  <w:num w:numId="31">
    <w:abstractNumId w:val="2"/>
  </w:num>
  <w:num w:numId="32">
    <w:abstractNumId w:val="11"/>
  </w:num>
  <w:num w:numId="33">
    <w:abstractNumId w:val="26"/>
  </w:num>
  <w:num w:numId="34">
    <w:abstractNumId w:val="47"/>
  </w:num>
  <w:num w:numId="35">
    <w:abstractNumId w:val="7"/>
  </w:num>
  <w:num w:numId="36">
    <w:abstractNumId w:val="31"/>
  </w:num>
  <w:num w:numId="37">
    <w:abstractNumId w:val="44"/>
  </w:num>
  <w:num w:numId="38">
    <w:abstractNumId w:val="22"/>
  </w:num>
  <w:num w:numId="39">
    <w:abstractNumId w:val="5"/>
  </w:num>
  <w:num w:numId="40">
    <w:abstractNumId w:val="10"/>
  </w:num>
  <w:num w:numId="41">
    <w:abstractNumId w:val="43"/>
  </w:num>
  <w:num w:numId="42">
    <w:abstractNumId w:val="12"/>
  </w:num>
  <w:num w:numId="43">
    <w:abstractNumId w:val="38"/>
  </w:num>
  <w:num w:numId="44">
    <w:abstractNumId w:val="30"/>
  </w:num>
  <w:num w:numId="45">
    <w:abstractNumId w:val="34"/>
  </w:num>
  <w:num w:numId="46">
    <w:abstractNumId w:val="37"/>
  </w:num>
  <w:num w:numId="47">
    <w:abstractNumId w:val="9"/>
  </w:num>
  <w:num w:numId="48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348"/>
    <w:rsid w:val="00002602"/>
    <w:rsid w:val="00012262"/>
    <w:rsid w:val="00012BF5"/>
    <w:rsid w:val="00012C3B"/>
    <w:rsid w:val="00022AAD"/>
    <w:rsid w:val="000242C6"/>
    <w:rsid w:val="00040DC1"/>
    <w:rsid w:val="00052388"/>
    <w:rsid w:val="00063355"/>
    <w:rsid w:val="00073F2C"/>
    <w:rsid w:val="000757B3"/>
    <w:rsid w:val="00076535"/>
    <w:rsid w:val="00080946"/>
    <w:rsid w:val="00081627"/>
    <w:rsid w:val="00092585"/>
    <w:rsid w:val="000A1F62"/>
    <w:rsid w:val="000C0CF9"/>
    <w:rsid w:val="000C416C"/>
    <w:rsid w:val="000C46CF"/>
    <w:rsid w:val="000E2E3F"/>
    <w:rsid w:val="000F4B7D"/>
    <w:rsid w:val="00103110"/>
    <w:rsid w:val="0014579B"/>
    <w:rsid w:val="00145D67"/>
    <w:rsid w:val="001503F4"/>
    <w:rsid w:val="00185A1B"/>
    <w:rsid w:val="00195961"/>
    <w:rsid w:val="001962F6"/>
    <w:rsid w:val="001A628C"/>
    <w:rsid w:val="001B658D"/>
    <w:rsid w:val="001B6CF7"/>
    <w:rsid w:val="001B7F1F"/>
    <w:rsid w:val="001C2505"/>
    <w:rsid w:val="001D2AAE"/>
    <w:rsid w:val="001D2CBA"/>
    <w:rsid w:val="00215AB5"/>
    <w:rsid w:val="002242E4"/>
    <w:rsid w:val="00252728"/>
    <w:rsid w:val="00257C03"/>
    <w:rsid w:val="00265682"/>
    <w:rsid w:val="00272557"/>
    <w:rsid w:val="0029359E"/>
    <w:rsid w:val="0029387D"/>
    <w:rsid w:val="002A052A"/>
    <w:rsid w:val="002A4B4B"/>
    <w:rsid w:val="002C290B"/>
    <w:rsid w:val="002D2C56"/>
    <w:rsid w:val="002E72B3"/>
    <w:rsid w:val="002F4EC4"/>
    <w:rsid w:val="00311774"/>
    <w:rsid w:val="00316E93"/>
    <w:rsid w:val="00326572"/>
    <w:rsid w:val="0033676C"/>
    <w:rsid w:val="00343827"/>
    <w:rsid w:val="00385EA2"/>
    <w:rsid w:val="003D0337"/>
    <w:rsid w:val="003F310C"/>
    <w:rsid w:val="00403017"/>
    <w:rsid w:val="00413BFA"/>
    <w:rsid w:val="00414745"/>
    <w:rsid w:val="004249BD"/>
    <w:rsid w:val="00432E95"/>
    <w:rsid w:val="00433643"/>
    <w:rsid w:val="00433EF2"/>
    <w:rsid w:val="004426A0"/>
    <w:rsid w:val="00445BE8"/>
    <w:rsid w:val="004527C0"/>
    <w:rsid w:val="0047500B"/>
    <w:rsid w:val="00483DE9"/>
    <w:rsid w:val="004B5B00"/>
    <w:rsid w:val="004C68D8"/>
    <w:rsid w:val="004D0F33"/>
    <w:rsid w:val="004E06AF"/>
    <w:rsid w:val="004F62B0"/>
    <w:rsid w:val="00502939"/>
    <w:rsid w:val="005133ED"/>
    <w:rsid w:val="00517EED"/>
    <w:rsid w:val="005351BE"/>
    <w:rsid w:val="0054213A"/>
    <w:rsid w:val="0054384E"/>
    <w:rsid w:val="00567C40"/>
    <w:rsid w:val="0058509A"/>
    <w:rsid w:val="00591FA6"/>
    <w:rsid w:val="005B10A9"/>
    <w:rsid w:val="005B42AE"/>
    <w:rsid w:val="005B7E02"/>
    <w:rsid w:val="005C614E"/>
    <w:rsid w:val="005C62F4"/>
    <w:rsid w:val="005C7B40"/>
    <w:rsid w:val="005D1196"/>
    <w:rsid w:val="005E1609"/>
    <w:rsid w:val="006006D0"/>
    <w:rsid w:val="00605FC4"/>
    <w:rsid w:val="00633038"/>
    <w:rsid w:val="006334FC"/>
    <w:rsid w:val="006448EE"/>
    <w:rsid w:val="00652865"/>
    <w:rsid w:val="00655B83"/>
    <w:rsid w:val="00666C51"/>
    <w:rsid w:val="00687F2E"/>
    <w:rsid w:val="006B22D7"/>
    <w:rsid w:val="006B2F53"/>
    <w:rsid w:val="006B3DA5"/>
    <w:rsid w:val="006C181E"/>
    <w:rsid w:val="006C2876"/>
    <w:rsid w:val="006C4589"/>
    <w:rsid w:val="006C5F35"/>
    <w:rsid w:val="006D2725"/>
    <w:rsid w:val="006D3E68"/>
    <w:rsid w:val="00701A97"/>
    <w:rsid w:val="007056AE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B7327"/>
    <w:rsid w:val="007C40CE"/>
    <w:rsid w:val="007F0FB0"/>
    <w:rsid w:val="0080551C"/>
    <w:rsid w:val="008206B5"/>
    <w:rsid w:val="00827BDD"/>
    <w:rsid w:val="00831204"/>
    <w:rsid w:val="00832A2F"/>
    <w:rsid w:val="00836957"/>
    <w:rsid w:val="00841D2E"/>
    <w:rsid w:val="0085515B"/>
    <w:rsid w:val="0086246D"/>
    <w:rsid w:val="00872802"/>
    <w:rsid w:val="00880348"/>
    <w:rsid w:val="008E1C85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54CAC"/>
    <w:rsid w:val="00956CFA"/>
    <w:rsid w:val="009B578A"/>
    <w:rsid w:val="009B5A00"/>
    <w:rsid w:val="009C1761"/>
    <w:rsid w:val="009E259C"/>
    <w:rsid w:val="009F0998"/>
    <w:rsid w:val="009F5FDB"/>
    <w:rsid w:val="009F7D17"/>
    <w:rsid w:val="00A204CF"/>
    <w:rsid w:val="00A3358C"/>
    <w:rsid w:val="00A47930"/>
    <w:rsid w:val="00A53699"/>
    <w:rsid w:val="00A67BCF"/>
    <w:rsid w:val="00A712B4"/>
    <w:rsid w:val="00A742E5"/>
    <w:rsid w:val="00A779E5"/>
    <w:rsid w:val="00AA7F61"/>
    <w:rsid w:val="00AB6744"/>
    <w:rsid w:val="00AC207A"/>
    <w:rsid w:val="00AE0243"/>
    <w:rsid w:val="00AE2848"/>
    <w:rsid w:val="00AF7C4A"/>
    <w:rsid w:val="00B0799E"/>
    <w:rsid w:val="00B5650B"/>
    <w:rsid w:val="00B57A98"/>
    <w:rsid w:val="00B6046C"/>
    <w:rsid w:val="00B907E3"/>
    <w:rsid w:val="00B95F10"/>
    <w:rsid w:val="00BA30F6"/>
    <w:rsid w:val="00BA3CF3"/>
    <w:rsid w:val="00BB1B25"/>
    <w:rsid w:val="00BB4BE7"/>
    <w:rsid w:val="00BD3D31"/>
    <w:rsid w:val="00BE07D6"/>
    <w:rsid w:val="00BE3C7F"/>
    <w:rsid w:val="00BE4E63"/>
    <w:rsid w:val="00BF2367"/>
    <w:rsid w:val="00BF6E96"/>
    <w:rsid w:val="00C126F5"/>
    <w:rsid w:val="00C163D9"/>
    <w:rsid w:val="00C20192"/>
    <w:rsid w:val="00C20F9C"/>
    <w:rsid w:val="00C348EB"/>
    <w:rsid w:val="00C42D58"/>
    <w:rsid w:val="00C46D87"/>
    <w:rsid w:val="00C52DAB"/>
    <w:rsid w:val="00C82680"/>
    <w:rsid w:val="00C85026"/>
    <w:rsid w:val="00C8737F"/>
    <w:rsid w:val="00C92AAB"/>
    <w:rsid w:val="00C96C6F"/>
    <w:rsid w:val="00C96C9C"/>
    <w:rsid w:val="00CA0BE9"/>
    <w:rsid w:val="00CB2CCB"/>
    <w:rsid w:val="00CD71CD"/>
    <w:rsid w:val="00CD7EF8"/>
    <w:rsid w:val="00CE1EBA"/>
    <w:rsid w:val="00CF4246"/>
    <w:rsid w:val="00CF5857"/>
    <w:rsid w:val="00D011C0"/>
    <w:rsid w:val="00D02F9D"/>
    <w:rsid w:val="00D05117"/>
    <w:rsid w:val="00D07402"/>
    <w:rsid w:val="00D23CBC"/>
    <w:rsid w:val="00D240AE"/>
    <w:rsid w:val="00D2704C"/>
    <w:rsid w:val="00D3638C"/>
    <w:rsid w:val="00D47D31"/>
    <w:rsid w:val="00D50551"/>
    <w:rsid w:val="00D52180"/>
    <w:rsid w:val="00D64A37"/>
    <w:rsid w:val="00D76740"/>
    <w:rsid w:val="00D76F04"/>
    <w:rsid w:val="00D84ECC"/>
    <w:rsid w:val="00DA5399"/>
    <w:rsid w:val="00DB1EEA"/>
    <w:rsid w:val="00DB7723"/>
    <w:rsid w:val="00DC0A89"/>
    <w:rsid w:val="00DC12F9"/>
    <w:rsid w:val="00DC261C"/>
    <w:rsid w:val="00DC59CB"/>
    <w:rsid w:val="00DD0A6E"/>
    <w:rsid w:val="00DD3EC4"/>
    <w:rsid w:val="00DF01A4"/>
    <w:rsid w:val="00E020E1"/>
    <w:rsid w:val="00E31BFF"/>
    <w:rsid w:val="00E34107"/>
    <w:rsid w:val="00E62E08"/>
    <w:rsid w:val="00E713BE"/>
    <w:rsid w:val="00EC523F"/>
    <w:rsid w:val="00ED003C"/>
    <w:rsid w:val="00ED55F3"/>
    <w:rsid w:val="00F01624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6E4C"/>
    <w:rsid w:val="00F97455"/>
    <w:rsid w:val="00FA0958"/>
    <w:rsid w:val="00FB08EF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3F0AC"/>
  <w15:docId w15:val="{B421B5E2-978E-49AF-A93A-85E4EEB9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64A37"/>
    <w:pPr>
      <w:keepNext/>
      <w:tabs>
        <w:tab w:val="left" w:pos="1440"/>
        <w:tab w:val="left" w:pos="1800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paragraph" w:styleId="Heading3">
    <w:name w:val="heading 3"/>
    <w:basedOn w:val="Normal"/>
    <w:next w:val="Normal"/>
    <w:link w:val="Heading3Char"/>
    <w:qFormat/>
    <w:rsid w:val="00D64A37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4A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4A37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4A37"/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character" w:customStyle="1" w:styleId="Heading3Char">
    <w:name w:val="Heading 3 Char"/>
    <w:basedOn w:val="DefaultParagraphFont"/>
    <w:link w:val="Heading3"/>
    <w:rsid w:val="00D64A37"/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paragraph" w:styleId="Title">
    <w:name w:val="Title"/>
    <w:basedOn w:val="Normal"/>
    <w:link w:val="TitleChar"/>
    <w:qFormat/>
    <w:rsid w:val="00D64A37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D64A37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15B3-F653-4A64-833F-010D2D97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SIPP-Informasi</cp:lastModifiedBy>
  <cp:revision>30</cp:revision>
  <cp:lastPrinted>2021-11-23T04:22:00Z</cp:lastPrinted>
  <dcterms:created xsi:type="dcterms:W3CDTF">2020-07-21T04:26:00Z</dcterms:created>
  <dcterms:modified xsi:type="dcterms:W3CDTF">2021-11-23T04:32:00Z</dcterms:modified>
</cp:coreProperties>
</file>