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91" w:rsidRDefault="00044A91" w:rsidP="00044C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301F60" w:rsidRPr="00716615" w:rsidRDefault="00301F60" w:rsidP="00044C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16615">
        <w:rPr>
          <w:rFonts w:ascii="Arial" w:hAnsi="Arial" w:cs="Arial"/>
          <w:b/>
          <w:bCs/>
          <w:lang w:val="en-US"/>
        </w:rPr>
        <w:t>PENDAPAT HUKUM/ADVIS BLAAD</w:t>
      </w:r>
    </w:p>
    <w:p w:rsidR="00872C25" w:rsidRPr="00716615" w:rsidRDefault="00301F60" w:rsidP="00044C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16615">
        <w:rPr>
          <w:rFonts w:ascii="Arial" w:hAnsi="Arial" w:cs="Arial"/>
          <w:b/>
          <w:bCs/>
          <w:lang w:val="en-US"/>
        </w:rPr>
        <w:t xml:space="preserve">Perkara </w:t>
      </w:r>
      <w:r w:rsidR="006308BC" w:rsidRPr="00716615">
        <w:rPr>
          <w:rFonts w:ascii="Arial" w:hAnsi="Arial" w:cs="Arial"/>
          <w:b/>
          <w:bCs/>
          <w:lang w:val="en-US"/>
        </w:rPr>
        <w:t>Nomor</w:t>
      </w:r>
      <w:r w:rsidR="006308BC" w:rsidRPr="00716615">
        <w:rPr>
          <w:rFonts w:ascii="Arial" w:hAnsi="Arial" w:cs="Arial"/>
          <w:b/>
          <w:bCs/>
        </w:rPr>
        <w:t xml:space="preserve"> </w:t>
      </w:r>
      <w:r w:rsidR="009B3D0B">
        <w:rPr>
          <w:rFonts w:ascii="Arial" w:hAnsi="Arial" w:cs="Arial"/>
          <w:b/>
          <w:bCs/>
        </w:rPr>
        <w:t>57</w:t>
      </w:r>
      <w:r w:rsidR="00872C25" w:rsidRPr="00716615">
        <w:rPr>
          <w:rFonts w:ascii="Arial" w:hAnsi="Arial" w:cs="Arial"/>
          <w:b/>
          <w:bCs/>
          <w:lang w:val="en-US"/>
        </w:rPr>
        <w:t>/Pdt.G/20</w:t>
      </w:r>
      <w:r w:rsidR="001438D5">
        <w:rPr>
          <w:rFonts w:ascii="Arial" w:hAnsi="Arial" w:cs="Arial"/>
          <w:b/>
          <w:bCs/>
          <w:lang w:val="en-US"/>
        </w:rPr>
        <w:t>22</w:t>
      </w:r>
      <w:r w:rsidR="00872C25" w:rsidRPr="00716615">
        <w:rPr>
          <w:rFonts w:ascii="Arial" w:hAnsi="Arial" w:cs="Arial"/>
          <w:b/>
          <w:bCs/>
          <w:lang w:val="en-US"/>
        </w:rPr>
        <w:t>/PTA</w:t>
      </w:r>
      <w:r w:rsidR="00A40E84" w:rsidRPr="00716615">
        <w:rPr>
          <w:rFonts w:ascii="Arial" w:hAnsi="Arial" w:cs="Arial"/>
          <w:b/>
          <w:bCs/>
        </w:rPr>
        <w:t>.</w:t>
      </w:r>
      <w:r w:rsidR="001438D5">
        <w:rPr>
          <w:rFonts w:ascii="Arial" w:hAnsi="Arial" w:cs="Arial"/>
          <w:b/>
          <w:bCs/>
        </w:rPr>
        <w:t>Pdg</w:t>
      </w:r>
      <w:r w:rsidR="00872C25" w:rsidRPr="00716615">
        <w:rPr>
          <w:rFonts w:ascii="Arial" w:hAnsi="Arial" w:cs="Arial"/>
          <w:b/>
          <w:bCs/>
          <w:lang w:val="en-US"/>
        </w:rPr>
        <w:t>.</w:t>
      </w:r>
    </w:p>
    <w:p w:rsidR="00301F60" w:rsidRPr="00716615" w:rsidRDefault="00301F60" w:rsidP="00044C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F70C05">
        <w:rPr>
          <w:rFonts w:ascii="Arial" w:hAnsi="Arial" w:cs="Arial"/>
          <w:bCs/>
          <w:lang w:val="en-US"/>
        </w:rPr>
        <w:t>Perkara Nomor</w:t>
      </w:r>
      <w:r w:rsidRPr="00716615">
        <w:rPr>
          <w:rFonts w:ascii="Arial" w:hAnsi="Arial" w:cs="Arial"/>
          <w:b/>
          <w:bCs/>
          <w:lang w:val="en-US"/>
        </w:rPr>
        <w:t xml:space="preserve"> </w:t>
      </w:r>
      <w:r w:rsidR="009B3D0B">
        <w:rPr>
          <w:rFonts w:ascii="Arial" w:hAnsi="Arial" w:cs="Arial"/>
          <w:b/>
          <w:bCs/>
        </w:rPr>
        <w:t>530</w:t>
      </w:r>
      <w:r w:rsidR="005A105B">
        <w:rPr>
          <w:rFonts w:ascii="Arial" w:hAnsi="Arial" w:cs="Arial"/>
          <w:b/>
          <w:bCs/>
        </w:rPr>
        <w:t>/</w:t>
      </w:r>
      <w:r w:rsidR="006308BC" w:rsidRPr="00716615">
        <w:rPr>
          <w:rFonts w:ascii="Arial" w:hAnsi="Arial" w:cs="Arial"/>
        </w:rPr>
        <w:t>Pdt.G/202</w:t>
      </w:r>
      <w:r w:rsidR="001438D5">
        <w:rPr>
          <w:rFonts w:ascii="Arial" w:hAnsi="Arial" w:cs="Arial"/>
        </w:rPr>
        <w:t>2</w:t>
      </w:r>
      <w:r w:rsidR="006308BC" w:rsidRPr="00716615">
        <w:rPr>
          <w:rFonts w:ascii="Arial" w:hAnsi="Arial" w:cs="Arial"/>
        </w:rPr>
        <w:t>/PA.</w:t>
      </w:r>
      <w:r w:rsidR="009B3D0B">
        <w:rPr>
          <w:rFonts w:ascii="Arial" w:hAnsi="Arial" w:cs="Arial"/>
        </w:rPr>
        <w:t>Pyk</w:t>
      </w:r>
    </w:p>
    <w:p w:rsidR="00301F60" w:rsidRPr="00716615" w:rsidRDefault="00301F60" w:rsidP="00044C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872C25" w:rsidRPr="00716615" w:rsidRDefault="009B3D0B" w:rsidP="00044CAA">
      <w:pPr>
        <w:spacing w:line="360" w:lineRule="auto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Mirawati Naspi</w:t>
      </w:r>
      <w:r w:rsidR="00E159D0">
        <w:rPr>
          <w:rFonts w:ascii="Arial" w:hAnsi="Arial" w:cs="Arial"/>
          <w:b/>
        </w:rPr>
        <w:t xml:space="preserve"> binti </w:t>
      </w:r>
      <w:r>
        <w:rPr>
          <w:rFonts w:ascii="Arial" w:hAnsi="Arial" w:cs="Arial"/>
          <w:b/>
        </w:rPr>
        <w:t>Naspi Islami</w:t>
      </w:r>
      <w:r w:rsidR="00E159D0">
        <w:rPr>
          <w:rFonts w:ascii="Arial" w:hAnsi="Arial" w:cs="Arial"/>
          <w:b/>
        </w:rPr>
        <w:t xml:space="preserve"> </w:t>
      </w:r>
      <w:r w:rsidR="00337696" w:rsidRPr="00716615">
        <w:rPr>
          <w:rFonts w:ascii="Arial" w:hAnsi="Arial" w:cs="Arial"/>
          <w:bCs/>
          <w:lang w:val="en-US"/>
        </w:rPr>
        <w:t>(Pembanding)</w:t>
      </w:r>
    </w:p>
    <w:p w:rsidR="00301F60" w:rsidRPr="00716615" w:rsidRDefault="00E159D0" w:rsidP="00044CAA">
      <w:pPr>
        <w:spacing w:line="360" w:lineRule="auto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L</w:t>
      </w:r>
      <w:r w:rsidR="00301F60" w:rsidRPr="00716615">
        <w:rPr>
          <w:rFonts w:ascii="Arial" w:hAnsi="Arial" w:cs="Arial"/>
          <w:bCs/>
          <w:lang w:val="en-US"/>
        </w:rPr>
        <w:t>awan</w:t>
      </w:r>
    </w:p>
    <w:p w:rsidR="00301F60" w:rsidRPr="00716615" w:rsidRDefault="009B3D0B" w:rsidP="00044CAA">
      <w:pPr>
        <w:spacing w:line="360" w:lineRule="auto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Berliando</w:t>
      </w:r>
      <w:r w:rsidR="00E159D0">
        <w:rPr>
          <w:rFonts w:ascii="Arial" w:hAnsi="Arial" w:cs="Arial"/>
          <w:b/>
        </w:rPr>
        <w:t xml:space="preserve"> </w:t>
      </w:r>
      <w:r w:rsidR="0095790B">
        <w:rPr>
          <w:rFonts w:ascii="Arial" w:hAnsi="Arial" w:cs="Arial"/>
          <w:b/>
        </w:rPr>
        <w:t>bin</w:t>
      </w:r>
      <w:r>
        <w:rPr>
          <w:rFonts w:ascii="Arial" w:hAnsi="Arial" w:cs="Arial"/>
          <w:b/>
        </w:rPr>
        <w:t xml:space="preserve"> H</w:t>
      </w:r>
      <w:r w:rsidR="009579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Zulfismi</w:t>
      </w:r>
      <w:r w:rsidR="009579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Tjun </w:t>
      </w:r>
      <w:r w:rsidR="00337696" w:rsidRPr="00716615">
        <w:rPr>
          <w:rFonts w:ascii="Arial" w:hAnsi="Arial" w:cs="Arial"/>
          <w:bCs/>
          <w:lang w:val="en-US"/>
        </w:rPr>
        <w:t>(Terbanding)</w:t>
      </w:r>
    </w:p>
    <w:p w:rsidR="00301F60" w:rsidRPr="00716615" w:rsidRDefault="00301F60" w:rsidP="00044CAA">
      <w:pPr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301F60" w:rsidRPr="00716615" w:rsidRDefault="00301F60" w:rsidP="00B053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val="en-US"/>
        </w:rPr>
      </w:pPr>
      <w:r w:rsidRPr="00716615">
        <w:rPr>
          <w:rFonts w:ascii="Arial" w:hAnsi="Arial" w:cs="Arial"/>
          <w:bCs/>
          <w:lang w:val="en-US"/>
        </w:rPr>
        <w:t xml:space="preserve">Syarat Formil Banding </w:t>
      </w:r>
    </w:p>
    <w:p w:rsidR="00AA3294" w:rsidRPr="00716615" w:rsidRDefault="00301F60" w:rsidP="00B053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lang w:val="en-US"/>
        </w:rPr>
      </w:pPr>
      <w:r w:rsidRPr="00716615">
        <w:rPr>
          <w:rFonts w:ascii="Arial" w:hAnsi="Arial" w:cs="Arial"/>
          <w:bCs/>
          <w:lang w:val="en-US"/>
        </w:rPr>
        <w:t xml:space="preserve">Legal standing  </w:t>
      </w:r>
      <w:r w:rsidR="00250A31" w:rsidRPr="00716615">
        <w:rPr>
          <w:rFonts w:ascii="Arial" w:hAnsi="Arial" w:cs="Arial"/>
          <w:bCs/>
          <w:lang w:val="en-US"/>
        </w:rPr>
        <w:t xml:space="preserve">: </w:t>
      </w:r>
      <w:r w:rsidR="00AA3294" w:rsidRPr="00716615">
        <w:rPr>
          <w:rFonts w:ascii="Arial" w:hAnsi="Arial" w:cs="Arial"/>
          <w:bCs/>
        </w:rPr>
        <w:t>Perkara diputus pa</w:t>
      </w:r>
      <w:r w:rsidR="00A950F0">
        <w:rPr>
          <w:rFonts w:ascii="Arial" w:hAnsi="Arial" w:cs="Arial"/>
          <w:bCs/>
        </w:rPr>
        <w:t xml:space="preserve">da tanggal </w:t>
      </w:r>
      <w:r w:rsidR="009B3D0B">
        <w:rPr>
          <w:rFonts w:ascii="Arial" w:hAnsi="Arial" w:cs="Arial"/>
          <w:bCs/>
        </w:rPr>
        <w:t xml:space="preserve">6 Oktober </w:t>
      </w:r>
      <w:r w:rsidR="00AA3294" w:rsidRPr="00716615">
        <w:rPr>
          <w:rFonts w:ascii="Arial" w:hAnsi="Arial" w:cs="Arial"/>
          <w:bCs/>
        </w:rPr>
        <w:t>202</w:t>
      </w:r>
      <w:r w:rsidR="00BA1EC1">
        <w:rPr>
          <w:rFonts w:ascii="Arial" w:hAnsi="Arial" w:cs="Arial"/>
          <w:bCs/>
        </w:rPr>
        <w:t>2</w:t>
      </w:r>
      <w:r w:rsidR="00AA3294" w:rsidRPr="00716615">
        <w:rPr>
          <w:rFonts w:ascii="Arial" w:hAnsi="Arial" w:cs="Arial"/>
          <w:bCs/>
        </w:rPr>
        <w:t xml:space="preserve"> </w:t>
      </w:r>
      <w:r w:rsidR="005574F2">
        <w:rPr>
          <w:rFonts w:ascii="Arial" w:hAnsi="Arial" w:cs="Arial"/>
          <w:bCs/>
        </w:rPr>
        <w:t>di</w:t>
      </w:r>
      <w:r w:rsidR="00EE6D60">
        <w:rPr>
          <w:rFonts w:ascii="Arial" w:hAnsi="Arial" w:cs="Arial"/>
          <w:bCs/>
        </w:rPr>
        <w:t>hadir</w:t>
      </w:r>
      <w:r w:rsidR="005574F2">
        <w:rPr>
          <w:rFonts w:ascii="Arial" w:hAnsi="Arial" w:cs="Arial"/>
          <w:bCs/>
        </w:rPr>
        <w:t>i</w:t>
      </w:r>
      <w:r w:rsidR="00EE6D60">
        <w:rPr>
          <w:rFonts w:ascii="Arial" w:hAnsi="Arial" w:cs="Arial"/>
          <w:bCs/>
        </w:rPr>
        <w:t xml:space="preserve"> </w:t>
      </w:r>
      <w:r w:rsidR="00AB1760">
        <w:rPr>
          <w:rFonts w:ascii="Arial" w:hAnsi="Arial" w:cs="Arial"/>
          <w:bCs/>
        </w:rPr>
        <w:t xml:space="preserve">Pemohon </w:t>
      </w:r>
      <w:r w:rsidR="009B3D0B">
        <w:rPr>
          <w:rFonts w:ascii="Arial" w:hAnsi="Arial" w:cs="Arial"/>
          <w:bCs/>
        </w:rPr>
        <w:t xml:space="preserve">dan Kuasa </w:t>
      </w:r>
      <w:r w:rsidR="00AB1760">
        <w:rPr>
          <w:rFonts w:ascii="Arial" w:hAnsi="Arial" w:cs="Arial"/>
          <w:bCs/>
        </w:rPr>
        <w:t>Termoh</w:t>
      </w:r>
      <w:r w:rsidR="00C6672C">
        <w:rPr>
          <w:rFonts w:ascii="Arial" w:hAnsi="Arial" w:cs="Arial"/>
          <w:bCs/>
        </w:rPr>
        <w:t>on</w:t>
      </w:r>
      <w:r w:rsidR="00EE6D60">
        <w:rPr>
          <w:rFonts w:ascii="Arial" w:hAnsi="Arial" w:cs="Arial"/>
          <w:bCs/>
        </w:rPr>
        <w:t xml:space="preserve">, </w:t>
      </w:r>
      <w:r w:rsidR="006073C2">
        <w:rPr>
          <w:rFonts w:ascii="Arial" w:hAnsi="Arial" w:cs="Arial"/>
          <w:bCs/>
        </w:rPr>
        <w:t>banding di</w:t>
      </w:r>
      <w:r w:rsidR="00AA3294" w:rsidRPr="00716615">
        <w:rPr>
          <w:rFonts w:ascii="Arial" w:hAnsi="Arial" w:cs="Arial"/>
          <w:bCs/>
        </w:rPr>
        <w:t xml:space="preserve">ajukan </w:t>
      </w:r>
      <w:r w:rsidR="00350088">
        <w:rPr>
          <w:rFonts w:ascii="Arial" w:hAnsi="Arial" w:cs="Arial"/>
          <w:bCs/>
        </w:rPr>
        <w:t>oleh</w:t>
      </w:r>
      <w:r w:rsidR="006073C2">
        <w:rPr>
          <w:rFonts w:ascii="Arial" w:hAnsi="Arial" w:cs="Arial"/>
          <w:bCs/>
        </w:rPr>
        <w:t xml:space="preserve"> </w:t>
      </w:r>
      <w:r w:rsidR="00613965">
        <w:rPr>
          <w:rFonts w:ascii="Arial" w:hAnsi="Arial" w:cs="Arial"/>
          <w:bCs/>
        </w:rPr>
        <w:t xml:space="preserve">Kuasa Pembanding </w:t>
      </w:r>
      <w:r w:rsidR="00AA3294" w:rsidRPr="00716615">
        <w:rPr>
          <w:rFonts w:ascii="Arial" w:hAnsi="Arial" w:cs="Arial"/>
          <w:bCs/>
        </w:rPr>
        <w:t xml:space="preserve">pada tanggal </w:t>
      </w:r>
      <w:r w:rsidR="009B3D0B">
        <w:rPr>
          <w:rFonts w:ascii="Arial" w:hAnsi="Arial" w:cs="Arial"/>
          <w:bCs/>
        </w:rPr>
        <w:t xml:space="preserve">7 Oktober </w:t>
      </w:r>
      <w:r w:rsidR="00AA3294" w:rsidRPr="00716615">
        <w:rPr>
          <w:rFonts w:ascii="Arial" w:hAnsi="Arial" w:cs="Arial"/>
          <w:bCs/>
        </w:rPr>
        <w:t>202</w:t>
      </w:r>
      <w:r w:rsidR="00BA1EC1">
        <w:rPr>
          <w:rFonts w:ascii="Arial" w:hAnsi="Arial" w:cs="Arial"/>
          <w:bCs/>
        </w:rPr>
        <w:t>2</w:t>
      </w:r>
      <w:r w:rsidR="009B3D0B">
        <w:rPr>
          <w:rFonts w:ascii="Arial" w:hAnsi="Arial" w:cs="Arial"/>
          <w:bCs/>
        </w:rPr>
        <w:t xml:space="preserve"> </w:t>
      </w:r>
      <w:r w:rsidR="00D924A0">
        <w:rPr>
          <w:rFonts w:ascii="Arial" w:hAnsi="Arial" w:cs="Arial"/>
          <w:bCs/>
        </w:rPr>
        <w:t xml:space="preserve">(surat kuasa dibuat tanggal </w:t>
      </w:r>
      <w:r w:rsidR="009B3D0B">
        <w:rPr>
          <w:rFonts w:ascii="Arial" w:hAnsi="Arial" w:cs="Arial"/>
          <w:bCs/>
        </w:rPr>
        <w:t xml:space="preserve">30 September </w:t>
      </w:r>
      <w:r w:rsidR="00D924A0">
        <w:rPr>
          <w:rFonts w:ascii="Arial" w:hAnsi="Arial" w:cs="Arial"/>
          <w:bCs/>
        </w:rPr>
        <w:t>2022)</w:t>
      </w:r>
      <w:r w:rsidR="00B46336" w:rsidRPr="00716615">
        <w:rPr>
          <w:rFonts w:ascii="Arial" w:hAnsi="Arial" w:cs="Arial"/>
          <w:bCs/>
        </w:rPr>
        <w:t>.</w:t>
      </w:r>
    </w:p>
    <w:p w:rsidR="00075CE3" w:rsidRPr="00A47668" w:rsidRDefault="00385156" w:rsidP="00A476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lang w:val="en-US"/>
        </w:rPr>
      </w:pPr>
      <w:r w:rsidRPr="00716615">
        <w:rPr>
          <w:rFonts w:ascii="Arial" w:hAnsi="Arial" w:cs="Arial"/>
          <w:bCs/>
          <w:lang w:val="en-US"/>
        </w:rPr>
        <w:t>Tata cara</w:t>
      </w:r>
      <w:r w:rsidR="00A47668">
        <w:rPr>
          <w:rFonts w:ascii="Arial" w:hAnsi="Arial" w:cs="Arial"/>
          <w:bCs/>
          <w:lang w:val="en-US"/>
        </w:rPr>
        <w:t xml:space="preserve"> </w:t>
      </w:r>
      <w:r w:rsidRPr="00A47668">
        <w:rPr>
          <w:rFonts w:ascii="Arial" w:hAnsi="Arial" w:cs="Arial"/>
          <w:bCs/>
          <w:lang w:val="en-US"/>
        </w:rPr>
        <w:t>: diajukan mel</w:t>
      </w:r>
      <w:r w:rsidR="005A1DF2" w:rsidRPr="00A47668">
        <w:rPr>
          <w:rFonts w:ascii="Arial" w:hAnsi="Arial" w:cs="Arial"/>
          <w:bCs/>
          <w:lang w:val="en-US"/>
        </w:rPr>
        <w:t>a</w:t>
      </w:r>
      <w:r w:rsidRPr="00A47668">
        <w:rPr>
          <w:rFonts w:ascii="Arial" w:hAnsi="Arial" w:cs="Arial"/>
          <w:bCs/>
          <w:lang w:val="en-US"/>
        </w:rPr>
        <w:t xml:space="preserve">lui PA </w:t>
      </w:r>
      <w:r w:rsidR="00AB1760">
        <w:rPr>
          <w:rFonts w:ascii="Arial" w:hAnsi="Arial" w:cs="Arial"/>
          <w:bCs/>
        </w:rPr>
        <w:t>Pa</w:t>
      </w:r>
      <w:r w:rsidR="009B3D0B">
        <w:rPr>
          <w:rFonts w:ascii="Arial" w:hAnsi="Arial" w:cs="Arial"/>
          <w:bCs/>
        </w:rPr>
        <w:t>yakumbuh</w:t>
      </w:r>
      <w:r w:rsidR="00784B9E">
        <w:rPr>
          <w:rFonts w:ascii="Arial" w:hAnsi="Arial" w:cs="Arial"/>
          <w:bCs/>
        </w:rPr>
        <w:t xml:space="preserve"> </w:t>
      </w:r>
      <w:r w:rsidRPr="00A47668">
        <w:rPr>
          <w:rFonts w:ascii="Arial" w:hAnsi="Arial" w:cs="Arial"/>
          <w:bCs/>
          <w:lang w:val="en-US"/>
        </w:rPr>
        <w:t>dan telah  m</w:t>
      </w:r>
      <w:r w:rsidR="00A47668">
        <w:rPr>
          <w:rFonts w:ascii="Arial" w:hAnsi="Arial" w:cs="Arial"/>
          <w:bCs/>
          <w:lang w:val="en-US"/>
        </w:rPr>
        <w:t xml:space="preserve">embayar biaya banding </w:t>
      </w:r>
      <w:r w:rsidR="00613965">
        <w:rPr>
          <w:rFonts w:ascii="Arial" w:hAnsi="Arial" w:cs="Arial"/>
          <w:bCs/>
          <w:lang w:val="en-US"/>
        </w:rPr>
        <w:t xml:space="preserve">tanggal </w:t>
      </w:r>
      <w:r w:rsidR="00B46336">
        <w:rPr>
          <w:rFonts w:ascii="Arial" w:hAnsi="Arial" w:cs="Arial"/>
          <w:bCs/>
        </w:rPr>
        <w:t xml:space="preserve"> </w:t>
      </w:r>
      <w:r w:rsidR="009B3D0B">
        <w:rPr>
          <w:rFonts w:ascii="Arial" w:hAnsi="Arial" w:cs="Arial"/>
          <w:bCs/>
        </w:rPr>
        <w:t xml:space="preserve">7 Oktober </w:t>
      </w:r>
      <w:r w:rsidR="00BA1EC1" w:rsidRPr="00716615">
        <w:rPr>
          <w:rFonts w:ascii="Arial" w:hAnsi="Arial" w:cs="Arial"/>
          <w:bCs/>
        </w:rPr>
        <w:t>202</w:t>
      </w:r>
      <w:r w:rsidR="00BA1EC1">
        <w:rPr>
          <w:rFonts w:ascii="Arial" w:hAnsi="Arial" w:cs="Arial"/>
          <w:bCs/>
        </w:rPr>
        <w:t>2</w:t>
      </w:r>
      <w:r w:rsidR="00BA1EC1" w:rsidRPr="00716615">
        <w:rPr>
          <w:rFonts w:ascii="Arial" w:hAnsi="Arial" w:cs="Arial"/>
          <w:bCs/>
        </w:rPr>
        <w:t>.</w:t>
      </w:r>
    </w:p>
    <w:p w:rsidR="00FD0C1B" w:rsidRPr="00716615" w:rsidRDefault="00337696" w:rsidP="00B053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lang w:val="en-US"/>
        </w:rPr>
      </w:pPr>
      <w:r w:rsidRPr="00716615">
        <w:rPr>
          <w:rFonts w:ascii="Arial" w:hAnsi="Arial" w:cs="Arial"/>
          <w:bCs/>
          <w:lang w:val="en-US"/>
        </w:rPr>
        <w:t xml:space="preserve">Tenggang waktu : perkara diputus </w:t>
      </w:r>
      <w:r w:rsidR="00FD0C1B" w:rsidRPr="00716615">
        <w:rPr>
          <w:rFonts w:ascii="Arial" w:hAnsi="Arial" w:cs="Arial"/>
          <w:bCs/>
        </w:rPr>
        <w:t xml:space="preserve">dengan pernyataan banding </w:t>
      </w:r>
      <w:r w:rsidR="00EB6617">
        <w:rPr>
          <w:rFonts w:ascii="Arial" w:hAnsi="Arial" w:cs="Arial"/>
          <w:bCs/>
        </w:rPr>
        <w:t>1</w:t>
      </w:r>
      <w:r w:rsidR="00B46336">
        <w:rPr>
          <w:rFonts w:ascii="Arial" w:hAnsi="Arial" w:cs="Arial"/>
          <w:bCs/>
        </w:rPr>
        <w:t xml:space="preserve"> hari</w:t>
      </w:r>
      <w:r w:rsidR="00B3446C" w:rsidRPr="00716615">
        <w:rPr>
          <w:rFonts w:ascii="Arial" w:hAnsi="Arial" w:cs="Arial"/>
          <w:bCs/>
        </w:rPr>
        <w:t>.</w:t>
      </w:r>
      <w:r w:rsidR="00FD0C1B" w:rsidRPr="00716615">
        <w:rPr>
          <w:rFonts w:ascii="Arial" w:hAnsi="Arial" w:cs="Arial"/>
          <w:bCs/>
        </w:rPr>
        <w:t xml:space="preserve"> </w:t>
      </w:r>
    </w:p>
    <w:p w:rsidR="00716615" w:rsidRPr="00716615" w:rsidRDefault="000E5C6D" w:rsidP="007166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lang w:val="en-US"/>
        </w:rPr>
      </w:pPr>
      <w:r w:rsidRPr="00716615">
        <w:rPr>
          <w:rFonts w:ascii="Arial" w:hAnsi="Arial" w:cs="Arial"/>
          <w:bCs/>
        </w:rPr>
        <w:t xml:space="preserve">Kesimpulan : </w:t>
      </w:r>
      <w:r w:rsidRPr="00716615">
        <w:rPr>
          <w:rFonts w:ascii="Arial" w:hAnsi="Arial" w:cs="Arial"/>
        </w:rPr>
        <w:t>permohonan banding ini diajukan masih dalam tengga</w:t>
      </w:r>
      <w:r>
        <w:rPr>
          <w:rFonts w:ascii="Arial" w:hAnsi="Arial" w:cs="Arial"/>
        </w:rPr>
        <w:t>t</w:t>
      </w:r>
      <w:r w:rsidRPr="00716615">
        <w:rPr>
          <w:rFonts w:ascii="Arial" w:hAnsi="Arial" w:cs="Arial"/>
        </w:rPr>
        <w:t xml:space="preserve"> masa banding dan telah sesuai dengan tatacara yang </w:t>
      </w:r>
      <w:r w:rsidR="00FE227B" w:rsidRPr="00716615">
        <w:rPr>
          <w:rFonts w:ascii="Arial" w:hAnsi="Arial" w:cs="Arial"/>
        </w:rPr>
        <w:t>ditentukan</w:t>
      </w:r>
      <w:r w:rsidR="00FE227B">
        <w:rPr>
          <w:rFonts w:ascii="Arial" w:hAnsi="Arial" w:cs="Arial"/>
        </w:rPr>
        <w:t xml:space="preserve"> (</w:t>
      </w:r>
      <w:r w:rsidR="00FE227B" w:rsidRPr="00464221">
        <w:rPr>
          <w:rFonts w:ascii="Arial" w:hAnsi="Arial" w:cs="Arial"/>
        </w:rPr>
        <w:t>Pasal 199 ayat (1) RBg</w:t>
      </w:r>
      <w:r w:rsidR="00FE227B">
        <w:rPr>
          <w:rFonts w:ascii="Arial" w:hAnsi="Arial" w:cs="Arial"/>
        </w:rPr>
        <w:t>)</w:t>
      </w:r>
      <w:r w:rsidRPr="00716615">
        <w:rPr>
          <w:rFonts w:ascii="Arial" w:hAnsi="Arial" w:cs="Arial"/>
        </w:rPr>
        <w:t>, oleh karena itu permohonan banding Pembanding secara formil dapat diterima</w:t>
      </w:r>
      <w:r w:rsidRPr="00716615">
        <w:rPr>
          <w:rFonts w:ascii="Arial" w:hAnsi="Arial" w:cs="Arial"/>
          <w:bCs/>
          <w:lang w:val="en-US"/>
        </w:rPr>
        <w:t xml:space="preserve"> untuk diperiksa</w:t>
      </w:r>
      <w:r>
        <w:rPr>
          <w:rFonts w:ascii="Arial" w:hAnsi="Arial" w:cs="Arial"/>
          <w:bCs/>
        </w:rPr>
        <w:t xml:space="preserve"> ditingkat banding</w:t>
      </w:r>
      <w:r w:rsidRPr="00716615">
        <w:rPr>
          <w:rFonts w:ascii="Arial" w:hAnsi="Arial" w:cs="Arial"/>
          <w:bCs/>
          <w:lang w:val="en-US"/>
        </w:rPr>
        <w:t>.</w:t>
      </w:r>
      <w:r w:rsidR="0092580D" w:rsidRPr="00716615">
        <w:rPr>
          <w:rFonts w:ascii="Arial" w:hAnsi="Arial" w:cs="Arial"/>
          <w:bCs/>
          <w:lang w:val="en-US"/>
        </w:rPr>
        <w:t xml:space="preserve"> </w:t>
      </w:r>
    </w:p>
    <w:p w:rsidR="008E79EE" w:rsidRPr="00716615" w:rsidRDefault="008E79EE" w:rsidP="00B053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val="en-US"/>
        </w:rPr>
      </w:pPr>
      <w:r w:rsidRPr="00716615">
        <w:rPr>
          <w:rFonts w:ascii="Arial" w:hAnsi="Arial" w:cs="Arial"/>
          <w:bCs/>
          <w:lang w:val="en-US"/>
        </w:rPr>
        <w:t>P</w:t>
      </w:r>
      <w:r w:rsidR="003C5A7F" w:rsidRPr="00716615">
        <w:rPr>
          <w:rFonts w:ascii="Arial" w:hAnsi="Arial" w:cs="Arial"/>
          <w:bCs/>
        </w:rPr>
        <w:t xml:space="preserve">emeriksaan </w:t>
      </w:r>
      <w:r w:rsidRPr="00716615">
        <w:rPr>
          <w:rFonts w:ascii="Arial" w:hAnsi="Arial" w:cs="Arial"/>
          <w:bCs/>
          <w:lang w:val="en-US"/>
        </w:rPr>
        <w:t xml:space="preserve">Pengadilan Tingkat Pertama </w:t>
      </w:r>
    </w:p>
    <w:p w:rsidR="00A2541A" w:rsidRPr="00B72386" w:rsidRDefault="008E79EE" w:rsidP="00B723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en-US"/>
        </w:rPr>
      </w:pPr>
      <w:r w:rsidRPr="00716615">
        <w:rPr>
          <w:rFonts w:ascii="Arial" w:hAnsi="Arial" w:cs="Arial"/>
          <w:bCs/>
          <w:lang w:val="en-US"/>
        </w:rPr>
        <w:t xml:space="preserve">Formil </w:t>
      </w:r>
      <w:r w:rsidR="00DA7BD8">
        <w:rPr>
          <w:rFonts w:ascii="Arial" w:hAnsi="Arial" w:cs="Arial"/>
          <w:bCs/>
        </w:rPr>
        <w:t>Gugatan</w:t>
      </w:r>
      <w:r w:rsidRPr="00716615">
        <w:rPr>
          <w:rFonts w:ascii="Arial" w:hAnsi="Arial" w:cs="Arial"/>
          <w:bCs/>
          <w:lang w:val="en-US"/>
        </w:rPr>
        <w:t>:</w:t>
      </w:r>
      <w:r w:rsidR="00B3446C" w:rsidRPr="00716615">
        <w:rPr>
          <w:rFonts w:ascii="Arial" w:hAnsi="Arial" w:cs="Arial"/>
          <w:bCs/>
        </w:rPr>
        <w:t xml:space="preserve"> </w:t>
      </w:r>
      <w:r w:rsidR="00534E7C" w:rsidRPr="00716615">
        <w:rPr>
          <w:rFonts w:ascii="Arial" w:hAnsi="Arial" w:cs="Arial"/>
          <w:bCs/>
          <w:lang w:val="en-US"/>
        </w:rPr>
        <w:t xml:space="preserve">Surat </w:t>
      </w:r>
      <w:r w:rsidR="00D53BF9">
        <w:rPr>
          <w:rFonts w:ascii="Arial" w:hAnsi="Arial" w:cs="Arial"/>
          <w:bCs/>
        </w:rPr>
        <w:t xml:space="preserve">permohonan </w:t>
      </w:r>
      <w:r w:rsidR="00D81471">
        <w:rPr>
          <w:rFonts w:ascii="Arial" w:hAnsi="Arial" w:cs="Arial"/>
          <w:bCs/>
        </w:rPr>
        <w:t xml:space="preserve">dibuat dan </w:t>
      </w:r>
      <w:r w:rsidR="00534E7C" w:rsidRPr="00716615">
        <w:rPr>
          <w:rFonts w:ascii="Arial" w:hAnsi="Arial" w:cs="Arial"/>
          <w:bCs/>
          <w:lang w:val="en-US"/>
        </w:rPr>
        <w:t>ditanda</w:t>
      </w:r>
      <w:r w:rsidR="00DA7BD8">
        <w:rPr>
          <w:rFonts w:ascii="Arial" w:hAnsi="Arial" w:cs="Arial"/>
          <w:bCs/>
        </w:rPr>
        <w:t>-</w:t>
      </w:r>
      <w:r w:rsidR="00534E7C" w:rsidRPr="00716615">
        <w:rPr>
          <w:rFonts w:ascii="Arial" w:hAnsi="Arial" w:cs="Arial"/>
          <w:bCs/>
          <w:lang w:val="en-US"/>
        </w:rPr>
        <w:t>tangani</w:t>
      </w:r>
      <w:r w:rsidR="00B22EC0" w:rsidRPr="00716615">
        <w:rPr>
          <w:rFonts w:ascii="Arial" w:hAnsi="Arial" w:cs="Arial"/>
          <w:bCs/>
        </w:rPr>
        <w:t xml:space="preserve"> oleh </w:t>
      </w:r>
      <w:r w:rsidR="00D53BF9">
        <w:rPr>
          <w:rFonts w:ascii="Arial" w:hAnsi="Arial" w:cs="Arial"/>
          <w:bCs/>
        </w:rPr>
        <w:t>Pemohon</w:t>
      </w:r>
      <w:r w:rsidR="00C20A06">
        <w:rPr>
          <w:rFonts w:ascii="Arial" w:hAnsi="Arial" w:cs="Arial"/>
          <w:bCs/>
        </w:rPr>
        <w:t xml:space="preserve"> </w:t>
      </w:r>
      <w:r w:rsidR="00B22EC0" w:rsidRPr="00716615">
        <w:rPr>
          <w:rFonts w:ascii="Arial" w:hAnsi="Arial" w:cs="Arial"/>
          <w:bCs/>
        </w:rPr>
        <w:t xml:space="preserve">tanggal </w:t>
      </w:r>
      <w:r w:rsidR="00DA7BD8">
        <w:rPr>
          <w:rFonts w:ascii="Arial" w:hAnsi="Arial" w:cs="Arial"/>
          <w:bCs/>
        </w:rPr>
        <w:t xml:space="preserve">2 </w:t>
      </w:r>
      <w:r w:rsidR="00E330D0">
        <w:rPr>
          <w:rFonts w:ascii="Arial" w:hAnsi="Arial" w:cs="Arial"/>
          <w:bCs/>
        </w:rPr>
        <w:t xml:space="preserve">September </w:t>
      </w:r>
      <w:r w:rsidR="00DA7BD8">
        <w:rPr>
          <w:rFonts w:ascii="Arial" w:hAnsi="Arial" w:cs="Arial"/>
          <w:bCs/>
        </w:rPr>
        <w:t xml:space="preserve">2022 </w:t>
      </w:r>
      <w:r w:rsidR="00785249" w:rsidRPr="00716615">
        <w:rPr>
          <w:rFonts w:ascii="Arial" w:hAnsi="Arial" w:cs="Arial"/>
          <w:bCs/>
        </w:rPr>
        <w:t xml:space="preserve">didalam surat </w:t>
      </w:r>
      <w:r w:rsidR="00DA7BD8">
        <w:rPr>
          <w:rFonts w:ascii="Arial" w:hAnsi="Arial" w:cs="Arial"/>
          <w:bCs/>
        </w:rPr>
        <w:t xml:space="preserve">permohonan </w:t>
      </w:r>
      <w:r w:rsidR="00785249" w:rsidRPr="00716615">
        <w:rPr>
          <w:rFonts w:ascii="Arial" w:hAnsi="Arial" w:cs="Arial"/>
          <w:bCs/>
        </w:rPr>
        <w:t xml:space="preserve">sudah </w:t>
      </w:r>
      <w:r w:rsidR="004B139D" w:rsidRPr="00716615">
        <w:rPr>
          <w:rFonts w:ascii="Arial" w:hAnsi="Arial" w:cs="Arial"/>
          <w:bCs/>
        </w:rPr>
        <w:t>memuat</w:t>
      </w:r>
      <w:r w:rsidR="00785249" w:rsidRPr="00716615">
        <w:rPr>
          <w:rFonts w:ascii="Arial" w:hAnsi="Arial" w:cs="Arial"/>
          <w:bCs/>
        </w:rPr>
        <w:t xml:space="preserve"> secara lengkap identitas </w:t>
      </w:r>
      <w:r w:rsidR="00D53BF9">
        <w:rPr>
          <w:rFonts w:ascii="Arial" w:hAnsi="Arial" w:cs="Arial"/>
          <w:bCs/>
        </w:rPr>
        <w:t>Pemohon</w:t>
      </w:r>
      <w:r w:rsidR="009D7915" w:rsidRPr="00716615">
        <w:rPr>
          <w:rFonts w:ascii="Arial" w:hAnsi="Arial" w:cs="Arial"/>
          <w:bCs/>
        </w:rPr>
        <w:t xml:space="preserve"> dan </w:t>
      </w:r>
      <w:r w:rsidR="00C20A06">
        <w:rPr>
          <w:rFonts w:ascii="Arial" w:hAnsi="Arial" w:cs="Arial"/>
          <w:bCs/>
        </w:rPr>
        <w:t>Ter</w:t>
      </w:r>
      <w:r w:rsidR="00D53BF9">
        <w:rPr>
          <w:rFonts w:ascii="Arial" w:hAnsi="Arial" w:cs="Arial"/>
          <w:bCs/>
        </w:rPr>
        <w:t>mohon</w:t>
      </w:r>
      <w:r w:rsidR="00671242">
        <w:rPr>
          <w:rFonts w:ascii="Arial" w:hAnsi="Arial" w:cs="Arial"/>
          <w:bCs/>
        </w:rPr>
        <w:t xml:space="preserve"> </w:t>
      </w:r>
      <w:r w:rsidR="009D7915" w:rsidRPr="00716615">
        <w:rPr>
          <w:rFonts w:ascii="Arial" w:hAnsi="Arial" w:cs="Arial"/>
          <w:bCs/>
        </w:rPr>
        <w:t xml:space="preserve">dan telah pula menguraikan permasalahan dalam posita serta memuat petitum dan </w:t>
      </w:r>
      <w:r w:rsidR="00534E7C" w:rsidRPr="00716615">
        <w:rPr>
          <w:rFonts w:ascii="Arial" w:hAnsi="Arial" w:cs="Arial"/>
          <w:bCs/>
          <w:lang w:val="en-US"/>
        </w:rPr>
        <w:t xml:space="preserve">didaftarkan </w:t>
      </w:r>
      <w:r w:rsidR="00D81471">
        <w:rPr>
          <w:rFonts w:ascii="Arial" w:hAnsi="Arial" w:cs="Arial"/>
          <w:bCs/>
        </w:rPr>
        <w:t xml:space="preserve">pada tanggal </w:t>
      </w:r>
      <w:r w:rsidR="00E330D0">
        <w:rPr>
          <w:rFonts w:ascii="Arial" w:hAnsi="Arial" w:cs="Arial"/>
          <w:bCs/>
        </w:rPr>
        <w:t>2 September 2022</w:t>
      </w:r>
      <w:r w:rsidR="00CA19D6">
        <w:rPr>
          <w:rFonts w:ascii="Arial" w:hAnsi="Arial" w:cs="Arial"/>
          <w:bCs/>
        </w:rPr>
        <w:t xml:space="preserve"> </w:t>
      </w:r>
      <w:r w:rsidR="004B139D" w:rsidRPr="00716615">
        <w:rPr>
          <w:rFonts w:ascii="Arial" w:hAnsi="Arial" w:cs="Arial"/>
          <w:bCs/>
        </w:rPr>
        <w:t xml:space="preserve">serta telah dibayar panjar biaya perkara pada </w:t>
      </w:r>
      <w:r w:rsidR="00534E7C" w:rsidRPr="00716615">
        <w:rPr>
          <w:rFonts w:ascii="Arial" w:hAnsi="Arial" w:cs="Arial"/>
          <w:bCs/>
          <w:lang w:val="en-US"/>
        </w:rPr>
        <w:t xml:space="preserve">tanggal </w:t>
      </w:r>
      <w:r w:rsidR="00CA19D6">
        <w:rPr>
          <w:rFonts w:ascii="Arial" w:hAnsi="Arial" w:cs="Arial"/>
          <w:bCs/>
        </w:rPr>
        <w:t>2 September 2022</w:t>
      </w:r>
      <w:r w:rsidR="009D7915" w:rsidRPr="00716615">
        <w:rPr>
          <w:rFonts w:ascii="Arial" w:hAnsi="Arial" w:cs="Arial"/>
          <w:bCs/>
          <w:lang w:val="en-US"/>
        </w:rPr>
        <w:t>,</w:t>
      </w:r>
      <w:r w:rsidR="00B60498" w:rsidRPr="00716615">
        <w:rPr>
          <w:rFonts w:ascii="Arial" w:hAnsi="Arial" w:cs="Arial"/>
          <w:bCs/>
          <w:lang w:val="en-US"/>
        </w:rPr>
        <w:t xml:space="preserve"> </w:t>
      </w:r>
      <w:r w:rsidR="00C16BF2" w:rsidRPr="00716615">
        <w:rPr>
          <w:rFonts w:ascii="Arial" w:hAnsi="Arial" w:cs="Arial"/>
          <w:bCs/>
        </w:rPr>
        <w:t xml:space="preserve">dengan demikian </w:t>
      </w:r>
      <w:r w:rsidR="00B60498" w:rsidRPr="00716615">
        <w:rPr>
          <w:rFonts w:ascii="Arial" w:hAnsi="Arial" w:cs="Arial"/>
          <w:bCs/>
          <w:lang w:val="en-US"/>
        </w:rPr>
        <w:t xml:space="preserve">gugatan </w:t>
      </w:r>
      <w:r w:rsidR="00534E7C" w:rsidRPr="00716615">
        <w:rPr>
          <w:rFonts w:ascii="Arial" w:hAnsi="Arial" w:cs="Arial"/>
          <w:bCs/>
          <w:lang w:val="en-US"/>
        </w:rPr>
        <w:t>telah memenuhi s</w:t>
      </w:r>
      <w:r w:rsidR="00B60498" w:rsidRPr="00716615">
        <w:rPr>
          <w:rFonts w:ascii="Arial" w:hAnsi="Arial" w:cs="Arial"/>
          <w:bCs/>
          <w:lang w:val="en-US"/>
        </w:rPr>
        <w:t>y</w:t>
      </w:r>
      <w:r w:rsidR="00534E7C" w:rsidRPr="00716615">
        <w:rPr>
          <w:rFonts w:ascii="Arial" w:hAnsi="Arial" w:cs="Arial"/>
          <w:bCs/>
          <w:lang w:val="en-US"/>
        </w:rPr>
        <w:t>arat formil.</w:t>
      </w:r>
    </w:p>
    <w:p w:rsidR="00B40551" w:rsidRPr="007D3FFC" w:rsidRDefault="00B40551" w:rsidP="00B405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Pemeriksaan perkara :</w:t>
      </w:r>
    </w:p>
    <w:p w:rsidR="001733E3" w:rsidRPr="004F4B94" w:rsidRDefault="007D3FFC" w:rsidP="0091483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167BEE">
        <w:rPr>
          <w:rFonts w:ascii="Arial" w:hAnsi="Arial" w:cs="Arial"/>
          <w:bCs/>
        </w:rPr>
        <w:lastRenderedPageBreak/>
        <w:t xml:space="preserve">Didalam Penetapan Majelis Hakim, untuk Ketua Majelis atau Hakim </w:t>
      </w:r>
      <w:r w:rsidRPr="00167BEE">
        <w:rPr>
          <w:rFonts w:ascii="Arial" w:hAnsi="Arial" w:cs="Arial"/>
          <w:bCs/>
          <w:lang w:val="en-US"/>
        </w:rPr>
        <w:t>Ketua</w:t>
      </w:r>
      <w:r w:rsidRPr="00167BEE">
        <w:rPr>
          <w:rFonts w:ascii="Arial" w:hAnsi="Arial" w:cs="Arial"/>
          <w:bCs/>
        </w:rPr>
        <w:t xml:space="preserve"> tertulis  “Hakim Ketua Majelis”, pem</w:t>
      </w:r>
      <w:r>
        <w:rPr>
          <w:rFonts w:ascii="Arial" w:hAnsi="Arial" w:cs="Arial"/>
          <w:bCs/>
        </w:rPr>
        <w:t>a</w:t>
      </w:r>
      <w:r w:rsidRPr="00167BEE">
        <w:rPr>
          <w:rFonts w:ascii="Arial" w:hAnsi="Arial" w:cs="Arial"/>
          <w:bCs/>
        </w:rPr>
        <w:t>kaian istilah ini tidak lazim dipergunakan sampai saat ini ;</w:t>
      </w:r>
    </w:p>
    <w:p w:rsidR="005541D0" w:rsidRPr="005541D0" w:rsidRDefault="00044CAA" w:rsidP="005541D0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</w:rPr>
      </w:pPr>
      <w:r w:rsidRPr="00716615">
        <w:rPr>
          <w:rFonts w:ascii="Arial" w:hAnsi="Arial" w:cs="Arial"/>
          <w:bCs/>
        </w:rPr>
        <w:t>Kesimpulan : Kesalahan dan ke</w:t>
      </w:r>
      <w:r w:rsidR="00B72386">
        <w:rPr>
          <w:rFonts w:ascii="Arial" w:hAnsi="Arial" w:cs="Arial"/>
          <w:bCs/>
        </w:rPr>
        <w:t>kurangan yang ditemui pada butir</w:t>
      </w:r>
      <w:r w:rsidRPr="00716615">
        <w:rPr>
          <w:rFonts w:ascii="Arial" w:hAnsi="Arial" w:cs="Arial"/>
          <w:bCs/>
        </w:rPr>
        <w:t xml:space="preserve"> 2 tidak mempengaruhi pada materi putusan namun hal ini perlu dijadikan  </w:t>
      </w:r>
      <w:r w:rsidR="00276720">
        <w:rPr>
          <w:rFonts w:ascii="Arial" w:hAnsi="Arial" w:cs="Arial"/>
          <w:bCs/>
        </w:rPr>
        <w:t xml:space="preserve">masukan dalam </w:t>
      </w:r>
      <w:r w:rsidRPr="00716615">
        <w:rPr>
          <w:rFonts w:ascii="Arial" w:hAnsi="Arial" w:cs="Arial"/>
          <w:bCs/>
        </w:rPr>
        <w:t>pembinaan.</w:t>
      </w:r>
    </w:p>
    <w:p w:rsidR="004F4B94" w:rsidRDefault="00E31DCC" w:rsidP="004F4B94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  <w:lang w:val="en-US"/>
        </w:rPr>
      </w:pPr>
      <w:r w:rsidRPr="005541D0">
        <w:rPr>
          <w:rFonts w:ascii="Arial" w:hAnsi="Arial" w:cs="Arial"/>
          <w:b/>
          <w:bCs/>
          <w:lang w:val="en-US"/>
        </w:rPr>
        <w:t xml:space="preserve">Materil </w:t>
      </w:r>
      <w:r w:rsidR="00EF021E" w:rsidRPr="005541D0">
        <w:rPr>
          <w:rFonts w:ascii="Arial" w:hAnsi="Arial" w:cs="Arial"/>
          <w:b/>
          <w:bCs/>
        </w:rPr>
        <w:t>perkara</w:t>
      </w:r>
      <w:r w:rsidR="00EF021E">
        <w:rPr>
          <w:rFonts w:ascii="Arial" w:hAnsi="Arial" w:cs="Arial"/>
          <w:bCs/>
        </w:rPr>
        <w:t xml:space="preserve"> </w:t>
      </w:r>
      <w:r w:rsidRPr="00716615">
        <w:rPr>
          <w:rFonts w:ascii="Arial" w:hAnsi="Arial" w:cs="Arial"/>
          <w:bCs/>
          <w:lang w:val="en-US"/>
        </w:rPr>
        <w:t>:</w:t>
      </w:r>
    </w:p>
    <w:p w:rsidR="004F4B94" w:rsidRPr="004F4B94" w:rsidRDefault="004F4B94" w:rsidP="004F4B94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Dalam konpensi </w:t>
      </w:r>
      <w:r w:rsidRPr="004F4B94">
        <w:rPr>
          <w:rFonts w:ascii="Arial" w:hAnsi="Arial" w:cs="Arial"/>
          <w:bCs/>
        </w:rPr>
        <w:t>:</w:t>
      </w:r>
    </w:p>
    <w:p w:rsidR="00796389" w:rsidRDefault="00EF021E" w:rsidP="00796389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Pemohon bermohon untuk diizinkan menjatuhkan talak kepada Termohon dengan alasan perselisihan dan pertengkaran </w:t>
      </w:r>
      <w:r w:rsidR="009075A0">
        <w:rPr>
          <w:rFonts w:ascii="Arial" w:hAnsi="Arial" w:cs="Arial"/>
          <w:bCs/>
        </w:rPr>
        <w:t xml:space="preserve">disebabkan Termohon </w:t>
      </w:r>
      <w:r w:rsidR="004F4B94">
        <w:rPr>
          <w:rFonts w:ascii="Arial" w:hAnsi="Arial" w:cs="Arial"/>
          <w:bCs/>
        </w:rPr>
        <w:t>meminta nafkah yang melebihi dari kemampuan Pemohon</w:t>
      </w:r>
      <w:r w:rsidR="009075A0">
        <w:rPr>
          <w:rFonts w:ascii="Arial" w:hAnsi="Arial" w:cs="Arial"/>
          <w:bCs/>
        </w:rPr>
        <w:t xml:space="preserve">, Pemohon dan Termohon sudah berpisah rumah sejak 1 tahun yang lalu dan rumah tangganya </w:t>
      </w:r>
      <w:r>
        <w:rPr>
          <w:rFonts w:ascii="Arial" w:hAnsi="Arial" w:cs="Arial"/>
          <w:bCs/>
        </w:rPr>
        <w:t xml:space="preserve">tidak bisa dirukunkan kembali. Termohon </w:t>
      </w:r>
      <w:r w:rsidR="004F4B94">
        <w:rPr>
          <w:rFonts w:ascii="Arial" w:hAnsi="Arial" w:cs="Arial"/>
          <w:bCs/>
        </w:rPr>
        <w:t xml:space="preserve">membenarkan perselisihan dan </w:t>
      </w:r>
      <w:r w:rsidR="007B5F9A">
        <w:rPr>
          <w:rFonts w:ascii="Arial" w:hAnsi="Arial" w:cs="Arial"/>
          <w:bCs/>
        </w:rPr>
        <w:t>membantah alasan perselisihan yang didalilkan Pemohon</w:t>
      </w:r>
      <w:r w:rsidR="004F4B94">
        <w:rPr>
          <w:rFonts w:ascii="Arial" w:hAnsi="Arial" w:cs="Arial"/>
          <w:bCs/>
        </w:rPr>
        <w:t xml:space="preserve"> dengan mendalilkan pula bahwa yang menjadi penyebab adalah karena Pemohon berselingkuh bahkan dengan banyak perempuan. Termohon setuju bercerai dengan </w:t>
      </w:r>
      <w:r w:rsidR="00470F4B">
        <w:rPr>
          <w:rFonts w:ascii="Arial" w:hAnsi="Arial" w:cs="Arial"/>
          <w:bCs/>
        </w:rPr>
        <w:t>Pemohon.</w:t>
      </w:r>
      <w:r w:rsidR="00796389">
        <w:rPr>
          <w:rFonts w:ascii="Arial" w:hAnsi="Arial" w:cs="Arial"/>
          <w:bCs/>
        </w:rPr>
        <w:t xml:space="preserve"> </w:t>
      </w:r>
      <w:r w:rsidR="00796389" w:rsidRPr="004F4B94">
        <w:rPr>
          <w:rFonts w:ascii="Arial" w:hAnsi="Arial" w:cs="Arial"/>
          <w:bCs/>
        </w:rPr>
        <w:t xml:space="preserve">Pengadilan </w:t>
      </w:r>
      <w:r w:rsidR="00796389">
        <w:rPr>
          <w:rFonts w:ascii="Arial" w:hAnsi="Arial" w:cs="Arial"/>
          <w:bCs/>
        </w:rPr>
        <w:t>T</w:t>
      </w:r>
      <w:r w:rsidR="00796389" w:rsidRPr="004F4B94">
        <w:rPr>
          <w:rFonts w:ascii="Arial" w:hAnsi="Arial" w:cs="Arial"/>
          <w:bCs/>
        </w:rPr>
        <w:t xml:space="preserve">ingkat </w:t>
      </w:r>
      <w:r w:rsidR="00796389">
        <w:rPr>
          <w:rFonts w:ascii="Arial" w:hAnsi="Arial" w:cs="Arial"/>
          <w:bCs/>
        </w:rPr>
        <w:t>P</w:t>
      </w:r>
      <w:r w:rsidR="00796389" w:rsidRPr="004F4B94">
        <w:rPr>
          <w:rFonts w:ascii="Arial" w:hAnsi="Arial" w:cs="Arial"/>
          <w:bCs/>
        </w:rPr>
        <w:t xml:space="preserve">ertama setelah memeriksa, terbukti </w:t>
      </w:r>
      <w:r w:rsidR="00796389">
        <w:rPr>
          <w:rFonts w:ascii="Arial" w:hAnsi="Arial" w:cs="Arial"/>
          <w:bCs/>
        </w:rPr>
        <w:t xml:space="preserve">percekcokan </w:t>
      </w:r>
      <w:r w:rsidR="00796389" w:rsidRPr="004F4B94">
        <w:rPr>
          <w:rFonts w:ascii="Arial" w:hAnsi="Arial" w:cs="Arial"/>
          <w:bCs/>
        </w:rPr>
        <w:t>rumah t</w:t>
      </w:r>
      <w:r w:rsidR="00796389">
        <w:rPr>
          <w:rFonts w:ascii="Arial" w:hAnsi="Arial" w:cs="Arial"/>
          <w:bCs/>
        </w:rPr>
        <w:t>angga Pemohon dan T</w:t>
      </w:r>
      <w:r w:rsidR="00796389" w:rsidRPr="004F4B94">
        <w:rPr>
          <w:rFonts w:ascii="Arial" w:hAnsi="Arial" w:cs="Arial"/>
          <w:bCs/>
        </w:rPr>
        <w:t xml:space="preserve">ermohon dikarenakan Pemohon berselingkuh </w:t>
      </w:r>
      <w:r w:rsidR="00796389">
        <w:rPr>
          <w:rFonts w:ascii="Arial" w:hAnsi="Arial" w:cs="Arial"/>
          <w:bCs/>
        </w:rPr>
        <w:t xml:space="preserve">dan berakibat berpisahnya tempat dan kediaman Pemohon dan Termohon serta </w:t>
      </w:r>
      <w:r w:rsidR="00796389" w:rsidRPr="004F4B94">
        <w:rPr>
          <w:rFonts w:ascii="Arial" w:hAnsi="Arial" w:cs="Arial"/>
          <w:bCs/>
        </w:rPr>
        <w:t xml:space="preserve">rumah tangga </w:t>
      </w:r>
      <w:r w:rsidR="00796389">
        <w:rPr>
          <w:rFonts w:ascii="Arial" w:hAnsi="Arial" w:cs="Arial"/>
          <w:bCs/>
        </w:rPr>
        <w:t xml:space="preserve">meeka </w:t>
      </w:r>
      <w:r w:rsidR="00796389" w:rsidRPr="004F4B94">
        <w:rPr>
          <w:rFonts w:ascii="Arial" w:hAnsi="Arial" w:cs="Arial"/>
          <w:bCs/>
        </w:rPr>
        <w:t xml:space="preserve">sudah tidak bisa dirukunkan lagi untuk kemudian mengabulkan permohonan </w:t>
      </w:r>
      <w:r w:rsidR="00796389">
        <w:rPr>
          <w:rFonts w:ascii="Arial" w:hAnsi="Arial" w:cs="Arial"/>
          <w:bCs/>
        </w:rPr>
        <w:t>konpensi.</w:t>
      </w:r>
      <w:r w:rsidR="00796389" w:rsidRPr="004F4B94">
        <w:rPr>
          <w:rFonts w:ascii="Arial" w:hAnsi="Arial" w:cs="Arial"/>
          <w:bCs/>
        </w:rPr>
        <w:t xml:space="preserve"> </w:t>
      </w:r>
      <w:r w:rsidR="00796389">
        <w:rPr>
          <w:rFonts w:ascii="Arial" w:hAnsi="Arial" w:cs="Arial"/>
        </w:rPr>
        <w:t>Pembaca</w:t>
      </w:r>
      <w:r w:rsidR="00796389" w:rsidRPr="004F4B94">
        <w:rPr>
          <w:rFonts w:ascii="Arial" w:hAnsi="Arial" w:cs="Arial"/>
        </w:rPr>
        <w:t>, sependapat dengan pertimbangan Pengadilan Tingkat pertam karena sudah berpisah selama 1 tahun dan tidak ada harapan rukun kembali.</w:t>
      </w:r>
      <w:r w:rsidR="00D96F84">
        <w:rPr>
          <w:rFonts w:ascii="Arial" w:hAnsi="Arial" w:cs="Arial"/>
        </w:rPr>
        <w:t xml:space="preserve"> Untuk itu putusan </w:t>
      </w:r>
      <w:r w:rsidR="00C64E28">
        <w:rPr>
          <w:rFonts w:ascii="Arial" w:hAnsi="Arial" w:cs="Arial"/>
        </w:rPr>
        <w:t>Majelis</w:t>
      </w:r>
      <w:r w:rsidR="00D96F84" w:rsidRPr="004F4B94">
        <w:rPr>
          <w:rFonts w:ascii="Arial" w:hAnsi="Arial" w:cs="Arial"/>
          <w:bCs/>
        </w:rPr>
        <w:t xml:space="preserve"> </w:t>
      </w:r>
      <w:r w:rsidR="00D96F84">
        <w:rPr>
          <w:rFonts w:ascii="Arial" w:hAnsi="Arial" w:cs="Arial"/>
          <w:bCs/>
        </w:rPr>
        <w:t>T</w:t>
      </w:r>
      <w:r w:rsidR="00D96F84" w:rsidRPr="004F4B94">
        <w:rPr>
          <w:rFonts w:ascii="Arial" w:hAnsi="Arial" w:cs="Arial"/>
          <w:bCs/>
        </w:rPr>
        <w:t xml:space="preserve">ingkat </w:t>
      </w:r>
      <w:r w:rsidR="00D96F84">
        <w:rPr>
          <w:rFonts w:ascii="Arial" w:hAnsi="Arial" w:cs="Arial"/>
          <w:bCs/>
        </w:rPr>
        <w:t>P</w:t>
      </w:r>
      <w:r w:rsidR="00D96F84" w:rsidRPr="004F4B94">
        <w:rPr>
          <w:rFonts w:ascii="Arial" w:hAnsi="Arial" w:cs="Arial"/>
          <w:bCs/>
        </w:rPr>
        <w:t>ertama</w:t>
      </w:r>
      <w:r w:rsidR="00D96F84">
        <w:rPr>
          <w:rFonts w:ascii="Arial" w:hAnsi="Arial" w:cs="Arial"/>
          <w:bCs/>
        </w:rPr>
        <w:t xml:space="preserve"> mengenai konpensi patut dikuatkan;</w:t>
      </w:r>
    </w:p>
    <w:p w:rsidR="006862D1" w:rsidRPr="006862D1" w:rsidRDefault="00045650" w:rsidP="006862D1">
      <w:pPr>
        <w:pStyle w:val="ListParagraph"/>
        <w:spacing w:line="360" w:lineRule="auto"/>
        <w:ind w:left="1080"/>
        <w:jc w:val="both"/>
        <w:rPr>
          <w:rFonts w:ascii="Arial" w:hAnsi="Arial"/>
          <w:lang w:val="ar-SA"/>
        </w:rPr>
      </w:pPr>
      <w:r>
        <w:rPr>
          <w:rFonts w:ascii="Arial" w:hAnsi="Arial" w:cs="Arial"/>
          <w:bCs/>
        </w:rPr>
        <w:t xml:space="preserve">Bahwa mengingat dengan telah diizinkannya Pemohon menjatuhkan talak pada Termohon sedangkan Termohon berhak mendapatkan mut’ah dari Pemohon pasca perceraian, </w:t>
      </w:r>
      <w:r w:rsidRPr="0026441A">
        <w:rPr>
          <w:rFonts w:ascii="Arial" w:hAnsi="Arial"/>
          <w:lang w:val="ar-SA"/>
        </w:rPr>
        <w:t xml:space="preserve">berdasarkan Peraturan Mahkamah Agung Nomor 3 tahun 2017 jo Surat Edaran Mahkamah Agung Nomor </w:t>
      </w:r>
      <w:r>
        <w:rPr>
          <w:rFonts w:ascii="Arial" w:hAnsi="Arial" w:hint="cs"/>
          <w:lang w:val="ar-SA"/>
        </w:rPr>
        <w:t xml:space="preserve">3 tahun 2018 jis Surat Edaran Mahkamah Agung Nomor </w:t>
      </w:r>
      <w:r w:rsidRPr="0026441A">
        <w:rPr>
          <w:rFonts w:ascii="Arial" w:hAnsi="Arial"/>
          <w:lang w:val="ar-SA"/>
        </w:rPr>
        <w:lastRenderedPageBreak/>
        <w:t>2 tahun 2019</w:t>
      </w:r>
      <w:r w:rsidR="006862D1">
        <w:rPr>
          <w:rFonts w:ascii="Arial" w:hAnsi="Arial" w:hint="cs"/>
          <w:lang w:val="ar-SA"/>
        </w:rPr>
        <w:t xml:space="preserve"> dan </w:t>
      </w:r>
      <w:r w:rsidR="006862D1" w:rsidRPr="00877807">
        <w:rPr>
          <w:rFonts w:ascii="Arial" w:hAnsi="Arial" w:cs="Arial"/>
          <w:color w:val="000000"/>
          <w:lang w:eastAsia="zh-CN" w:bidi="ar"/>
        </w:rPr>
        <w:t>Yurisprudensi Mahkamah Agung RI Nomor 02K/AG/2002, tanggal 06 Desember 2003, bahwa “</w:t>
      </w:r>
      <w:r w:rsidR="006862D1" w:rsidRPr="00877807">
        <w:rPr>
          <w:rFonts w:ascii="Arial" w:hAnsi="Arial" w:cs="Arial"/>
          <w:i/>
          <w:color w:val="000000"/>
          <w:lang w:eastAsia="zh-CN" w:bidi="ar"/>
        </w:rPr>
        <w:t>Hakim karena jabatannya dapat menetapkan kewajiban kepada bekas suami untuk bekas isterinya berupa mut’ah dan nafkah iddah, meskipun tanpa adanya gugatan rekonvensi</w:t>
      </w:r>
      <w:r w:rsidR="006862D1" w:rsidRPr="00877807">
        <w:rPr>
          <w:rFonts w:ascii="Arial" w:hAnsi="Arial" w:cs="Arial"/>
          <w:color w:val="000000"/>
          <w:lang w:eastAsia="zh-CN" w:bidi="ar"/>
        </w:rPr>
        <w:t xml:space="preserve">”; </w:t>
      </w:r>
    </w:p>
    <w:p w:rsidR="00045650" w:rsidRPr="00045650" w:rsidRDefault="00045650" w:rsidP="00045650">
      <w:pPr>
        <w:pStyle w:val="ListParagraph"/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 w:hint="cs"/>
          <w:lang w:val="ar-SA"/>
        </w:rPr>
        <w:t xml:space="preserve">serta </w:t>
      </w:r>
      <w:r w:rsidRPr="0026441A">
        <w:rPr>
          <w:rFonts w:ascii="Arial" w:hAnsi="Arial"/>
          <w:lang w:val="ar-SA"/>
        </w:rPr>
        <w:t xml:space="preserve">untuk memberikan </w:t>
      </w:r>
      <w:r w:rsidRPr="0026441A">
        <w:rPr>
          <w:rFonts w:ascii="Arial" w:hAnsi="Arial"/>
          <w:i/>
          <w:lang w:val="ar-SA"/>
        </w:rPr>
        <w:t>perlindungan</w:t>
      </w:r>
      <w:r w:rsidRPr="0026441A">
        <w:rPr>
          <w:rFonts w:ascii="Arial" w:hAnsi="Arial"/>
          <w:lang w:val="ar-SA"/>
        </w:rPr>
        <w:t xml:space="preserve"> hukum bagi hak-hak perempuan pasca perceraian </w:t>
      </w:r>
      <w:r w:rsidRPr="0026441A">
        <w:rPr>
          <w:rFonts w:ascii="Arial" w:hAnsi="Arial"/>
          <w:bCs/>
        </w:rPr>
        <w:t>sekaligus menjawab petitum P</w:t>
      </w:r>
      <w:r>
        <w:rPr>
          <w:rFonts w:ascii="Arial" w:hAnsi="Arial"/>
          <w:bCs/>
        </w:rPr>
        <w:t>emohon</w:t>
      </w:r>
      <w:r w:rsidRPr="0026441A">
        <w:rPr>
          <w:rFonts w:ascii="Arial" w:hAnsi="Arial"/>
          <w:bCs/>
        </w:rPr>
        <w:t xml:space="preserve"> tentang </w:t>
      </w:r>
      <w:r w:rsidRPr="0026441A">
        <w:rPr>
          <w:rFonts w:ascii="Arial" w:hAnsi="Arial"/>
          <w:b/>
        </w:rPr>
        <w:t>subsidair</w:t>
      </w:r>
      <w:r w:rsidRPr="0026441A">
        <w:rPr>
          <w:rFonts w:ascii="Arial" w:hAnsi="Arial"/>
          <w:bCs/>
        </w:rPr>
        <w:t xml:space="preserve"> yang berbunyi “jika Majelis Hakim berpendapat lain, mohon untuk memberikan putusan yang seadil-adilnya</w:t>
      </w:r>
      <w:r w:rsidRPr="0026441A">
        <w:rPr>
          <w:rFonts w:ascii="Arial" w:hAnsi="Arial"/>
          <w:bCs/>
          <w:lang w:val="en-US"/>
        </w:rPr>
        <w:t xml:space="preserve"> </w:t>
      </w:r>
      <w:r w:rsidRPr="0026441A">
        <w:rPr>
          <w:rFonts w:ascii="Arial" w:hAnsi="Arial"/>
          <w:bCs/>
        </w:rPr>
        <w:t>(</w:t>
      </w:r>
      <w:r w:rsidRPr="0026441A">
        <w:rPr>
          <w:rFonts w:ascii="Arial" w:hAnsi="Arial"/>
          <w:bCs/>
          <w:i/>
          <w:iCs/>
        </w:rPr>
        <w:t>ex</w:t>
      </w:r>
      <w:r w:rsidRPr="0026441A">
        <w:rPr>
          <w:rFonts w:ascii="Arial" w:hAnsi="Arial"/>
          <w:bCs/>
          <w:i/>
          <w:iCs/>
          <w:lang w:val="en-US"/>
        </w:rPr>
        <w:t xml:space="preserve"> </w:t>
      </w:r>
      <w:r w:rsidRPr="0026441A">
        <w:rPr>
          <w:rFonts w:ascii="Arial" w:hAnsi="Arial"/>
          <w:bCs/>
          <w:i/>
          <w:iCs/>
        </w:rPr>
        <w:t>aequo et bono</w:t>
      </w:r>
      <w:r w:rsidRPr="0026441A">
        <w:rPr>
          <w:rFonts w:ascii="Arial" w:hAnsi="Arial"/>
          <w:bCs/>
        </w:rPr>
        <w:t>)</w:t>
      </w:r>
      <w:r w:rsidR="00A26E2F">
        <w:rPr>
          <w:rFonts w:ascii="Arial" w:hAnsi="Arial"/>
          <w:bCs/>
        </w:rPr>
        <w:t>”</w:t>
      </w:r>
      <w:r w:rsidRPr="0026441A">
        <w:rPr>
          <w:rFonts w:ascii="Arial" w:hAnsi="Arial"/>
          <w:bCs/>
        </w:rPr>
        <w:t xml:space="preserve">, </w:t>
      </w:r>
      <w:r w:rsidRPr="0026441A">
        <w:rPr>
          <w:rFonts w:ascii="Arial" w:hAnsi="Arial"/>
          <w:lang w:val="ar-SA"/>
        </w:rPr>
        <w:t xml:space="preserve">maka Majelis Hakim Pengadilan Tinggi secara </w:t>
      </w:r>
      <w:r w:rsidRPr="0026441A">
        <w:rPr>
          <w:rFonts w:ascii="Arial" w:hAnsi="Arial"/>
          <w:i/>
          <w:lang w:val="ar-SA"/>
        </w:rPr>
        <w:t>ex officio</w:t>
      </w:r>
      <w:r w:rsidRPr="0026441A">
        <w:rPr>
          <w:rFonts w:ascii="Arial" w:hAnsi="Arial"/>
          <w:lang w:val="ar-SA"/>
        </w:rPr>
        <w:t xml:space="preserve"> sepakat menghukum </w:t>
      </w:r>
      <w:r w:rsidR="00A26E2F">
        <w:rPr>
          <w:rFonts w:ascii="Arial" w:hAnsi="Arial" w:hint="cs"/>
          <w:lang w:val="ar-SA"/>
        </w:rPr>
        <w:t>Terbanding/Pemohon</w:t>
      </w:r>
      <w:r w:rsidRPr="0026441A">
        <w:rPr>
          <w:rFonts w:ascii="Arial" w:hAnsi="Arial"/>
          <w:lang w:val="ar-SA"/>
        </w:rPr>
        <w:t xml:space="preserve"> untuk memb</w:t>
      </w:r>
      <w:r>
        <w:rPr>
          <w:rFonts w:ascii="Arial" w:hAnsi="Arial" w:hint="cs"/>
          <w:lang w:val="ar-SA"/>
        </w:rPr>
        <w:t>erikan</w:t>
      </w:r>
      <w:r w:rsidRPr="0026441A">
        <w:rPr>
          <w:rFonts w:ascii="Arial" w:hAnsi="Arial"/>
          <w:lang w:val="ar-SA"/>
        </w:rPr>
        <w:t xml:space="preserve"> </w:t>
      </w:r>
      <w:r>
        <w:rPr>
          <w:rFonts w:ascii="Arial" w:hAnsi="Arial" w:hint="cs"/>
          <w:lang w:val="ar-SA"/>
        </w:rPr>
        <w:t xml:space="preserve">mut'ah </w:t>
      </w:r>
      <w:r w:rsidRPr="0026441A">
        <w:rPr>
          <w:rFonts w:ascii="Arial" w:hAnsi="Arial"/>
          <w:lang w:val="ar-SA"/>
        </w:rPr>
        <w:t xml:space="preserve">kepada </w:t>
      </w:r>
      <w:r w:rsidR="00A26E2F">
        <w:rPr>
          <w:rFonts w:ascii="Arial" w:hAnsi="Arial" w:hint="cs"/>
          <w:lang w:val="ar-SA"/>
        </w:rPr>
        <w:t>Pembanding</w:t>
      </w:r>
      <w:r w:rsidRPr="0026441A">
        <w:rPr>
          <w:rFonts w:ascii="Arial" w:hAnsi="Arial"/>
          <w:lang w:val="ar-SA"/>
        </w:rPr>
        <w:t>/Ter</w:t>
      </w:r>
      <w:r w:rsidR="00A26E2F">
        <w:rPr>
          <w:rFonts w:ascii="Arial" w:hAnsi="Arial" w:hint="cs"/>
          <w:lang w:val="ar-SA"/>
        </w:rPr>
        <w:t>mohon</w:t>
      </w:r>
      <w:r w:rsidRPr="0026441A">
        <w:rPr>
          <w:rFonts w:ascii="Arial" w:hAnsi="Arial"/>
          <w:lang w:val="ar-SA"/>
        </w:rPr>
        <w:t xml:space="preserve"> </w:t>
      </w:r>
      <w:r w:rsidRPr="0026441A">
        <w:rPr>
          <w:rFonts w:ascii="Arial" w:hAnsi="Arial"/>
          <w:bCs/>
        </w:rPr>
        <w:t>yang dib</w:t>
      </w:r>
      <w:r>
        <w:rPr>
          <w:rFonts w:ascii="Arial" w:hAnsi="Arial"/>
          <w:bCs/>
        </w:rPr>
        <w:t>erikan</w:t>
      </w:r>
      <w:r w:rsidRPr="0026441A">
        <w:rPr>
          <w:rFonts w:ascii="Arial" w:hAnsi="Arial"/>
          <w:bCs/>
        </w:rPr>
        <w:t xml:space="preserve"> oleh </w:t>
      </w:r>
      <w:r w:rsidRPr="0026441A">
        <w:rPr>
          <w:rFonts w:ascii="Arial" w:hAnsi="Arial"/>
        </w:rPr>
        <w:t>Pembanding/Tergugat sebelum mengambil akta cerai</w:t>
      </w:r>
      <w:r w:rsidR="000071FD">
        <w:rPr>
          <w:rFonts w:ascii="Arial" w:hAnsi="Arial"/>
        </w:rPr>
        <w:t>,</w:t>
      </w:r>
      <w:r w:rsidRPr="0026441A">
        <w:rPr>
          <w:rFonts w:ascii="Arial" w:hAnsi="Arial"/>
          <w:bCs/>
        </w:rPr>
        <w:t xml:space="preserve"> </w:t>
      </w:r>
      <w:r w:rsidR="00EB0FA8">
        <w:rPr>
          <w:rFonts w:ascii="Arial" w:hAnsi="Arial"/>
          <w:bCs/>
        </w:rPr>
        <w:t xml:space="preserve">jumlah </w:t>
      </w:r>
      <w:r w:rsidR="00CE44A2">
        <w:rPr>
          <w:rFonts w:ascii="Arial" w:hAnsi="Arial"/>
          <w:bCs/>
        </w:rPr>
        <w:t xml:space="preserve">idealnya </w:t>
      </w:r>
      <w:r w:rsidRPr="0026441A">
        <w:rPr>
          <w:rFonts w:ascii="Arial" w:hAnsi="Arial"/>
          <w:bCs/>
          <w:lang w:val="en-US"/>
        </w:rPr>
        <w:t xml:space="preserve">disesuaikan </w:t>
      </w:r>
      <w:r w:rsidR="00CB6470">
        <w:rPr>
          <w:rFonts w:ascii="Arial" w:hAnsi="Arial"/>
          <w:bCs/>
        </w:rPr>
        <w:t xml:space="preserve">dengan </w:t>
      </w:r>
      <w:r w:rsidR="00A26E2F">
        <w:rPr>
          <w:rFonts w:ascii="Arial" w:hAnsi="Arial"/>
          <w:bCs/>
        </w:rPr>
        <w:t>nafkah iddah perbulan</w:t>
      </w:r>
      <w:r w:rsidR="00EB0FA8">
        <w:rPr>
          <w:rFonts w:ascii="Arial" w:hAnsi="Arial"/>
          <w:bCs/>
        </w:rPr>
        <w:t xml:space="preserve"> dikalikan selama 1 tahun </w:t>
      </w:r>
      <w:r w:rsidR="004C2C2C">
        <w:rPr>
          <w:rFonts w:ascii="Arial" w:hAnsi="Arial"/>
          <w:bCs/>
        </w:rPr>
        <w:t xml:space="preserve">sekalipun </w:t>
      </w:r>
      <w:r w:rsidR="00CB6470">
        <w:rPr>
          <w:rFonts w:ascii="Arial" w:hAnsi="Arial"/>
          <w:bCs/>
        </w:rPr>
        <w:t xml:space="preserve">Pembanding juga menghendaki perceraian akan tetapi dampak dari perceraian juga dirasakan oleh Pembanding, </w:t>
      </w:r>
      <w:r w:rsidR="00A26E2F">
        <w:rPr>
          <w:rFonts w:ascii="Arial" w:hAnsi="Arial"/>
          <w:bCs/>
        </w:rPr>
        <w:t xml:space="preserve">maka </w:t>
      </w:r>
      <w:r w:rsidR="00CB6470">
        <w:rPr>
          <w:rFonts w:ascii="Arial" w:hAnsi="Arial"/>
          <w:bCs/>
        </w:rPr>
        <w:t xml:space="preserve">jumlah </w:t>
      </w:r>
      <w:r w:rsidR="00A26E2F">
        <w:rPr>
          <w:rFonts w:ascii="Arial" w:hAnsi="Arial"/>
          <w:bCs/>
        </w:rPr>
        <w:t>mut’ah</w:t>
      </w:r>
      <w:r w:rsidR="00CB6470">
        <w:rPr>
          <w:rFonts w:ascii="Arial" w:hAnsi="Arial"/>
          <w:bCs/>
        </w:rPr>
        <w:t xml:space="preserve"> yang layak diberikan </w:t>
      </w:r>
      <w:r w:rsidR="006862D1">
        <w:rPr>
          <w:rFonts w:ascii="Arial" w:hAnsi="Arial"/>
          <w:bCs/>
        </w:rPr>
        <w:t xml:space="preserve">dengan mempertimbangkan pengahasilan terbanding, </w:t>
      </w:r>
      <w:r w:rsidR="00CB6470">
        <w:rPr>
          <w:rFonts w:ascii="Arial" w:hAnsi="Arial"/>
          <w:bCs/>
        </w:rPr>
        <w:t xml:space="preserve">adalah </w:t>
      </w:r>
      <w:r w:rsidR="006862D1">
        <w:rPr>
          <w:rFonts w:ascii="Arial" w:hAnsi="Arial"/>
          <w:bCs/>
        </w:rPr>
        <w:t>selama satu</w:t>
      </w:r>
      <w:r w:rsidR="00EB0FA8">
        <w:rPr>
          <w:rFonts w:ascii="Arial" w:hAnsi="Arial"/>
          <w:bCs/>
        </w:rPr>
        <w:t xml:space="preserve"> tahun dengan perhitungan   (3 bulan Rp 10.000.000,- )</w:t>
      </w:r>
      <w:r w:rsidR="00F926BA">
        <w:rPr>
          <w:rFonts w:ascii="Arial" w:hAnsi="Arial"/>
          <w:bCs/>
        </w:rPr>
        <w:t xml:space="preserve"> </w:t>
      </w:r>
      <w:r w:rsidR="006862D1">
        <w:rPr>
          <w:rFonts w:ascii="Arial" w:hAnsi="Arial"/>
          <w:bCs/>
        </w:rPr>
        <w:t>12</w:t>
      </w:r>
      <w:r w:rsidR="00EB0FA8">
        <w:rPr>
          <w:rFonts w:ascii="Arial" w:hAnsi="Arial"/>
          <w:bCs/>
        </w:rPr>
        <w:t xml:space="preserve"> bulan </w:t>
      </w:r>
      <w:r w:rsidR="00F926BA">
        <w:rPr>
          <w:rFonts w:ascii="Arial" w:hAnsi="Arial"/>
          <w:bCs/>
        </w:rPr>
        <w:t xml:space="preserve">berjumlah Rp </w:t>
      </w:r>
      <w:r w:rsidR="006862D1">
        <w:rPr>
          <w:rFonts w:ascii="Arial" w:hAnsi="Arial"/>
          <w:bCs/>
        </w:rPr>
        <w:t>40</w:t>
      </w:r>
      <w:r w:rsidR="00F926BA">
        <w:rPr>
          <w:rFonts w:ascii="Arial" w:hAnsi="Arial"/>
          <w:bCs/>
        </w:rPr>
        <w:t>.000.000,- (</w:t>
      </w:r>
      <w:r w:rsidR="006862D1">
        <w:rPr>
          <w:rFonts w:ascii="Arial" w:hAnsi="Arial"/>
          <w:bCs/>
        </w:rPr>
        <w:t xml:space="preserve">empat </w:t>
      </w:r>
      <w:r w:rsidR="00F926BA">
        <w:rPr>
          <w:rFonts w:ascii="Arial" w:hAnsi="Arial"/>
          <w:bCs/>
        </w:rPr>
        <w:t>puluh juta rupiah)</w:t>
      </w:r>
      <w:r w:rsidR="00EB0FA8">
        <w:rPr>
          <w:rFonts w:ascii="Arial" w:hAnsi="Arial"/>
          <w:bCs/>
        </w:rPr>
        <w:t>;</w:t>
      </w:r>
    </w:p>
    <w:p w:rsidR="00470F4B" w:rsidRPr="00E06A8A" w:rsidRDefault="00470F4B" w:rsidP="00E06A8A">
      <w:pPr>
        <w:spacing w:line="360" w:lineRule="auto"/>
        <w:jc w:val="both"/>
        <w:rPr>
          <w:rFonts w:ascii="Arial" w:hAnsi="Arial" w:cs="Arial"/>
          <w:bCs/>
        </w:rPr>
      </w:pPr>
    </w:p>
    <w:p w:rsidR="00470F4B" w:rsidRPr="00470F4B" w:rsidRDefault="00470F4B" w:rsidP="004F4B94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Dalam rekonpensi :</w:t>
      </w:r>
    </w:p>
    <w:p w:rsidR="00470F4B" w:rsidRDefault="00470F4B" w:rsidP="004F4B94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Sebagai akibat dari perceraian Termohon/PR </w:t>
      </w:r>
      <w:r w:rsidR="004F4B94">
        <w:rPr>
          <w:rFonts w:ascii="Arial" w:hAnsi="Arial" w:cs="Arial"/>
          <w:bCs/>
        </w:rPr>
        <w:t xml:space="preserve">mengajukan </w:t>
      </w:r>
      <w:r w:rsidR="004F4B94" w:rsidRPr="004F4B94">
        <w:rPr>
          <w:rFonts w:ascii="Arial" w:hAnsi="Arial" w:cs="Arial"/>
          <w:bCs/>
        </w:rPr>
        <w:t>tuntutan nafkah iddah</w:t>
      </w:r>
      <w:r>
        <w:rPr>
          <w:rFonts w:ascii="Arial" w:hAnsi="Arial" w:cs="Arial"/>
          <w:bCs/>
        </w:rPr>
        <w:t xml:space="preserve"> sebanya Rp 10.000.000,- (sepuluh juta rupiah)</w:t>
      </w:r>
      <w:r w:rsidR="004F4B94" w:rsidRPr="004F4B94">
        <w:rPr>
          <w:rFonts w:ascii="Arial" w:hAnsi="Arial" w:cs="Arial"/>
          <w:bCs/>
        </w:rPr>
        <w:t xml:space="preserve">, nafkah yang lalu </w:t>
      </w:r>
      <w:r>
        <w:rPr>
          <w:rFonts w:ascii="Arial" w:hAnsi="Arial" w:cs="Arial"/>
          <w:bCs/>
        </w:rPr>
        <w:t xml:space="preserve">sebanyak Rp. 72.000.000,- (tujuh puluh dua juta rupiah) </w:t>
      </w:r>
      <w:r w:rsidR="004F4B94" w:rsidRPr="004F4B94">
        <w:rPr>
          <w:rFonts w:ascii="Arial" w:hAnsi="Arial" w:cs="Arial"/>
          <w:bCs/>
        </w:rPr>
        <w:t>dan nafkah anak untuk masa yang akan datang</w:t>
      </w:r>
      <w:r>
        <w:rPr>
          <w:rFonts w:ascii="Arial" w:hAnsi="Arial" w:cs="Arial"/>
          <w:bCs/>
        </w:rPr>
        <w:t xml:space="preserve"> sebanyak Rp.3.000.000,- (tiga juta rupiah) perbulan sampai anak dewasa</w:t>
      </w:r>
      <w:r w:rsidR="004F4B94" w:rsidRPr="004F4B9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Terhadap tuntutan ini </w:t>
      </w:r>
    </w:p>
    <w:p w:rsidR="00470F4B" w:rsidRDefault="00470F4B" w:rsidP="004F4B94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Pemohon/TR setuju </w:t>
      </w:r>
      <w:r w:rsidR="00843F93">
        <w:rPr>
          <w:rFonts w:ascii="Arial" w:hAnsi="Arial" w:cs="Arial"/>
          <w:bCs/>
        </w:rPr>
        <w:t xml:space="preserve">membayar </w:t>
      </w:r>
      <w:r>
        <w:rPr>
          <w:rFonts w:ascii="Arial" w:hAnsi="Arial" w:cs="Arial"/>
          <w:bCs/>
        </w:rPr>
        <w:t>nafkah iddah, nafkah yang lalu sebanyak Rp 40.000.000.-(empat puluh juta rupiah) dan nafkah anak sebanyak Rp 2.000.000,- (dua juta rupiah) perbulan</w:t>
      </w:r>
      <w:r w:rsidR="00E06A8A">
        <w:rPr>
          <w:rFonts w:ascii="Arial" w:hAnsi="Arial" w:cs="Arial"/>
          <w:bCs/>
        </w:rPr>
        <w:t xml:space="preserve"> dengan kenaikan 10 % pertahun</w:t>
      </w:r>
      <w:r>
        <w:rPr>
          <w:rFonts w:ascii="Arial" w:hAnsi="Arial" w:cs="Arial"/>
          <w:bCs/>
        </w:rPr>
        <w:t xml:space="preserve">. Mengenai kesanggupan nafkah anak disetujui oleh </w:t>
      </w:r>
      <w:r>
        <w:rPr>
          <w:rFonts w:ascii="Arial" w:hAnsi="Arial" w:cs="Arial"/>
          <w:bCs/>
        </w:rPr>
        <w:lastRenderedPageBreak/>
        <w:t xml:space="preserve">Penggugat Rekonpensi sedangkah terhadap nafkah yang lalu tetap menuntut sebanyak dalam gugatan. </w:t>
      </w:r>
      <w:r w:rsidR="00D96F84">
        <w:rPr>
          <w:rFonts w:ascii="Arial" w:hAnsi="Arial" w:cs="Arial"/>
          <w:bCs/>
        </w:rPr>
        <w:t>Pengadilan Tingkat Pertama didalam pertimbangannya kemudian memutuskan untuk nafkah iddah dan nafkah anak sesuai dengan yang disepakati kedua belah pihak sedangkan untuk nafkah yang yang lalu ditetapkan sebanyak Rp 4.000.000,- (empat juta rupiah) perbulan yang kesemuanya Rp.48.000.000,- (empat puluh delapan juta rupiah).</w:t>
      </w:r>
      <w:r w:rsidR="00C64E28">
        <w:rPr>
          <w:rFonts w:ascii="Arial" w:hAnsi="Arial" w:cs="Arial"/>
          <w:bCs/>
        </w:rPr>
        <w:t xml:space="preserve"> Penggugat Rekonpensi tidak setuju dengan nominal ini dan mengajukan banding dan tetap menuntut Rp 6.000.000,- (enam juta) perbulan;</w:t>
      </w:r>
    </w:p>
    <w:p w:rsidR="00D96F84" w:rsidRDefault="00D96F84" w:rsidP="004F4B94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Pembaca menilai pertimbangan </w:t>
      </w:r>
      <w:r w:rsidR="00C64E28">
        <w:rPr>
          <w:rFonts w:ascii="Arial" w:hAnsi="Arial" w:cs="Arial"/>
          <w:bCs/>
        </w:rPr>
        <w:t xml:space="preserve">Majelis </w:t>
      </w:r>
      <w:r w:rsidR="00843F93">
        <w:rPr>
          <w:rFonts w:ascii="Arial" w:hAnsi="Arial" w:cs="Arial"/>
          <w:bCs/>
        </w:rPr>
        <w:t xml:space="preserve">Tingkat Pertama sudah tepat </w:t>
      </w:r>
      <w:r w:rsidR="00E06A8A">
        <w:rPr>
          <w:rFonts w:ascii="Arial" w:hAnsi="Arial" w:cs="Arial"/>
          <w:bCs/>
        </w:rPr>
        <w:t xml:space="preserve">dengan pertimbangan bahwa </w:t>
      </w:r>
      <w:r w:rsidR="00C64E28">
        <w:rPr>
          <w:rFonts w:ascii="Arial" w:hAnsi="Arial" w:cs="Arial"/>
          <w:bCs/>
        </w:rPr>
        <w:t>nafkah yang lalu hanya untuk Penggugat Rekonpensi</w:t>
      </w:r>
      <w:r w:rsidR="000349FE">
        <w:rPr>
          <w:rFonts w:ascii="Arial" w:hAnsi="Arial" w:cs="Arial"/>
          <w:bCs/>
        </w:rPr>
        <w:t xml:space="preserve"> diluar biaya anak dan biaya Tergugat Rekonpensi, </w:t>
      </w:r>
      <w:r w:rsidR="007925CA">
        <w:rPr>
          <w:rFonts w:ascii="Arial" w:hAnsi="Arial" w:cs="Arial"/>
          <w:bCs/>
        </w:rPr>
        <w:t>dengan nominal Rp.</w:t>
      </w:r>
      <w:r w:rsidR="000349FE">
        <w:rPr>
          <w:rFonts w:ascii="Arial" w:hAnsi="Arial" w:cs="Arial"/>
          <w:bCs/>
        </w:rPr>
        <w:t xml:space="preserve">4.000.000,- untuk Penggugat Rekonpensi sebulan sudah wajar jika dibandingkan dengan semasa masih serumah sebanyak Rp 10.800.000,- (sepuluh juta delapan ratus ribu rupiah) yaitu untuk biaya Penggugat Rekonpensi, Tergugat Rekonpensi dan anak, </w:t>
      </w:r>
      <w:r w:rsidR="00843F93">
        <w:rPr>
          <w:rFonts w:ascii="Arial" w:hAnsi="Arial" w:cs="Arial"/>
          <w:bCs/>
        </w:rPr>
        <w:t>oleh karena itu putusan sepanjang hal ini patut untuk dikuatkan;</w:t>
      </w:r>
    </w:p>
    <w:p w:rsidR="00843F93" w:rsidRPr="00843F93" w:rsidRDefault="00843F93" w:rsidP="00843F93">
      <w:pPr>
        <w:spacing w:line="360" w:lineRule="auto"/>
        <w:jc w:val="both"/>
        <w:rPr>
          <w:rFonts w:ascii="Arial" w:hAnsi="Arial" w:cs="Arial"/>
          <w:bCs/>
        </w:rPr>
      </w:pPr>
    </w:p>
    <w:p w:rsidR="007B5F9A" w:rsidRPr="007B5F9A" w:rsidRDefault="007B5F9A" w:rsidP="00B053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Pemeriksaan pada tingkat banding;</w:t>
      </w:r>
    </w:p>
    <w:p w:rsidR="00CE44A2" w:rsidRDefault="007B5F9A" w:rsidP="00CE44A2">
      <w:pPr>
        <w:pStyle w:val="ListParagraph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Cs/>
        </w:rPr>
        <w:t>Termohon</w:t>
      </w:r>
      <w:r w:rsidR="00283C73">
        <w:rPr>
          <w:rFonts w:ascii="Arial" w:hAnsi="Arial" w:cs="Arial"/>
          <w:bCs/>
        </w:rPr>
        <w:t>/Penggugat rekonpensi/ Pembanding</w:t>
      </w:r>
      <w:r>
        <w:rPr>
          <w:rFonts w:ascii="Arial" w:hAnsi="Arial" w:cs="Arial"/>
          <w:bCs/>
        </w:rPr>
        <w:t xml:space="preserve"> </w:t>
      </w:r>
      <w:r w:rsidR="003B0C24">
        <w:rPr>
          <w:rFonts w:ascii="Arial" w:hAnsi="Arial" w:cs="Arial"/>
          <w:bCs/>
        </w:rPr>
        <w:t>didalam memori bandingnya menuntut agar Tergugat Rekonpensi dihukum membayar mut’ah sebanyak Rp 100.000.000,- (seratus juta rupiah).</w:t>
      </w:r>
      <w:r w:rsidR="003B0C24" w:rsidRPr="003B0C24">
        <w:rPr>
          <w:rFonts w:ascii="Arial" w:hAnsi="Arial"/>
        </w:rPr>
        <w:t xml:space="preserve"> </w:t>
      </w:r>
      <w:r w:rsidR="003B0C24">
        <w:rPr>
          <w:rFonts w:ascii="Arial" w:hAnsi="Arial"/>
        </w:rPr>
        <w:t>Gugatan mana ternyata tidak diajukan pada pengadilan tingkat pertama, yang berarti Penggugat</w:t>
      </w:r>
      <w:r w:rsidR="003F07AF">
        <w:rPr>
          <w:rFonts w:ascii="Arial" w:hAnsi="Arial"/>
        </w:rPr>
        <w:t>/</w:t>
      </w:r>
      <w:r w:rsidR="003B0C24">
        <w:rPr>
          <w:rFonts w:ascii="Arial" w:hAnsi="Arial"/>
        </w:rPr>
        <w:t>Pembanding melakukan gugatan baru pada tingkat banding, hal ini tidak dibo</w:t>
      </w:r>
      <w:r w:rsidR="00045650">
        <w:rPr>
          <w:rFonts w:ascii="Arial" w:hAnsi="Arial"/>
        </w:rPr>
        <w:t xml:space="preserve">lehkan </w:t>
      </w:r>
      <w:r w:rsidR="003A6D85">
        <w:rPr>
          <w:rFonts w:ascii="Arial" w:hAnsi="Arial"/>
        </w:rPr>
        <w:t xml:space="preserve">sebagaimana </w:t>
      </w:r>
      <w:r w:rsidR="003A6D85" w:rsidRPr="003A6D85">
        <w:rPr>
          <w:rFonts w:ascii="Arial" w:hAnsi="Arial" w:cs="Arial"/>
        </w:rPr>
        <w:t>pasal 157 angka (2) R.bg.</w:t>
      </w:r>
      <w:r w:rsidR="00045650">
        <w:rPr>
          <w:rFonts w:ascii="Arial" w:hAnsi="Arial"/>
        </w:rPr>
        <w:t xml:space="preserve"> </w:t>
      </w:r>
      <w:r w:rsidR="003A6D85">
        <w:rPr>
          <w:rFonts w:ascii="Arial" w:hAnsi="Arial"/>
        </w:rPr>
        <w:t xml:space="preserve">untuk itu </w:t>
      </w:r>
      <w:r w:rsidR="00045650">
        <w:rPr>
          <w:rFonts w:ascii="Arial" w:hAnsi="Arial"/>
        </w:rPr>
        <w:t xml:space="preserve">patut untuk dikesampingkan; </w:t>
      </w:r>
    </w:p>
    <w:p w:rsidR="00367EA0" w:rsidRPr="00CE44A2" w:rsidRDefault="00367EA0" w:rsidP="00CE44A2">
      <w:pPr>
        <w:pStyle w:val="ListParagraph"/>
        <w:spacing w:line="360" w:lineRule="auto"/>
        <w:jc w:val="both"/>
        <w:rPr>
          <w:rFonts w:ascii="Arial" w:hAnsi="Arial"/>
        </w:rPr>
      </w:pPr>
      <w:r w:rsidRPr="00CE44A2">
        <w:rPr>
          <w:rFonts w:ascii="Arial" w:hAnsi="Arial" w:cs="Arial"/>
          <w:bCs/>
        </w:rPr>
        <w:t xml:space="preserve"> </w:t>
      </w:r>
    </w:p>
    <w:p w:rsidR="00E41864" w:rsidRPr="00716615" w:rsidRDefault="00E41864" w:rsidP="00B053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val="en-US"/>
        </w:rPr>
      </w:pPr>
      <w:r w:rsidRPr="00716615">
        <w:rPr>
          <w:rFonts w:ascii="Arial" w:hAnsi="Arial" w:cs="Arial"/>
          <w:bCs/>
          <w:lang w:val="en-US"/>
        </w:rPr>
        <w:t xml:space="preserve">Kesimpulan pada tingkat banding : </w:t>
      </w:r>
    </w:p>
    <w:p w:rsidR="00E41864" w:rsidRDefault="00CE44A2" w:rsidP="00CE44A2">
      <w:pPr>
        <w:pStyle w:val="ListParagraph"/>
        <w:numPr>
          <w:ilvl w:val="0"/>
          <w:numId w:val="4"/>
        </w:numPr>
        <w:spacing w:line="360" w:lineRule="auto"/>
        <w:ind w:left="1276" w:hanging="48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Permohonan banding P</w:t>
      </w:r>
      <w:r w:rsidR="00E41864" w:rsidRPr="00716615">
        <w:rPr>
          <w:rFonts w:ascii="Arial" w:hAnsi="Arial" w:cs="Arial"/>
          <w:bCs/>
          <w:lang w:val="en-US"/>
        </w:rPr>
        <w:t>embanding dapat diterima</w:t>
      </w:r>
      <w:r w:rsidR="00416C39" w:rsidRPr="00716615">
        <w:rPr>
          <w:rFonts w:ascii="Arial" w:hAnsi="Arial" w:cs="Arial"/>
          <w:bCs/>
        </w:rPr>
        <w:t xml:space="preserve"> untuk diperiksa</w:t>
      </w:r>
      <w:r w:rsidR="00BE7C78">
        <w:rPr>
          <w:rFonts w:ascii="Arial" w:hAnsi="Arial" w:cs="Arial"/>
          <w:bCs/>
          <w:lang w:val="en-US"/>
        </w:rPr>
        <w:t>;</w:t>
      </w:r>
    </w:p>
    <w:p w:rsidR="00CE44A2" w:rsidRPr="003A6D85" w:rsidRDefault="00CE44A2" w:rsidP="00CE44A2">
      <w:pPr>
        <w:pStyle w:val="ListParagraph"/>
        <w:numPr>
          <w:ilvl w:val="0"/>
          <w:numId w:val="4"/>
        </w:numPr>
        <w:spacing w:line="360" w:lineRule="auto"/>
        <w:ind w:left="1276" w:hanging="48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lastRenderedPageBreak/>
        <w:t>Mut’ah dapat diberikan secara ex officio dan kepada Pembanding dapat dihuku</w:t>
      </w:r>
      <w:r w:rsidR="00F63660">
        <w:rPr>
          <w:rFonts w:ascii="Arial" w:hAnsi="Arial" w:cs="Arial"/>
        </w:rPr>
        <w:t>m memberikan mutah sebanyak Rp 4</w:t>
      </w:r>
      <w:r>
        <w:rPr>
          <w:rFonts w:ascii="Arial" w:hAnsi="Arial" w:cs="Arial"/>
        </w:rPr>
        <w:t>0.000.000,- (</w:t>
      </w:r>
      <w:r w:rsidR="00F63660">
        <w:rPr>
          <w:rFonts w:ascii="Arial" w:hAnsi="Arial" w:cs="Arial"/>
        </w:rPr>
        <w:t>empat</w:t>
      </w:r>
      <w:r>
        <w:rPr>
          <w:rFonts w:ascii="Arial" w:hAnsi="Arial" w:cs="Arial"/>
        </w:rPr>
        <w:t xml:space="preserve"> puluh juta rupiah); </w:t>
      </w:r>
    </w:p>
    <w:p w:rsidR="00716615" w:rsidRPr="00283C73" w:rsidRDefault="00EB0565" w:rsidP="003A6D85">
      <w:pPr>
        <w:pStyle w:val="ListParagraph"/>
        <w:numPr>
          <w:ilvl w:val="0"/>
          <w:numId w:val="4"/>
        </w:numPr>
        <w:spacing w:line="360" w:lineRule="auto"/>
        <w:ind w:left="1276" w:hanging="480"/>
        <w:jc w:val="both"/>
        <w:rPr>
          <w:rFonts w:ascii="Arial" w:hAnsi="Arial" w:cs="Arial"/>
          <w:bCs/>
          <w:lang w:val="en-US"/>
        </w:rPr>
      </w:pPr>
      <w:r w:rsidRPr="003A6D85">
        <w:rPr>
          <w:rFonts w:ascii="Arial" w:hAnsi="Arial" w:cs="Arial"/>
        </w:rPr>
        <w:t xml:space="preserve">Perobahan yang muncul ditingkat banding merupakan bentuk gugatan baru hal ini tidak dibenarkan sesuai pasal </w:t>
      </w:r>
      <w:r w:rsidR="00BB1292" w:rsidRPr="003A6D85">
        <w:rPr>
          <w:rFonts w:ascii="Arial" w:hAnsi="Arial" w:cs="Arial"/>
        </w:rPr>
        <w:t>15</w:t>
      </w:r>
      <w:r w:rsidRPr="003A6D85">
        <w:rPr>
          <w:rFonts w:ascii="Arial" w:hAnsi="Arial" w:cs="Arial"/>
        </w:rPr>
        <w:t xml:space="preserve">7 </w:t>
      </w:r>
      <w:r w:rsidR="00BB1292" w:rsidRPr="003A6D85">
        <w:rPr>
          <w:rFonts w:ascii="Arial" w:hAnsi="Arial" w:cs="Arial"/>
        </w:rPr>
        <w:t xml:space="preserve">angka (2) </w:t>
      </w:r>
      <w:r w:rsidRPr="003A6D85">
        <w:rPr>
          <w:rFonts w:ascii="Arial" w:hAnsi="Arial" w:cs="Arial"/>
        </w:rPr>
        <w:t>R.bg. (gugatan rekonvensi yang tidak diajukan pada tingkat pertama tidak dapat lagi diajukan ditingkat banding);</w:t>
      </w:r>
    </w:p>
    <w:p w:rsidR="00755B2E" w:rsidRPr="00755B2E" w:rsidRDefault="00283C73" w:rsidP="00283C73">
      <w:pPr>
        <w:pStyle w:val="ListParagraph"/>
        <w:numPr>
          <w:ilvl w:val="0"/>
          <w:numId w:val="4"/>
        </w:numPr>
        <w:spacing w:line="360" w:lineRule="auto"/>
        <w:ind w:left="1276" w:hanging="48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>Putusan Majelis Hakim Tingkat Pertama dikuatkan dengan penambahan amar</w:t>
      </w:r>
      <w:r w:rsidR="00BE7C78">
        <w:rPr>
          <w:rFonts w:ascii="Arial" w:hAnsi="Arial" w:cs="Arial"/>
        </w:rPr>
        <w:t xml:space="preserve"> </w:t>
      </w:r>
      <w:r w:rsidR="00E91227">
        <w:rPr>
          <w:rFonts w:ascii="Arial" w:hAnsi="Arial" w:cs="Arial"/>
        </w:rPr>
        <w:t>tentang mutah.</w:t>
      </w:r>
    </w:p>
    <w:p w:rsidR="00E91227" w:rsidRDefault="00E91227" w:rsidP="00044CAA">
      <w:pPr>
        <w:pStyle w:val="ListParagraph"/>
        <w:spacing w:line="360" w:lineRule="auto"/>
        <w:ind w:left="5387"/>
        <w:jc w:val="both"/>
        <w:rPr>
          <w:rFonts w:ascii="Arial" w:hAnsi="Arial" w:cs="Arial"/>
          <w:bCs/>
        </w:rPr>
      </w:pPr>
    </w:p>
    <w:p w:rsidR="00E31DCC" w:rsidRPr="00716615" w:rsidRDefault="00997761" w:rsidP="00044CAA">
      <w:pPr>
        <w:pStyle w:val="ListParagraph"/>
        <w:spacing w:line="360" w:lineRule="auto"/>
        <w:ind w:left="5387"/>
        <w:jc w:val="both"/>
        <w:rPr>
          <w:rFonts w:ascii="Arial" w:hAnsi="Arial" w:cs="Arial"/>
          <w:bCs/>
          <w:lang w:val="en-US"/>
        </w:rPr>
      </w:pPr>
      <w:r w:rsidRPr="00716615">
        <w:rPr>
          <w:rFonts w:ascii="Arial" w:hAnsi="Arial" w:cs="Arial"/>
          <w:bCs/>
        </w:rPr>
        <w:t>P</w:t>
      </w:r>
      <w:r w:rsidR="00BB0B81" w:rsidRPr="00716615">
        <w:rPr>
          <w:rFonts w:ascii="Arial" w:hAnsi="Arial" w:cs="Arial"/>
          <w:bCs/>
        </w:rPr>
        <w:t>adang</w:t>
      </w:r>
      <w:r w:rsidR="002F62F0">
        <w:rPr>
          <w:rFonts w:ascii="Arial" w:hAnsi="Arial" w:cs="Arial"/>
          <w:bCs/>
          <w:lang w:val="en-US"/>
        </w:rPr>
        <w:t>,</w:t>
      </w:r>
      <w:r w:rsidR="00BB0B81" w:rsidRPr="00716615">
        <w:rPr>
          <w:rFonts w:ascii="Arial" w:hAnsi="Arial" w:cs="Arial"/>
          <w:bCs/>
        </w:rPr>
        <w:t xml:space="preserve"> </w:t>
      </w:r>
      <w:r w:rsidR="00E91227">
        <w:rPr>
          <w:rFonts w:ascii="Arial" w:hAnsi="Arial" w:cs="Arial"/>
          <w:bCs/>
        </w:rPr>
        <w:t xml:space="preserve">15 Nopember </w:t>
      </w:r>
      <w:r w:rsidR="006946DD" w:rsidRPr="00716615">
        <w:rPr>
          <w:rFonts w:ascii="Arial" w:hAnsi="Arial" w:cs="Arial"/>
          <w:bCs/>
          <w:lang w:val="en-US"/>
        </w:rPr>
        <w:t>202</w:t>
      </w:r>
      <w:r w:rsidR="00577937">
        <w:rPr>
          <w:rFonts w:ascii="Arial" w:hAnsi="Arial" w:cs="Arial"/>
          <w:bCs/>
        </w:rPr>
        <w:t>2</w:t>
      </w:r>
    </w:p>
    <w:p w:rsidR="00CB2721" w:rsidRDefault="008518DA" w:rsidP="00CB2721">
      <w:pPr>
        <w:pStyle w:val="ListParagraph"/>
        <w:spacing w:line="360" w:lineRule="auto"/>
        <w:ind w:left="5387"/>
        <w:jc w:val="both"/>
        <w:rPr>
          <w:rFonts w:ascii="Arial" w:hAnsi="Arial" w:cs="Arial"/>
          <w:bCs/>
        </w:rPr>
      </w:pPr>
      <w:r w:rsidRPr="00716615">
        <w:rPr>
          <w:rFonts w:ascii="Arial" w:hAnsi="Arial" w:cs="Arial"/>
          <w:bCs/>
        </w:rPr>
        <w:t xml:space="preserve">Hakim </w:t>
      </w:r>
      <w:r w:rsidR="00E91227">
        <w:rPr>
          <w:rFonts w:ascii="Arial" w:hAnsi="Arial" w:cs="Arial"/>
          <w:bCs/>
        </w:rPr>
        <w:t>Ketua</w:t>
      </w:r>
      <w:r w:rsidR="00CB2721">
        <w:rPr>
          <w:rFonts w:ascii="Arial" w:hAnsi="Arial" w:cs="Arial"/>
          <w:bCs/>
        </w:rPr>
        <w:t>,</w:t>
      </w:r>
    </w:p>
    <w:p w:rsidR="000E6B69" w:rsidRDefault="000E6B69" w:rsidP="00A434F4">
      <w:pPr>
        <w:spacing w:line="360" w:lineRule="auto"/>
        <w:jc w:val="both"/>
        <w:rPr>
          <w:rFonts w:ascii="Arial" w:hAnsi="Arial" w:cs="Arial"/>
          <w:bCs/>
        </w:rPr>
      </w:pPr>
    </w:p>
    <w:p w:rsidR="006C7472" w:rsidRPr="00A434F4" w:rsidRDefault="006C7472" w:rsidP="00A434F4">
      <w:pPr>
        <w:spacing w:line="360" w:lineRule="auto"/>
        <w:jc w:val="both"/>
        <w:rPr>
          <w:rFonts w:ascii="Arial" w:hAnsi="Arial" w:cs="Arial"/>
          <w:bCs/>
        </w:rPr>
      </w:pPr>
    </w:p>
    <w:p w:rsidR="006946DD" w:rsidRPr="00716615" w:rsidRDefault="006946DD" w:rsidP="00044CAA">
      <w:pPr>
        <w:pStyle w:val="ListParagraph"/>
        <w:spacing w:line="360" w:lineRule="auto"/>
        <w:ind w:left="5387"/>
        <w:jc w:val="both"/>
        <w:rPr>
          <w:rFonts w:ascii="Arial" w:hAnsi="Arial" w:cs="Arial"/>
          <w:bCs/>
          <w:lang w:val="en-US"/>
        </w:rPr>
      </w:pPr>
      <w:r w:rsidRPr="00716615">
        <w:rPr>
          <w:rFonts w:ascii="Arial" w:hAnsi="Arial" w:cs="Arial"/>
          <w:bCs/>
          <w:lang w:val="en-US"/>
        </w:rPr>
        <w:t>Sulem Ahmad</w:t>
      </w:r>
    </w:p>
    <w:sectPr w:rsidR="006946DD" w:rsidRPr="00716615" w:rsidSect="00640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55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C1" w:rsidRDefault="00FD07C1" w:rsidP="003924FD">
      <w:r>
        <w:separator/>
      </w:r>
    </w:p>
  </w:endnote>
  <w:endnote w:type="continuationSeparator" w:id="0">
    <w:p w:rsidR="00FD07C1" w:rsidRDefault="00FD07C1" w:rsidP="0039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69" w:rsidRDefault="00A91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F9" w:rsidRPr="00B304FE" w:rsidRDefault="00BE7C78" w:rsidP="00BE7C78">
    <w:pPr>
      <w:pStyle w:val="Footer"/>
      <w:tabs>
        <w:tab w:val="clear" w:pos="4680"/>
        <w:tab w:val="center" w:pos="4253"/>
      </w:tabs>
      <w:jc w:val="center"/>
      <w:rPr>
        <w:noProof/>
        <w:sz w:val="18"/>
        <w:szCs w:val="18"/>
        <w:lang w:val="en-ID"/>
      </w:rPr>
    </w:pPr>
    <w:r>
      <w:rPr>
        <w:sz w:val="18"/>
        <w:szCs w:val="18"/>
      </w:rPr>
      <w:t xml:space="preserve">                                                            </w:t>
    </w:r>
    <w:r w:rsidR="00D26CF9" w:rsidRPr="00B304FE">
      <w:rPr>
        <w:sz w:val="18"/>
        <w:szCs w:val="18"/>
        <w:lang w:val="en-ID"/>
      </w:rPr>
      <w:t>Halaman</w:t>
    </w:r>
    <w:r w:rsidR="000B518F">
      <w:rPr>
        <w:sz w:val="18"/>
        <w:szCs w:val="18"/>
      </w:rPr>
      <w:t xml:space="preserve"> </w:t>
    </w:r>
    <w:r w:rsidR="00A47F86" w:rsidRPr="00B304FE">
      <w:rPr>
        <w:sz w:val="18"/>
        <w:szCs w:val="18"/>
      </w:rPr>
      <w:fldChar w:fldCharType="begin"/>
    </w:r>
    <w:r w:rsidR="00D26CF9" w:rsidRPr="00B304FE">
      <w:rPr>
        <w:sz w:val="18"/>
        <w:szCs w:val="18"/>
      </w:rPr>
      <w:instrText xml:space="preserve"> PAGE   \* MERGEFORMAT </w:instrText>
    </w:r>
    <w:r w:rsidR="00A47F86" w:rsidRPr="00B304FE">
      <w:rPr>
        <w:sz w:val="18"/>
        <w:szCs w:val="18"/>
      </w:rPr>
      <w:fldChar w:fldCharType="separate"/>
    </w:r>
    <w:r w:rsidR="00A91769">
      <w:rPr>
        <w:noProof/>
        <w:sz w:val="18"/>
        <w:szCs w:val="18"/>
      </w:rPr>
      <w:t>5</w:t>
    </w:r>
    <w:r w:rsidR="00A47F86" w:rsidRPr="00B304FE">
      <w:rPr>
        <w:sz w:val="18"/>
        <w:szCs w:val="18"/>
      </w:rPr>
      <w:fldChar w:fldCharType="end"/>
    </w:r>
    <w:r w:rsidR="00D26CF9" w:rsidRPr="00B304FE">
      <w:rPr>
        <w:noProof/>
        <w:sz w:val="18"/>
        <w:szCs w:val="18"/>
        <w:lang w:val="en-ID"/>
      </w:rPr>
      <w:t xml:space="preserve"> dari </w:t>
    </w:r>
    <w:r w:rsidR="00A91769">
      <w:rPr>
        <w:noProof/>
        <w:sz w:val="18"/>
        <w:szCs w:val="18"/>
        <w:lang w:val="en-ID"/>
      </w:rPr>
      <w:t xml:space="preserve"> 5 </w:t>
    </w:r>
    <w:bookmarkStart w:id="0" w:name="_GoBack"/>
    <w:bookmarkEnd w:id="0"/>
    <w:r w:rsidR="006946DD">
      <w:rPr>
        <w:noProof/>
        <w:sz w:val="18"/>
        <w:szCs w:val="18"/>
        <w:lang w:val="en-ID"/>
      </w:rPr>
      <w:t xml:space="preserve"> </w:t>
    </w:r>
    <w:r w:rsidR="00D26CF9" w:rsidRPr="00B304FE">
      <w:rPr>
        <w:noProof/>
        <w:sz w:val="18"/>
        <w:szCs w:val="18"/>
        <w:lang w:val="en-ID"/>
      </w:rPr>
      <w:t>hal</w:t>
    </w:r>
    <w:r w:rsidR="00E31DCC">
      <w:rPr>
        <w:noProof/>
        <w:sz w:val="18"/>
        <w:szCs w:val="18"/>
        <w:lang w:val="en-US"/>
      </w:rPr>
      <w:t xml:space="preserve"> Pendapat hukum perkara </w:t>
    </w:r>
    <w:r w:rsidR="00A2429A">
      <w:rPr>
        <w:noProof/>
        <w:sz w:val="18"/>
        <w:szCs w:val="18"/>
        <w:lang w:val="en-ID"/>
      </w:rPr>
      <w:t xml:space="preserve">Nomor </w:t>
    </w:r>
    <w:r w:rsidR="007D3FFC">
      <w:rPr>
        <w:noProof/>
        <w:sz w:val="18"/>
        <w:szCs w:val="18"/>
      </w:rPr>
      <w:t>57</w:t>
    </w:r>
    <w:r w:rsidR="00872C25">
      <w:rPr>
        <w:noProof/>
        <w:sz w:val="18"/>
        <w:szCs w:val="18"/>
        <w:lang w:val="en-ID"/>
      </w:rPr>
      <w:t>/Pdt.G/20</w:t>
    </w:r>
    <w:r w:rsidR="00F04F8D">
      <w:rPr>
        <w:noProof/>
        <w:sz w:val="18"/>
        <w:szCs w:val="18"/>
        <w:lang w:val="en-ID"/>
      </w:rPr>
      <w:t>2</w:t>
    </w:r>
    <w:r w:rsidR="00F25F14">
      <w:rPr>
        <w:noProof/>
        <w:sz w:val="18"/>
        <w:szCs w:val="18"/>
      </w:rPr>
      <w:t>2</w:t>
    </w:r>
    <w:r w:rsidR="00D26CF9" w:rsidRPr="00B304FE">
      <w:rPr>
        <w:noProof/>
        <w:sz w:val="18"/>
        <w:szCs w:val="18"/>
        <w:lang w:val="en-ID"/>
      </w:rPr>
      <w:t>/PTA.P</w:t>
    </w:r>
    <w:r w:rsidR="00315090">
      <w:rPr>
        <w:noProof/>
        <w:sz w:val="18"/>
        <w:szCs w:val="18"/>
      </w:rPr>
      <w:t>dg</w:t>
    </w:r>
  </w:p>
  <w:p w:rsidR="00D26CF9" w:rsidRDefault="00BE7C78">
    <w:pPr>
      <w:pStyle w:val="Footer"/>
      <w:jc w:val="right"/>
    </w:pPr>
    <w:r>
      <w:t xml:space="preserve">  </w:t>
    </w:r>
  </w:p>
  <w:p w:rsidR="00D26CF9" w:rsidRDefault="00D26C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69" w:rsidRDefault="00A91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C1" w:rsidRDefault="00FD07C1" w:rsidP="003924FD">
      <w:r>
        <w:separator/>
      </w:r>
    </w:p>
  </w:footnote>
  <w:footnote w:type="continuationSeparator" w:id="0">
    <w:p w:rsidR="00FD07C1" w:rsidRDefault="00FD07C1" w:rsidP="0039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69" w:rsidRDefault="00A91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69" w:rsidRDefault="00A91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69" w:rsidRDefault="00A91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BE0"/>
    <w:multiLevelType w:val="multilevel"/>
    <w:tmpl w:val="02674BE0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26918B0"/>
    <w:multiLevelType w:val="multilevel"/>
    <w:tmpl w:val="CBC49ED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2">
    <w:nsid w:val="028601DE"/>
    <w:multiLevelType w:val="multilevel"/>
    <w:tmpl w:val="B72824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CF53F48"/>
    <w:multiLevelType w:val="multilevel"/>
    <w:tmpl w:val="0CF53F4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>
    <w:nsid w:val="15464781"/>
    <w:multiLevelType w:val="hybridMultilevel"/>
    <w:tmpl w:val="0600A3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E1195"/>
    <w:multiLevelType w:val="hybridMultilevel"/>
    <w:tmpl w:val="CEB0BBBC"/>
    <w:lvl w:ilvl="0" w:tplc="3CBED07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343854"/>
    <w:multiLevelType w:val="hybridMultilevel"/>
    <w:tmpl w:val="589A6FD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u w:color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43A6672">
      <w:start w:val="1"/>
      <w:numFmt w:val="decimal"/>
      <w:lvlText w:val="%3."/>
      <w:lvlJc w:val="left"/>
      <w:pPr>
        <w:ind w:left="1980" w:hanging="360"/>
      </w:pPr>
      <w:rPr>
        <w:sz w:val="22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0006D"/>
    <w:multiLevelType w:val="hybridMultilevel"/>
    <w:tmpl w:val="FCA84AA4"/>
    <w:lvl w:ilvl="0" w:tplc="FFFFFFFF">
      <w:numFmt w:val="bullet"/>
      <w:lvlText w:val="-"/>
      <w:lvlJc w:val="left"/>
      <w:pPr>
        <w:ind w:left="2160" w:hanging="360"/>
      </w:pPr>
      <w:rPr>
        <w:rFonts w:ascii="Arial" w:eastAsia="Times New Roman" w:hAnsi="Arial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B663FE"/>
    <w:multiLevelType w:val="hybridMultilevel"/>
    <w:tmpl w:val="ABCE68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07B84"/>
    <w:multiLevelType w:val="multilevel"/>
    <w:tmpl w:val="32E07B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6A4602A"/>
    <w:multiLevelType w:val="hybridMultilevel"/>
    <w:tmpl w:val="5434C692"/>
    <w:lvl w:ilvl="0" w:tplc="809AF9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861262"/>
    <w:multiLevelType w:val="hybridMultilevel"/>
    <w:tmpl w:val="D6BC80F2"/>
    <w:lvl w:ilvl="0" w:tplc="19F04D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FB159B"/>
    <w:multiLevelType w:val="multilevel"/>
    <w:tmpl w:val="03DECF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13">
    <w:nsid w:val="39FE0BC1"/>
    <w:multiLevelType w:val="hybridMultilevel"/>
    <w:tmpl w:val="4B8A8094"/>
    <w:lvl w:ilvl="0" w:tplc="19F04D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3814CC"/>
    <w:multiLevelType w:val="hybridMultilevel"/>
    <w:tmpl w:val="D73CCA0A"/>
    <w:lvl w:ilvl="0" w:tplc="C65441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F309F2"/>
    <w:multiLevelType w:val="hybridMultilevel"/>
    <w:tmpl w:val="CCB2826C"/>
    <w:lvl w:ilvl="0" w:tplc="62608E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1F3715"/>
    <w:multiLevelType w:val="hybridMultilevel"/>
    <w:tmpl w:val="D1F68154"/>
    <w:lvl w:ilvl="0" w:tplc="0421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15E477B"/>
    <w:multiLevelType w:val="hybridMultilevel"/>
    <w:tmpl w:val="F9D6254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227414"/>
    <w:multiLevelType w:val="hybridMultilevel"/>
    <w:tmpl w:val="5A76D072"/>
    <w:lvl w:ilvl="0" w:tplc="DD326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9F6BB3"/>
    <w:multiLevelType w:val="hybridMultilevel"/>
    <w:tmpl w:val="002AA25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BBE6459"/>
    <w:multiLevelType w:val="multilevel"/>
    <w:tmpl w:val="ECCC0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21">
    <w:nsid w:val="642A7383"/>
    <w:multiLevelType w:val="hybridMultilevel"/>
    <w:tmpl w:val="6A50048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112946"/>
    <w:multiLevelType w:val="hybridMultilevel"/>
    <w:tmpl w:val="81EE1D34"/>
    <w:lvl w:ilvl="0" w:tplc="2AE603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41C3B"/>
    <w:multiLevelType w:val="hybridMultilevel"/>
    <w:tmpl w:val="8A84960A"/>
    <w:lvl w:ilvl="0" w:tplc="33B895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5031AA"/>
    <w:multiLevelType w:val="hybridMultilevel"/>
    <w:tmpl w:val="076CFCE8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0A4E05"/>
    <w:multiLevelType w:val="multilevel"/>
    <w:tmpl w:val="B01C9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3"/>
  </w:num>
  <w:num w:numId="5">
    <w:abstractNumId w:val="19"/>
  </w:num>
  <w:num w:numId="6">
    <w:abstractNumId w:val="24"/>
  </w:num>
  <w:num w:numId="7">
    <w:abstractNumId w:val="20"/>
  </w:num>
  <w:num w:numId="8">
    <w:abstractNumId w:val="12"/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0"/>
  </w:num>
  <w:num w:numId="16">
    <w:abstractNumId w:val="18"/>
  </w:num>
  <w:num w:numId="17">
    <w:abstractNumId w:val="22"/>
  </w:num>
  <w:num w:numId="18">
    <w:abstractNumId w:val="5"/>
  </w:num>
  <w:num w:numId="19">
    <w:abstractNumId w:val="7"/>
  </w:num>
  <w:num w:numId="20">
    <w:abstractNumId w:val="14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3B"/>
    <w:rsid w:val="00004E45"/>
    <w:rsid w:val="00006E71"/>
    <w:rsid w:val="000071FD"/>
    <w:rsid w:val="00010041"/>
    <w:rsid w:val="0001114D"/>
    <w:rsid w:val="0002132A"/>
    <w:rsid w:val="00021652"/>
    <w:rsid w:val="0002290F"/>
    <w:rsid w:val="00023473"/>
    <w:rsid w:val="00023AD4"/>
    <w:rsid w:val="000261D6"/>
    <w:rsid w:val="00026207"/>
    <w:rsid w:val="00026614"/>
    <w:rsid w:val="00026D0D"/>
    <w:rsid w:val="000326B6"/>
    <w:rsid w:val="000349FE"/>
    <w:rsid w:val="00035FAE"/>
    <w:rsid w:val="000370DC"/>
    <w:rsid w:val="000377B1"/>
    <w:rsid w:val="000404A0"/>
    <w:rsid w:val="00044A91"/>
    <w:rsid w:val="00044CAA"/>
    <w:rsid w:val="00045650"/>
    <w:rsid w:val="00047F69"/>
    <w:rsid w:val="00050398"/>
    <w:rsid w:val="000518D1"/>
    <w:rsid w:val="000524AD"/>
    <w:rsid w:val="0005709F"/>
    <w:rsid w:val="0005735C"/>
    <w:rsid w:val="00064BE8"/>
    <w:rsid w:val="00065C9C"/>
    <w:rsid w:val="00066BB6"/>
    <w:rsid w:val="00070B22"/>
    <w:rsid w:val="00070C95"/>
    <w:rsid w:val="00072599"/>
    <w:rsid w:val="00073C60"/>
    <w:rsid w:val="00075516"/>
    <w:rsid w:val="00075803"/>
    <w:rsid w:val="00075A05"/>
    <w:rsid w:val="00075CE3"/>
    <w:rsid w:val="00075FEE"/>
    <w:rsid w:val="00076E43"/>
    <w:rsid w:val="00076F77"/>
    <w:rsid w:val="0008130B"/>
    <w:rsid w:val="00084D38"/>
    <w:rsid w:val="00087490"/>
    <w:rsid w:val="00087F45"/>
    <w:rsid w:val="00094975"/>
    <w:rsid w:val="00094CD1"/>
    <w:rsid w:val="0009607E"/>
    <w:rsid w:val="000A1887"/>
    <w:rsid w:val="000A1A6A"/>
    <w:rsid w:val="000A290C"/>
    <w:rsid w:val="000A3857"/>
    <w:rsid w:val="000A6DEE"/>
    <w:rsid w:val="000A774B"/>
    <w:rsid w:val="000B3D42"/>
    <w:rsid w:val="000B43E8"/>
    <w:rsid w:val="000B518F"/>
    <w:rsid w:val="000B7060"/>
    <w:rsid w:val="000B7577"/>
    <w:rsid w:val="000B7DE6"/>
    <w:rsid w:val="000C10EB"/>
    <w:rsid w:val="000C1564"/>
    <w:rsid w:val="000C1FA5"/>
    <w:rsid w:val="000C3145"/>
    <w:rsid w:val="000C31CB"/>
    <w:rsid w:val="000C35B2"/>
    <w:rsid w:val="000D5691"/>
    <w:rsid w:val="000D7636"/>
    <w:rsid w:val="000D7BAA"/>
    <w:rsid w:val="000E1B09"/>
    <w:rsid w:val="000E2C9F"/>
    <w:rsid w:val="000E3529"/>
    <w:rsid w:val="000E4E5C"/>
    <w:rsid w:val="000E5C6D"/>
    <w:rsid w:val="000E6B69"/>
    <w:rsid w:val="000E7680"/>
    <w:rsid w:val="000F168B"/>
    <w:rsid w:val="000F2D44"/>
    <w:rsid w:val="000F507E"/>
    <w:rsid w:val="000F5F18"/>
    <w:rsid w:val="000F79E5"/>
    <w:rsid w:val="000F7BD2"/>
    <w:rsid w:val="00101DC4"/>
    <w:rsid w:val="00102849"/>
    <w:rsid w:val="00103515"/>
    <w:rsid w:val="0010375B"/>
    <w:rsid w:val="00105B97"/>
    <w:rsid w:val="00106885"/>
    <w:rsid w:val="001110D3"/>
    <w:rsid w:val="0011431B"/>
    <w:rsid w:val="00115BE7"/>
    <w:rsid w:val="00116190"/>
    <w:rsid w:val="00116A25"/>
    <w:rsid w:val="00116C17"/>
    <w:rsid w:val="00123951"/>
    <w:rsid w:val="001250EC"/>
    <w:rsid w:val="00127222"/>
    <w:rsid w:val="00127D0E"/>
    <w:rsid w:val="00130582"/>
    <w:rsid w:val="00130809"/>
    <w:rsid w:val="001332B6"/>
    <w:rsid w:val="001344F2"/>
    <w:rsid w:val="0013482A"/>
    <w:rsid w:val="0014384E"/>
    <w:rsid w:val="001438D5"/>
    <w:rsid w:val="00144B0C"/>
    <w:rsid w:val="00145039"/>
    <w:rsid w:val="00145127"/>
    <w:rsid w:val="001460ED"/>
    <w:rsid w:val="00154870"/>
    <w:rsid w:val="001550F8"/>
    <w:rsid w:val="001562F9"/>
    <w:rsid w:val="00163029"/>
    <w:rsid w:val="0016361D"/>
    <w:rsid w:val="00164DDF"/>
    <w:rsid w:val="0016542E"/>
    <w:rsid w:val="0016618B"/>
    <w:rsid w:val="00171C6C"/>
    <w:rsid w:val="0017242C"/>
    <w:rsid w:val="001733E3"/>
    <w:rsid w:val="00173ACA"/>
    <w:rsid w:val="00174125"/>
    <w:rsid w:val="00175018"/>
    <w:rsid w:val="00176045"/>
    <w:rsid w:val="00176897"/>
    <w:rsid w:val="001769FD"/>
    <w:rsid w:val="00177FBF"/>
    <w:rsid w:val="0018221B"/>
    <w:rsid w:val="0018270B"/>
    <w:rsid w:val="00183AC9"/>
    <w:rsid w:val="001857F1"/>
    <w:rsid w:val="00185C18"/>
    <w:rsid w:val="00185D5C"/>
    <w:rsid w:val="00186780"/>
    <w:rsid w:val="00191073"/>
    <w:rsid w:val="00191E88"/>
    <w:rsid w:val="00194609"/>
    <w:rsid w:val="00195E3A"/>
    <w:rsid w:val="00196B10"/>
    <w:rsid w:val="00197840"/>
    <w:rsid w:val="00197CC0"/>
    <w:rsid w:val="00197DEF"/>
    <w:rsid w:val="001A00CB"/>
    <w:rsid w:val="001A24FF"/>
    <w:rsid w:val="001A301E"/>
    <w:rsid w:val="001A602A"/>
    <w:rsid w:val="001B1B74"/>
    <w:rsid w:val="001B22A9"/>
    <w:rsid w:val="001B3371"/>
    <w:rsid w:val="001B33B6"/>
    <w:rsid w:val="001B391F"/>
    <w:rsid w:val="001B66D3"/>
    <w:rsid w:val="001C0247"/>
    <w:rsid w:val="001C0CE7"/>
    <w:rsid w:val="001C27C9"/>
    <w:rsid w:val="001C744A"/>
    <w:rsid w:val="001C7A62"/>
    <w:rsid w:val="001D0352"/>
    <w:rsid w:val="001D084D"/>
    <w:rsid w:val="001D4348"/>
    <w:rsid w:val="001D543D"/>
    <w:rsid w:val="001E0A00"/>
    <w:rsid w:val="001E10BA"/>
    <w:rsid w:val="001E1362"/>
    <w:rsid w:val="001E38F6"/>
    <w:rsid w:val="001E6079"/>
    <w:rsid w:val="001F00D7"/>
    <w:rsid w:val="001F72AA"/>
    <w:rsid w:val="002019A5"/>
    <w:rsid w:val="00202C37"/>
    <w:rsid w:val="002037FD"/>
    <w:rsid w:val="00207340"/>
    <w:rsid w:val="00207BE7"/>
    <w:rsid w:val="00222DCB"/>
    <w:rsid w:val="00223006"/>
    <w:rsid w:val="002263D0"/>
    <w:rsid w:val="00230140"/>
    <w:rsid w:val="00232005"/>
    <w:rsid w:val="0023237F"/>
    <w:rsid w:val="00236DD8"/>
    <w:rsid w:val="002371DC"/>
    <w:rsid w:val="00240B98"/>
    <w:rsid w:val="00242252"/>
    <w:rsid w:val="00244989"/>
    <w:rsid w:val="002449FB"/>
    <w:rsid w:val="00250A31"/>
    <w:rsid w:val="0025116B"/>
    <w:rsid w:val="00251299"/>
    <w:rsid w:val="00251BD6"/>
    <w:rsid w:val="00251DF0"/>
    <w:rsid w:val="002536E7"/>
    <w:rsid w:val="00256068"/>
    <w:rsid w:val="00256F0A"/>
    <w:rsid w:val="002618BD"/>
    <w:rsid w:val="00263550"/>
    <w:rsid w:val="00264145"/>
    <w:rsid w:val="00267198"/>
    <w:rsid w:val="002716AB"/>
    <w:rsid w:val="00274175"/>
    <w:rsid w:val="00274631"/>
    <w:rsid w:val="00276574"/>
    <w:rsid w:val="00276720"/>
    <w:rsid w:val="00277CBA"/>
    <w:rsid w:val="00280044"/>
    <w:rsid w:val="002814DC"/>
    <w:rsid w:val="00281AE2"/>
    <w:rsid w:val="00283C73"/>
    <w:rsid w:val="00290B21"/>
    <w:rsid w:val="00291938"/>
    <w:rsid w:val="0029793D"/>
    <w:rsid w:val="002A2846"/>
    <w:rsid w:val="002A4C4B"/>
    <w:rsid w:val="002A7708"/>
    <w:rsid w:val="002A7722"/>
    <w:rsid w:val="002A792C"/>
    <w:rsid w:val="002B040E"/>
    <w:rsid w:val="002B27DF"/>
    <w:rsid w:val="002B2CDE"/>
    <w:rsid w:val="002B3825"/>
    <w:rsid w:val="002B3E16"/>
    <w:rsid w:val="002B500A"/>
    <w:rsid w:val="002B5574"/>
    <w:rsid w:val="002C0979"/>
    <w:rsid w:val="002C11B6"/>
    <w:rsid w:val="002C1873"/>
    <w:rsid w:val="002C30EC"/>
    <w:rsid w:val="002C482D"/>
    <w:rsid w:val="002C521E"/>
    <w:rsid w:val="002C723C"/>
    <w:rsid w:val="002C73E3"/>
    <w:rsid w:val="002D191E"/>
    <w:rsid w:val="002D76D2"/>
    <w:rsid w:val="002E2F6B"/>
    <w:rsid w:val="002E5E5D"/>
    <w:rsid w:val="002F0E3E"/>
    <w:rsid w:val="002F1614"/>
    <w:rsid w:val="002F1E0A"/>
    <w:rsid w:val="002F5059"/>
    <w:rsid w:val="002F62F0"/>
    <w:rsid w:val="00301339"/>
    <w:rsid w:val="00301F60"/>
    <w:rsid w:val="00302923"/>
    <w:rsid w:val="00303A41"/>
    <w:rsid w:val="00303A9E"/>
    <w:rsid w:val="00304622"/>
    <w:rsid w:val="00304A0A"/>
    <w:rsid w:val="0030754F"/>
    <w:rsid w:val="00313129"/>
    <w:rsid w:val="00313E4C"/>
    <w:rsid w:val="0031403F"/>
    <w:rsid w:val="00315090"/>
    <w:rsid w:val="00316A53"/>
    <w:rsid w:val="00317C76"/>
    <w:rsid w:val="00322583"/>
    <w:rsid w:val="00326609"/>
    <w:rsid w:val="00326D09"/>
    <w:rsid w:val="00330419"/>
    <w:rsid w:val="00330885"/>
    <w:rsid w:val="00331E5D"/>
    <w:rsid w:val="003326A4"/>
    <w:rsid w:val="00334586"/>
    <w:rsid w:val="00336BA0"/>
    <w:rsid w:val="00337696"/>
    <w:rsid w:val="00345ACA"/>
    <w:rsid w:val="00347F6F"/>
    <w:rsid w:val="00350088"/>
    <w:rsid w:val="00350859"/>
    <w:rsid w:val="0035180E"/>
    <w:rsid w:val="00352F5D"/>
    <w:rsid w:val="00361081"/>
    <w:rsid w:val="003616D2"/>
    <w:rsid w:val="00363DCD"/>
    <w:rsid w:val="00365E49"/>
    <w:rsid w:val="00366E62"/>
    <w:rsid w:val="003671C0"/>
    <w:rsid w:val="00367EA0"/>
    <w:rsid w:val="00373A58"/>
    <w:rsid w:val="00377C36"/>
    <w:rsid w:val="00380280"/>
    <w:rsid w:val="003840B8"/>
    <w:rsid w:val="00384CB1"/>
    <w:rsid w:val="00385156"/>
    <w:rsid w:val="003924FD"/>
    <w:rsid w:val="00392F8C"/>
    <w:rsid w:val="00396398"/>
    <w:rsid w:val="003A062B"/>
    <w:rsid w:val="003A2E5C"/>
    <w:rsid w:val="003A4F29"/>
    <w:rsid w:val="003A66DF"/>
    <w:rsid w:val="003A6D85"/>
    <w:rsid w:val="003A7967"/>
    <w:rsid w:val="003B0C24"/>
    <w:rsid w:val="003B4E85"/>
    <w:rsid w:val="003B53E8"/>
    <w:rsid w:val="003B76B4"/>
    <w:rsid w:val="003C2281"/>
    <w:rsid w:val="003C5A7F"/>
    <w:rsid w:val="003C73A3"/>
    <w:rsid w:val="003D062D"/>
    <w:rsid w:val="003D3394"/>
    <w:rsid w:val="003D5B76"/>
    <w:rsid w:val="003E0B7E"/>
    <w:rsid w:val="003E0DAA"/>
    <w:rsid w:val="003E1F18"/>
    <w:rsid w:val="003E3E2F"/>
    <w:rsid w:val="003E4157"/>
    <w:rsid w:val="003E585B"/>
    <w:rsid w:val="003E5A24"/>
    <w:rsid w:val="003E7731"/>
    <w:rsid w:val="003F07AF"/>
    <w:rsid w:val="003F1C0F"/>
    <w:rsid w:val="003F473B"/>
    <w:rsid w:val="003F4EAE"/>
    <w:rsid w:val="00400100"/>
    <w:rsid w:val="00402FB4"/>
    <w:rsid w:val="0040319D"/>
    <w:rsid w:val="004041ED"/>
    <w:rsid w:val="004057D7"/>
    <w:rsid w:val="00407E7E"/>
    <w:rsid w:val="00411DDA"/>
    <w:rsid w:val="00411F66"/>
    <w:rsid w:val="00416C39"/>
    <w:rsid w:val="004170B0"/>
    <w:rsid w:val="004230E4"/>
    <w:rsid w:val="00423474"/>
    <w:rsid w:val="00423CD4"/>
    <w:rsid w:val="00425653"/>
    <w:rsid w:val="00431C49"/>
    <w:rsid w:val="00431E6F"/>
    <w:rsid w:val="00431F7B"/>
    <w:rsid w:val="00433E31"/>
    <w:rsid w:val="00435046"/>
    <w:rsid w:val="004374B1"/>
    <w:rsid w:val="004379B4"/>
    <w:rsid w:val="00440A11"/>
    <w:rsid w:val="00444E28"/>
    <w:rsid w:val="00446112"/>
    <w:rsid w:val="00446A08"/>
    <w:rsid w:val="00447FE7"/>
    <w:rsid w:val="00453CBA"/>
    <w:rsid w:val="00455F93"/>
    <w:rsid w:val="004575A4"/>
    <w:rsid w:val="0046320F"/>
    <w:rsid w:val="00463368"/>
    <w:rsid w:val="004636E3"/>
    <w:rsid w:val="00466A6C"/>
    <w:rsid w:val="00470370"/>
    <w:rsid w:val="00470F4B"/>
    <w:rsid w:val="004712A3"/>
    <w:rsid w:val="004714E8"/>
    <w:rsid w:val="004750E0"/>
    <w:rsid w:val="004755A6"/>
    <w:rsid w:val="00481FC2"/>
    <w:rsid w:val="00483A5B"/>
    <w:rsid w:val="00484A3A"/>
    <w:rsid w:val="004865E9"/>
    <w:rsid w:val="004869D9"/>
    <w:rsid w:val="00487E09"/>
    <w:rsid w:val="004906F9"/>
    <w:rsid w:val="00490D26"/>
    <w:rsid w:val="004916B1"/>
    <w:rsid w:val="00492D81"/>
    <w:rsid w:val="00493A4A"/>
    <w:rsid w:val="00493D4B"/>
    <w:rsid w:val="00494569"/>
    <w:rsid w:val="004A38BA"/>
    <w:rsid w:val="004A3E17"/>
    <w:rsid w:val="004A4AE1"/>
    <w:rsid w:val="004A57F7"/>
    <w:rsid w:val="004A73E1"/>
    <w:rsid w:val="004B0551"/>
    <w:rsid w:val="004B139D"/>
    <w:rsid w:val="004B2EFF"/>
    <w:rsid w:val="004B6375"/>
    <w:rsid w:val="004B69A3"/>
    <w:rsid w:val="004B732A"/>
    <w:rsid w:val="004C0415"/>
    <w:rsid w:val="004C1686"/>
    <w:rsid w:val="004C2C2C"/>
    <w:rsid w:val="004C41B6"/>
    <w:rsid w:val="004D29B3"/>
    <w:rsid w:val="004D57AC"/>
    <w:rsid w:val="004E0493"/>
    <w:rsid w:val="004E069B"/>
    <w:rsid w:val="004E372E"/>
    <w:rsid w:val="004E3826"/>
    <w:rsid w:val="004F1D63"/>
    <w:rsid w:val="004F23BC"/>
    <w:rsid w:val="004F4B94"/>
    <w:rsid w:val="004F58DC"/>
    <w:rsid w:val="00500DBC"/>
    <w:rsid w:val="00504EC1"/>
    <w:rsid w:val="0051277D"/>
    <w:rsid w:val="00516968"/>
    <w:rsid w:val="00517A4B"/>
    <w:rsid w:val="00520AD4"/>
    <w:rsid w:val="00525136"/>
    <w:rsid w:val="00526932"/>
    <w:rsid w:val="00527A76"/>
    <w:rsid w:val="005304CC"/>
    <w:rsid w:val="005321CF"/>
    <w:rsid w:val="00533DB5"/>
    <w:rsid w:val="00534E7C"/>
    <w:rsid w:val="00535315"/>
    <w:rsid w:val="00535D7C"/>
    <w:rsid w:val="00544446"/>
    <w:rsid w:val="00544FBC"/>
    <w:rsid w:val="00545969"/>
    <w:rsid w:val="0054768E"/>
    <w:rsid w:val="00551685"/>
    <w:rsid w:val="005541D0"/>
    <w:rsid w:val="00554832"/>
    <w:rsid w:val="00555FCC"/>
    <w:rsid w:val="005574F2"/>
    <w:rsid w:val="00557A0D"/>
    <w:rsid w:val="00562035"/>
    <w:rsid w:val="00563B2A"/>
    <w:rsid w:val="00563EB1"/>
    <w:rsid w:val="00564E70"/>
    <w:rsid w:val="00566BED"/>
    <w:rsid w:val="005718FB"/>
    <w:rsid w:val="00572167"/>
    <w:rsid w:val="005727B2"/>
    <w:rsid w:val="00573965"/>
    <w:rsid w:val="005739DD"/>
    <w:rsid w:val="00574C95"/>
    <w:rsid w:val="00574F9C"/>
    <w:rsid w:val="005763B4"/>
    <w:rsid w:val="00577937"/>
    <w:rsid w:val="00580125"/>
    <w:rsid w:val="00580B64"/>
    <w:rsid w:val="00580FEC"/>
    <w:rsid w:val="00581754"/>
    <w:rsid w:val="00591088"/>
    <w:rsid w:val="00593D34"/>
    <w:rsid w:val="005969F2"/>
    <w:rsid w:val="005A0C26"/>
    <w:rsid w:val="005A105B"/>
    <w:rsid w:val="005A1948"/>
    <w:rsid w:val="005A1DF2"/>
    <w:rsid w:val="005A41C1"/>
    <w:rsid w:val="005A49AA"/>
    <w:rsid w:val="005A7448"/>
    <w:rsid w:val="005A7E53"/>
    <w:rsid w:val="005B33EF"/>
    <w:rsid w:val="005B6565"/>
    <w:rsid w:val="005C3A75"/>
    <w:rsid w:val="005C5184"/>
    <w:rsid w:val="005C6D6F"/>
    <w:rsid w:val="005C7445"/>
    <w:rsid w:val="005C75CD"/>
    <w:rsid w:val="005C7C4E"/>
    <w:rsid w:val="005D0D8D"/>
    <w:rsid w:val="005D29FF"/>
    <w:rsid w:val="005D2DA7"/>
    <w:rsid w:val="005D38F7"/>
    <w:rsid w:val="005D3AE5"/>
    <w:rsid w:val="005D4688"/>
    <w:rsid w:val="005D4D78"/>
    <w:rsid w:val="005D559A"/>
    <w:rsid w:val="005D71D9"/>
    <w:rsid w:val="005E1D2F"/>
    <w:rsid w:val="005E3935"/>
    <w:rsid w:val="005E3A60"/>
    <w:rsid w:val="005F216F"/>
    <w:rsid w:val="005F4ACB"/>
    <w:rsid w:val="005F5319"/>
    <w:rsid w:val="005F5D13"/>
    <w:rsid w:val="005F65E3"/>
    <w:rsid w:val="006008DD"/>
    <w:rsid w:val="006009C5"/>
    <w:rsid w:val="00601D04"/>
    <w:rsid w:val="00602BAC"/>
    <w:rsid w:val="006034BE"/>
    <w:rsid w:val="00605994"/>
    <w:rsid w:val="00605CE7"/>
    <w:rsid w:val="00606D09"/>
    <w:rsid w:val="00606F6C"/>
    <w:rsid w:val="006073C2"/>
    <w:rsid w:val="00610FD0"/>
    <w:rsid w:val="00611C4D"/>
    <w:rsid w:val="006123AA"/>
    <w:rsid w:val="00613331"/>
    <w:rsid w:val="00613965"/>
    <w:rsid w:val="00615472"/>
    <w:rsid w:val="006175FF"/>
    <w:rsid w:val="0062050A"/>
    <w:rsid w:val="00625648"/>
    <w:rsid w:val="00625F74"/>
    <w:rsid w:val="006308BC"/>
    <w:rsid w:val="00630BC4"/>
    <w:rsid w:val="006318E0"/>
    <w:rsid w:val="00631D71"/>
    <w:rsid w:val="00632D18"/>
    <w:rsid w:val="0063312A"/>
    <w:rsid w:val="00633336"/>
    <w:rsid w:val="00633B2B"/>
    <w:rsid w:val="00634CC2"/>
    <w:rsid w:val="006355A5"/>
    <w:rsid w:val="00637D7B"/>
    <w:rsid w:val="006400E4"/>
    <w:rsid w:val="006409DA"/>
    <w:rsid w:val="0064797A"/>
    <w:rsid w:val="00650ADF"/>
    <w:rsid w:val="00653C37"/>
    <w:rsid w:val="00653C67"/>
    <w:rsid w:val="006548B8"/>
    <w:rsid w:val="00655E38"/>
    <w:rsid w:val="00655ECD"/>
    <w:rsid w:val="00660038"/>
    <w:rsid w:val="0066264E"/>
    <w:rsid w:val="00662A44"/>
    <w:rsid w:val="00664C76"/>
    <w:rsid w:val="00665414"/>
    <w:rsid w:val="00671242"/>
    <w:rsid w:val="0067327B"/>
    <w:rsid w:val="00673C78"/>
    <w:rsid w:val="00677B01"/>
    <w:rsid w:val="006807DE"/>
    <w:rsid w:val="00680915"/>
    <w:rsid w:val="00683693"/>
    <w:rsid w:val="006862D1"/>
    <w:rsid w:val="006872A4"/>
    <w:rsid w:val="006872AE"/>
    <w:rsid w:val="006876DB"/>
    <w:rsid w:val="00687A2F"/>
    <w:rsid w:val="006917E2"/>
    <w:rsid w:val="006946DD"/>
    <w:rsid w:val="006A06D0"/>
    <w:rsid w:val="006A5D4D"/>
    <w:rsid w:val="006B0980"/>
    <w:rsid w:val="006B1449"/>
    <w:rsid w:val="006B18AA"/>
    <w:rsid w:val="006B2FED"/>
    <w:rsid w:val="006B58E2"/>
    <w:rsid w:val="006B75D1"/>
    <w:rsid w:val="006C2452"/>
    <w:rsid w:val="006C5E17"/>
    <w:rsid w:val="006C5FBA"/>
    <w:rsid w:val="006C7472"/>
    <w:rsid w:val="006D019E"/>
    <w:rsid w:val="006D1C1D"/>
    <w:rsid w:val="006D267B"/>
    <w:rsid w:val="006D404E"/>
    <w:rsid w:val="006D45A8"/>
    <w:rsid w:val="006D5569"/>
    <w:rsid w:val="006D6601"/>
    <w:rsid w:val="006D7310"/>
    <w:rsid w:val="006E0A3C"/>
    <w:rsid w:val="006E2DD9"/>
    <w:rsid w:val="006E4B85"/>
    <w:rsid w:val="006E5C3C"/>
    <w:rsid w:val="006E629F"/>
    <w:rsid w:val="006F0DD7"/>
    <w:rsid w:val="006F1378"/>
    <w:rsid w:val="006F1594"/>
    <w:rsid w:val="006F3884"/>
    <w:rsid w:val="006F5352"/>
    <w:rsid w:val="006F74D7"/>
    <w:rsid w:val="00710FF1"/>
    <w:rsid w:val="00713D44"/>
    <w:rsid w:val="00716615"/>
    <w:rsid w:val="007166B4"/>
    <w:rsid w:val="007212FA"/>
    <w:rsid w:val="00721FA7"/>
    <w:rsid w:val="00725667"/>
    <w:rsid w:val="00730CC4"/>
    <w:rsid w:val="007324FC"/>
    <w:rsid w:val="00735180"/>
    <w:rsid w:val="00735DE8"/>
    <w:rsid w:val="00737DFE"/>
    <w:rsid w:val="007403A4"/>
    <w:rsid w:val="00741E25"/>
    <w:rsid w:val="007438E6"/>
    <w:rsid w:val="00743F6E"/>
    <w:rsid w:val="0074507F"/>
    <w:rsid w:val="00745B4F"/>
    <w:rsid w:val="00750C86"/>
    <w:rsid w:val="007549FE"/>
    <w:rsid w:val="00755B2E"/>
    <w:rsid w:val="007571D1"/>
    <w:rsid w:val="00757836"/>
    <w:rsid w:val="00757F44"/>
    <w:rsid w:val="007617D1"/>
    <w:rsid w:val="00762B17"/>
    <w:rsid w:val="00763365"/>
    <w:rsid w:val="00764B4A"/>
    <w:rsid w:val="00765A1A"/>
    <w:rsid w:val="00767067"/>
    <w:rsid w:val="007703FB"/>
    <w:rsid w:val="00770ED6"/>
    <w:rsid w:val="007722DC"/>
    <w:rsid w:val="00772E95"/>
    <w:rsid w:val="00773895"/>
    <w:rsid w:val="00776119"/>
    <w:rsid w:val="007844FF"/>
    <w:rsid w:val="00784B9E"/>
    <w:rsid w:val="00784E08"/>
    <w:rsid w:val="00785249"/>
    <w:rsid w:val="0078715B"/>
    <w:rsid w:val="007908C8"/>
    <w:rsid w:val="007909CD"/>
    <w:rsid w:val="00791320"/>
    <w:rsid w:val="007925CA"/>
    <w:rsid w:val="0079507E"/>
    <w:rsid w:val="00796389"/>
    <w:rsid w:val="007A097B"/>
    <w:rsid w:val="007A0F82"/>
    <w:rsid w:val="007A26F4"/>
    <w:rsid w:val="007A4950"/>
    <w:rsid w:val="007A5256"/>
    <w:rsid w:val="007B3773"/>
    <w:rsid w:val="007B4E08"/>
    <w:rsid w:val="007B5F9A"/>
    <w:rsid w:val="007B7DDE"/>
    <w:rsid w:val="007C1755"/>
    <w:rsid w:val="007C1F0D"/>
    <w:rsid w:val="007C6121"/>
    <w:rsid w:val="007C6529"/>
    <w:rsid w:val="007D2A88"/>
    <w:rsid w:val="007D3FFC"/>
    <w:rsid w:val="007D5A9C"/>
    <w:rsid w:val="007D5B2E"/>
    <w:rsid w:val="007E1349"/>
    <w:rsid w:val="007E4077"/>
    <w:rsid w:val="007E4AB1"/>
    <w:rsid w:val="007E67B5"/>
    <w:rsid w:val="007F372D"/>
    <w:rsid w:val="007F377B"/>
    <w:rsid w:val="007F6677"/>
    <w:rsid w:val="007F6A17"/>
    <w:rsid w:val="0080267A"/>
    <w:rsid w:val="0080419C"/>
    <w:rsid w:val="008055DA"/>
    <w:rsid w:val="00806746"/>
    <w:rsid w:val="008104DA"/>
    <w:rsid w:val="008129FA"/>
    <w:rsid w:val="008149A5"/>
    <w:rsid w:val="0081533E"/>
    <w:rsid w:val="0081540D"/>
    <w:rsid w:val="00815A7D"/>
    <w:rsid w:val="00815C01"/>
    <w:rsid w:val="00815CD3"/>
    <w:rsid w:val="00820A56"/>
    <w:rsid w:val="00821BB9"/>
    <w:rsid w:val="00821EE7"/>
    <w:rsid w:val="008225AC"/>
    <w:rsid w:val="008274BC"/>
    <w:rsid w:val="008318EB"/>
    <w:rsid w:val="00831E39"/>
    <w:rsid w:val="00834BA0"/>
    <w:rsid w:val="0083604D"/>
    <w:rsid w:val="00840A41"/>
    <w:rsid w:val="00843E2A"/>
    <w:rsid w:val="00843F93"/>
    <w:rsid w:val="00845815"/>
    <w:rsid w:val="00846AE5"/>
    <w:rsid w:val="00850734"/>
    <w:rsid w:val="008518DA"/>
    <w:rsid w:val="00853612"/>
    <w:rsid w:val="008553D8"/>
    <w:rsid w:val="0085609F"/>
    <w:rsid w:val="008560B2"/>
    <w:rsid w:val="00856651"/>
    <w:rsid w:val="00857611"/>
    <w:rsid w:val="00863DF2"/>
    <w:rsid w:val="00864097"/>
    <w:rsid w:val="00865E83"/>
    <w:rsid w:val="00870062"/>
    <w:rsid w:val="00871DAC"/>
    <w:rsid w:val="008722A5"/>
    <w:rsid w:val="00872C25"/>
    <w:rsid w:val="00875104"/>
    <w:rsid w:val="00881BE0"/>
    <w:rsid w:val="008860AA"/>
    <w:rsid w:val="008908C8"/>
    <w:rsid w:val="0089194F"/>
    <w:rsid w:val="00892903"/>
    <w:rsid w:val="00894505"/>
    <w:rsid w:val="00896647"/>
    <w:rsid w:val="00897B87"/>
    <w:rsid w:val="00897DD2"/>
    <w:rsid w:val="008A0762"/>
    <w:rsid w:val="008A180E"/>
    <w:rsid w:val="008A2CD0"/>
    <w:rsid w:val="008A6485"/>
    <w:rsid w:val="008B0932"/>
    <w:rsid w:val="008B0D69"/>
    <w:rsid w:val="008B18FC"/>
    <w:rsid w:val="008B28E2"/>
    <w:rsid w:val="008B2FD5"/>
    <w:rsid w:val="008C1221"/>
    <w:rsid w:val="008C61CB"/>
    <w:rsid w:val="008D242D"/>
    <w:rsid w:val="008E70C3"/>
    <w:rsid w:val="008E79EE"/>
    <w:rsid w:val="008E7AB1"/>
    <w:rsid w:val="008E7AE5"/>
    <w:rsid w:val="008F070B"/>
    <w:rsid w:val="008F0E9B"/>
    <w:rsid w:val="008F16A9"/>
    <w:rsid w:val="008F1915"/>
    <w:rsid w:val="008F4BCD"/>
    <w:rsid w:val="008F68DE"/>
    <w:rsid w:val="008F7463"/>
    <w:rsid w:val="00904156"/>
    <w:rsid w:val="009048F1"/>
    <w:rsid w:val="00904E8E"/>
    <w:rsid w:val="009055DD"/>
    <w:rsid w:val="00906D3A"/>
    <w:rsid w:val="009075A0"/>
    <w:rsid w:val="009121C3"/>
    <w:rsid w:val="00912D55"/>
    <w:rsid w:val="00914835"/>
    <w:rsid w:val="00920BBD"/>
    <w:rsid w:val="00920ECE"/>
    <w:rsid w:val="00922152"/>
    <w:rsid w:val="00924FA6"/>
    <w:rsid w:val="0092580D"/>
    <w:rsid w:val="0093147D"/>
    <w:rsid w:val="00933A6B"/>
    <w:rsid w:val="00933BA9"/>
    <w:rsid w:val="00934820"/>
    <w:rsid w:val="00934F95"/>
    <w:rsid w:val="00935389"/>
    <w:rsid w:val="00937AEF"/>
    <w:rsid w:val="00941A12"/>
    <w:rsid w:val="00942BC6"/>
    <w:rsid w:val="00944719"/>
    <w:rsid w:val="00946868"/>
    <w:rsid w:val="009500E1"/>
    <w:rsid w:val="00950DA1"/>
    <w:rsid w:val="00951389"/>
    <w:rsid w:val="0095538F"/>
    <w:rsid w:val="0095790B"/>
    <w:rsid w:val="00960D32"/>
    <w:rsid w:val="0096285A"/>
    <w:rsid w:val="009709DB"/>
    <w:rsid w:val="00971AC5"/>
    <w:rsid w:val="0097211A"/>
    <w:rsid w:val="0097325E"/>
    <w:rsid w:val="009732D8"/>
    <w:rsid w:val="0097353C"/>
    <w:rsid w:val="00975A14"/>
    <w:rsid w:val="00977FA6"/>
    <w:rsid w:val="009801DF"/>
    <w:rsid w:val="009814DF"/>
    <w:rsid w:val="009833CB"/>
    <w:rsid w:val="0098548B"/>
    <w:rsid w:val="00986ABB"/>
    <w:rsid w:val="00987A41"/>
    <w:rsid w:val="00990E9C"/>
    <w:rsid w:val="00991782"/>
    <w:rsid w:val="00991EC9"/>
    <w:rsid w:val="00997761"/>
    <w:rsid w:val="009A22E7"/>
    <w:rsid w:val="009A28FA"/>
    <w:rsid w:val="009A4D74"/>
    <w:rsid w:val="009A7385"/>
    <w:rsid w:val="009B1965"/>
    <w:rsid w:val="009B3D0B"/>
    <w:rsid w:val="009B5C9C"/>
    <w:rsid w:val="009B78D1"/>
    <w:rsid w:val="009C055E"/>
    <w:rsid w:val="009C5F63"/>
    <w:rsid w:val="009C6806"/>
    <w:rsid w:val="009D0F2B"/>
    <w:rsid w:val="009D1B0D"/>
    <w:rsid w:val="009D6BA8"/>
    <w:rsid w:val="009D7915"/>
    <w:rsid w:val="009E2B8F"/>
    <w:rsid w:val="009E4C44"/>
    <w:rsid w:val="009E6735"/>
    <w:rsid w:val="009F312B"/>
    <w:rsid w:val="009F4591"/>
    <w:rsid w:val="009F7BAA"/>
    <w:rsid w:val="00A07D49"/>
    <w:rsid w:val="00A140B4"/>
    <w:rsid w:val="00A220A6"/>
    <w:rsid w:val="00A22EB0"/>
    <w:rsid w:val="00A2429A"/>
    <w:rsid w:val="00A25099"/>
    <w:rsid w:val="00A2541A"/>
    <w:rsid w:val="00A26E2F"/>
    <w:rsid w:val="00A2709A"/>
    <w:rsid w:val="00A27710"/>
    <w:rsid w:val="00A30EF3"/>
    <w:rsid w:val="00A3116E"/>
    <w:rsid w:val="00A31AA3"/>
    <w:rsid w:val="00A35C16"/>
    <w:rsid w:val="00A35DAC"/>
    <w:rsid w:val="00A37DFF"/>
    <w:rsid w:val="00A40E84"/>
    <w:rsid w:val="00A414D5"/>
    <w:rsid w:val="00A41768"/>
    <w:rsid w:val="00A434F4"/>
    <w:rsid w:val="00A47668"/>
    <w:rsid w:val="00A4799F"/>
    <w:rsid w:val="00A47F86"/>
    <w:rsid w:val="00A51EDC"/>
    <w:rsid w:val="00A53C8B"/>
    <w:rsid w:val="00A5570D"/>
    <w:rsid w:val="00A61F22"/>
    <w:rsid w:val="00A62480"/>
    <w:rsid w:val="00A668C2"/>
    <w:rsid w:val="00A70698"/>
    <w:rsid w:val="00A70F65"/>
    <w:rsid w:val="00A71CE2"/>
    <w:rsid w:val="00A74DCB"/>
    <w:rsid w:val="00A75AF6"/>
    <w:rsid w:val="00A76B91"/>
    <w:rsid w:val="00A8061E"/>
    <w:rsid w:val="00A85376"/>
    <w:rsid w:val="00A91769"/>
    <w:rsid w:val="00A9280B"/>
    <w:rsid w:val="00A92CA6"/>
    <w:rsid w:val="00A93D2D"/>
    <w:rsid w:val="00A93EF1"/>
    <w:rsid w:val="00A950F0"/>
    <w:rsid w:val="00A952ED"/>
    <w:rsid w:val="00AA0981"/>
    <w:rsid w:val="00AA0ADD"/>
    <w:rsid w:val="00AA0C21"/>
    <w:rsid w:val="00AA1414"/>
    <w:rsid w:val="00AA3215"/>
    <w:rsid w:val="00AA3294"/>
    <w:rsid w:val="00AA3EC1"/>
    <w:rsid w:val="00AA50A7"/>
    <w:rsid w:val="00AA7396"/>
    <w:rsid w:val="00AB0234"/>
    <w:rsid w:val="00AB0E71"/>
    <w:rsid w:val="00AB1760"/>
    <w:rsid w:val="00AB1A68"/>
    <w:rsid w:val="00AB2867"/>
    <w:rsid w:val="00AB64FC"/>
    <w:rsid w:val="00AC046E"/>
    <w:rsid w:val="00AC3C09"/>
    <w:rsid w:val="00AC6F1A"/>
    <w:rsid w:val="00AD0439"/>
    <w:rsid w:val="00AD369E"/>
    <w:rsid w:val="00AD36A7"/>
    <w:rsid w:val="00AD4D57"/>
    <w:rsid w:val="00AD4F6B"/>
    <w:rsid w:val="00AD5455"/>
    <w:rsid w:val="00AE6242"/>
    <w:rsid w:val="00AE79C9"/>
    <w:rsid w:val="00AF2196"/>
    <w:rsid w:val="00AF276A"/>
    <w:rsid w:val="00AF5710"/>
    <w:rsid w:val="00AF66B8"/>
    <w:rsid w:val="00B003E1"/>
    <w:rsid w:val="00B0084E"/>
    <w:rsid w:val="00B01ABD"/>
    <w:rsid w:val="00B04898"/>
    <w:rsid w:val="00B04A8D"/>
    <w:rsid w:val="00B053F5"/>
    <w:rsid w:val="00B07A20"/>
    <w:rsid w:val="00B07B0F"/>
    <w:rsid w:val="00B100BD"/>
    <w:rsid w:val="00B14DE4"/>
    <w:rsid w:val="00B1690A"/>
    <w:rsid w:val="00B22EC0"/>
    <w:rsid w:val="00B23D62"/>
    <w:rsid w:val="00B2499E"/>
    <w:rsid w:val="00B25B63"/>
    <w:rsid w:val="00B304FE"/>
    <w:rsid w:val="00B30DE2"/>
    <w:rsid w:val="00B315AD"/>
    <w:rsid w:val="00B3446C"/>
    <w:rsid w:val="00B361E9"/>
    <w:rsid w:val="00B40551"/>
    <w:rsid w:val="00B40ADA"/>
    <w:rsid w:val="00B46336"/>
    <w:rsid w:val="00B528A3"/>
    <w:rsid w:val="00B60498"/>
    <w:rsid w:val="00B60DBB"/>
    <w:rsid w:val="00B62C07"/>
    <w:rsid w:val="00B67F05"/>
    <w:rsid w:val="00B7137D"/>
    <w:rsid w:val="00B71A04"/>
    <w:rsid w:val="00B7237D"/>
    <w:rsid w:val="00B72386"/>
    <w:rsid w:val="00B8419A"/>
    <w:rsid w:val="00B85E9D"/>
    <w:rsid w:val="00B90AA3"/>
    <w:rsid w:val="00B91527"/>
    <w:rsid w:val="00B93C20"/>
    <w:rsid w:val="00B94112"/>
    <w:rsid w:val="00B94683"/>
    <w:rsid w:val="00BA1EC1"/>
    <w:rsid w:val="00BA35FB"/>
    <w:rsid w:val="00BA3AC0"/>
    <w:rsid w:val="00BA780D"/>
    <w:rsid w:val="00BB0B81"/>
    <w:rsid w:val="00BB1292"/>
    <w:rsid w:val="00BB38C0"/>
    <w:rsid w:val="00BB4BFF"/>
    <w:rsid w:val="00BB54FB"/>
    <w:rsid w:val="00BC3058"/>
    <w:rsid w:val="00BC349A"/>
    <w:rsid w:val="00BC4F79"/>
    <w:rsid w:val="00BC6278"/>
    <w:rsid w:val="00BD2C1D"/>
    <w:rsid w:val="00BD5D44"/>
    <w:rsid w:val="00BE0931"/>
    <w:rsid w:val="00BE4F38"/>
    <w:rsid w:val="00BE68F7"/>
    <w:rsid w:val="00BE7166"/>
    <w:rsid w:val="00BE740D"/>
    <w:rsid w:val="00BE7947"/>
    <w:rsid w:val="00BE7C78"/>
    <w:rsid w:val="00BF092D"/>
    <w:rsid w:val="00BF2F55"/>
    <w:rsid w:val="00BF3FBD"/>
    <w:rsid w:val="00BF5AB0"/>
    <w:rsid w:val="00BF5B17"/>
    <w:rsid w:val="00BF605A"/>
    <w:rsid w:val="00BF6CC9"/>
    <w:rsid w:val="00C017ED"/>
    <w:rsid w:val="00C029EC"/>
    <w:rsid w:val="00C036A2"/>
    <w:rsid w:val="00C038C2"/>
    <w:rsid w:val="00C06D6C"/>
    <w:rsid w:val="00C0711C"/>
    <w:rsid w:val="00C079B5"/>
    <w:rsid w:val="00C1162E"/>
    <w:rsid w:val="00C11986"/>
    <w:rsid w:val="00C120DA"/>
    <w:rsid w:val="00C14A7D"/>
    <w:rsid w:val="00C16BF2"/>
    <w:rsid w:val="00C20A06"/>
    <w:rsid w:val="00C20F72"/>
    <w:rsid w:val="00C23417"/>
    <w:rsid w:val="00C24A83"/>
    <w:rsid w:val="00C25A0A"/>
    <w:rsid w:val="00C25D89"/>
    <w:rsid w:val="00C26BC2"/>
    <w:rsid w:val="00C2720C"/>
    <w:rsid w:val="00C42CDD"/>
    <w:rsid w:val="00C476CE"/>
    <w:rsid w:val="00C47CE8"/>
    <w:rsid w:val="00C5056C"/>
    <w:rsid w:val="00C54B0D"/>
    <w:rsid w:val="00C55626"/>
    <w:rsid w:val="00C5713F"/>
    <w:rsid w:val="00C60CAB"/>
    <w:rsid w:val="00C60CAD"/>
    <w:rsid w:val="00C6137F"/>
    <w:rsid w:val="00C61520"/>
    <w:rsid w:val="00C648A2"/>
    <w:rsid w:val="00C64E28"/>
    <w:rsid w:val="00C65E16"/>
    <w:rsid w:val="00C6672C"/>
    <w:rsid w:val="00C71386"/>
    <w:rsid w:val="00C72800"/>
    <w:rsid w:val="00C7309A"/>
    <w:rsid w:val="00C7674D"/>
    <w:rsid w:val="00C76DBD"/>
    <w:rsid w:val="00C81EE8"/>
    <w:rsid w:val="00C829B9"/>
    <w:rsid w:val="00C83C80"/>
    <w:rsid w:val="00C87F15"/>
    <w:rsid w:val="00C93292"/>
    <w:rsid w:val="00C93B1D"/>
    <w:rsid w:val="00C94480"/>
    <w:rsid w:val="00C95234"/>
    <w:rsid w:val="00C95E18"/>
    <w:rsid w:val="00C9638F"/>
    <w:rsid w:val="00CA0395"/>
    <w:rsid w:val="00CA19D6"/>
    <w:rsid w:val="00CA3012"/>
    <w:rsid w:val="00CA3404"/>
    <w:rsid w:val="00CA7A54"/>
    <w:rsid w:val="00CA7A95"/>
    <w:rsid w:val="00CB2721"/>
    <w:rsid w:val="00CB6470"/>
    <w:rsid w:val="00CC39B3"/>
    <w:rsid w:val="00CC62C3"/>
    <w:rsid w:val="00CC649A"/>
    <w:rsid w:val="00CD0266"/>
    <w:rsid w:val="00CD04C9"/>
    <w:rsid w:val="00CD283E"/>
    <w:rsid w:val="00CD55A0"/>
    <w:rsid w:val="00CD5C98"/>
    <w:rsid w:val="00CD627D"/>
    <w:rsid w:val="00CD6D11"/>
    <w:rsid w:val="00CD6F96"/>
    <w:rsid w:val="00CE0C9F"/>
    <w:rsid w:val="00CE101E"/>
    <w:rsid w:val="00CE44A2"/>
    <w:rsid w:val="00CE4AEC"/>
    <w:rsid w:val="00CE5824"/>
    <w:rsid w:val="00CE6DA5"/>
    <w:rsid w:val="00CE7E45"/>
    <w:rsid w:val="00CF134B"/>
    <w:rsid w:val="00CF1546"/>
    <w:rsid w:val="00CF3504"/>
    <w:rsid w:val="00CF4804"/>
    <w:rsid w:val="00D002DA"/>
    <w:rsid w:val="00D105F1"/>
    <w:rsid w:val="00D112DA"/>
    <w:rsid w:val="00D11FCE"/>
    <w:rsid w:val="00D122A2"/>
    <w:rsid w:val="00D135A2"/>
    <w:rsid w:val="00D15F00"/>
    <w:rsid w:val="00D175B8"/>
    <w:rsid w:val="00D20D25"/>
    <w:rsid w:val="00D2220B"/>
    <w:rsid w:val="00D26CF9"/>
    <w:rsid w:val="00D27B5F"/>
    <w:rsid w:val="00D32694"/>
    <w:rsid w:val="00D40D06"/>
    <w:rsid w:val="00D42A67"/>
    <w:rsid w:val="00D42B97"/>
    <w:rsid w:val="00D451CF"/>
    <w:rsid w:val="00D51617"/>
    <w:rsid w:val="00D539D2"/>
    <w:rsid w:val="00D53BF9"/>
    <w:rsid w:val="00D54783"/>
    <w:rsid w:val="00D547C0"/>
    <w:rsid w:val="00D54A92"/>
    <w:rsid w:val="00D56880"/>
    <w:rsid w:val="00D56AA1"/>
    <w:rsid w:val="00D574AA"/>
    <w:rsid w:val="00D612B2"/>
    <w:rsid w:val="00D6335B"/>
    <w:rsid w:val="00D63D81"/>
    <w:rsid w:val="00D644B0"/>
    <w:rsid w:val="00D71DA9"/>
    <w:rsid w:val="00D733C9"/>
    <w:rsid w:val="00D76E31"/>
    <w:rsid w:val="00D771D7"/>
    <w:rsid w:val="00D77C89"/>
    <w:rsid w:val="00D81471"/>
    <w:rsid w:val="00D821F1"/>
    <w:rsid w:val="00D82D92"/>
    <w:rsid w:val="00D83F23"/>
    <w:rsid w:val="00D84382"/>
    <w:rsid w:val="00D85F7C"/>
    <w:rsid w:val="00D90A30"/>
    <w:rsid w:val="00D924A0"/>
    <w:rsid w:val="00D96F84"/>
    <w:rsid w:val="00D971CD"/>
    <w:rsid w:val="00D97E85"/>
    <w:rsid w:val="00DA0191"/>
    <w:rsid w:val="00DA050E"/>
    <w:rsid w:val="00DA0D03"/>
    <w:rsid w:val="00DA3B3C"/>
    <w:rsid w:val="00DA3C2C"/>
    <w:rsid w:val="00DA4695"/>
    <w:rsid w:val="00DA7BD8"/>
    <w:rsid w:val="00DB036C"/>
    <w:rsid w:val="00DB285C"/>
    <w:rsid w:val="00DB420B"/>
    <w:rsid w:val="00DB61EB"/>
    <w:rsid w:val="00DB7BC6"/>
    <w:rsid w:val="00DC0C16"/>
    <w:rsid w:val="00DC151F"/>
    <w:rsid w:val="00DC2720"/>
    <w:rsid w:val="00DD6B3C"/>
    <w:rsid w:val="00DD7647"/>
    <w:rsid w:val="00DD7E7A"/>
    <w:rsid w:val="00DE5329"/>
    <w:rsid w:val="00DE5E16"/>
    <w:rsid w:val="00DF31EB"/>
    <w:rsid w:val="00DF504A"/>
    <w:rsid w:val="00DF6068"/>
    <w:rsid w:val="00DF7414"/>
    <w:rsid w:val="00E0654B"/>
    <w:rsid w:val="00E06A8A"/>
    <w:rsid w:val="00E10912"/>
    <w:rsid w:val="00E11C67"/>
    <w:rsid w:val="00E11DAA"/>
    <w:rsid w:val="00E12C69"/>
    <w:rsid w:val="00E14019"/>
    <w:rsid w:val="00E15838"/>
    <w:rsid w:val="00E15862"/>
    <w:rsid w:val="00E159D0"/>
    <w:rsid w:val="00E16F03"/>
    <w:rsid w:val="00E2193B"/>
    <w:rsid w:val="00E21CBC"/>
    <w:rsid w:val="00E22FB9"/>
    <w:rsid w:val="00E24BE4"/>
    <w:rsid w:val="00E30309"/>
    <w:rsid w:val="00E31DCC"/>
    <w:rsid w:val="00E330D0"/>
    <w:rsid w:val="00E41864"/>
    <w:rsid w:val="00E42A70"/>
    <w:rsid w:val="00E438BF"/>
    <w:rsid w:val="00E44127"/>
    <w:rsid w:val="00E467E4"/>
    <w:rsid w:val="00E502CF"/>
    <w:rsid w:val="00E5068E"/>
    <w:rsid w:val="00E53EDA"/>
    <w:rsid w:val="00E540B2"/>
    <w:rsid w:val="00E54EDA"/>
    <w:rsid w:val="00E5544A"/>
    <w:rsid w:val="00E558D2"/>
    <w:rsid w:val="00E577AC"/>
    <w:rsid w:val="00E608AF"/>
    <w:rsid w:val="00E6212F"/>
    <w:rsid w:val="00E624D1"/>
    <w:rsid w:val="00E644DF"/>
    <w:rsid w:val="00E65136"/>
    <w:rsid w:val="00E66390"/>
    <w:rsid w:val="00E673F2"/>
    <w:rsid w:val="00E67EB2"/>
    <w:rsid w:val="00E709C2"/>
    <w:rsid w:val="00E71FDA"/>
    <w:rsid w:val="00E754C4"/>
    <w:rsid w:val="00E84209"/>
    <w:rsid w:val="00E8541E"/>
    <w:rsid w:val="00E85A8A"/>
    <w:rsid w:val="00E876E7"/>
    <w:rsid w:val="00E87933"/>
    <w:rsid w:val="00E91227"/>
    <w:rsid w:val="00E91829"/>
    <w:rsid w:val="00E91C36"/>
    <w:rsid w:val="00E938A1"/>
    <w:rsid w:val="00E95610"/>
    <w:rsid w:val="00E95D0D"/>
    <w:rsid w:val="00E967D0"/>
    <w:rsid w:val="00E972A4"/>
    <w:rsid w:val="00E97B79"/>
    <w:rsid w:val="00EA0592"/>
    <w:rsid w:val="00EA12B0"/>
    <w:rsid w:val="00EA2EF9"/>
    <w:rsid w:val="00EA51A8"/>
    <w:rsid w:val="00EA599B"/>
    <w:rsid w:val="00EA687B"/>
    <w:rsid w:val="00EB0565"/>
    <w:rsid w:val="00EB056A"/>
    <w:rsid w:val="00EB0FA8"/>
    <w:rsid w:val="00EB3376"/>
    <w:rsid w:val="00EB6617"/>
    <w:rsid w:val="00EB6CC0"/>
    <w:rsid w:val="00EC1D5D"/>
    <w:rsid w:val="00EC2835"/>
    <w:rsid w:val="00EC5F64"/>
    <w:rsid w:val="00EC64A0"/>
    <w:rsid w:val="00EC6E12"/>
    <w:rsid w:val="00ED1FD4"/>
    <w:rsid w:val="00ED3DE6"/>
    <w:rsid w:val="00ED45D0"/>
    <w:rsid w:val="00ED4FED"/>
    <w:rsid w:val="00ED501D"/>
    <w:rsid w:val="00ED7995"/>
    <w:rsid w:val="00EE5554"/>
    <w:rsid w:val="00EE6D60"/>
    <w:rsid w:val="00EF021E"/>
    <w:rsid w:val="00EF23EC"/>
    <w:rsid w:val="00EF4174"/>
    <w:rsid w:val="00EF4AFA"/>
    <w:rsid w:val="00F03AF6"/>
    <w:rsid w:val="00F04944"/>
    <w:rsid w:val="00F04F8D"/>
    <w:rsid w:val="00F115F6"/>
    <w:rsid w:val="00F14E8C"/>
    <w:rsid w:val="00F150F6"/>
    <w:rsid w:val="00F1537A"/>
    <w:rsid w:val="00F21CC3"/>
    <w:rsid w:val="00F249F0"/>
    <w:rsid w:val="00F250DA"/>
    <w:rsid w:val="00F25F14"/>
    <w:rsid w:val="00F33243"/>
    <w:rsid w:val="00F34878"/>
    <w:rsid w:val="00F35684"/>
    <w:rsid w:val="00F36549"/>
    <w:rsid w:val="00F37ADD"/>
    <w:rsid w:val="00F40E9F"/>
    <w:rsid w:val="00F41672"/>
    <w:rsid w:val="00F43240"/>
    <w:rsid w:val="00F445F6"/>
    <w:rsid w:val="00F501C4"/>
    <w:rsid w:val="00F53CFF"/>
    <w:rsid w:val="00F55151"/>
    <w:rsid w:val="00F61B84"/>
    <w:rsid w:val="00F622C6"/>
    <w:rsid w:val="00F625B6"/>
    <w:rsid w:val="00F63660"/>
    <w:rsid w:val="00F64462"/>
    <w:rsid w:val="00F644F0"/>
    <w:rsid w:val="00F64571"/>
    <w:rsid w:val="00F66947"/>
    <w:rsid w:val="00F66C25"/>
    <w:rsid w:val="00F67624"/>
    <w:rsid w:val="00F706F3"/>
    <w:rsid w:val="00F70C05"/>
    <w:rsid w:val="00F7281C"/>
    <w:rsid w:val="00F74674"/>
    <w:rsid w:val="00F75053"/>
    <w:rsid w:val="00F7657C"/>
    <w:rsid w:val="00F806B3"/>
    <w:rsid w:val="00F81EF5"/>
    <w:rsid w:val="00F85603"/>
    <w:rsid w:val="00F90568"/>
    <w:rsid w:val="00F910C5"/>
    <w:rsid w:val="00F926BA"/>
    <w:rsid w:val="00F930EB"/>
    <w:rsid w:val="00F96BC2"/>
    <w:rsid w:val="00FA1415"/>
    <w:rsid w:val="00FA3933"/>
    <w:rsid w:val="00FA3E30"/>
    <w:rsid w:val="00FA737F"/>
    <w:rsid w:val="00FB1236"/>
    <w:rsid w:val="00FB1B15"/>
    <w:rsid w:val="00FB1D86"/>
    <w:rsid w:val="00FB4E24"/>
    <w:rsid w:val="00FC07D0"/>
    <w:rsid w:val="00FC1B6C"/>
    <w:rsid w:val="00FC41CE"/>
    <w:rsid w:val="00FC67E5"/>
    <w:rsid w:val="00FD07C1"/>
    <w:rsid w:val="00FD0C1B"/>
    <w:rsid w:val="00FD2F8D"/>
    <w:rsid w:val="00FE066C"/>
    <w:rsid w:val="00FE06D8"/>
    <w:rsid w:val="00FE227B"/>
    <w:rsid w:val="00FE443B"/>
    <w:rsid w:val="00FE4C97"/>
    <w:rsid w:val="00FE4E4A"/>
    <w:rsid w:val="00FE738E"/>
    <w:rsid w:val="00FF20CA"/>
    <w:rsid w:val="00FF2C4E"/>
    <w:rsid w:val="00FF2DA4"/>
    <w:rsid w:val="00FF4953"/>
    <w:rsid w:val="00FF4E9D"/>
    <w:rsid w:val="00FF74D2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CA3B65-A937-42C6-8DFA-72977F7E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73B"/>
    <w:pPr>
      <w:keepNext/>
      <w:spacing w:line="360" w:lineRule="auto"/>
      <w:jc w:val="center"/>
      <w:outlineLvl w:val="3"/>
    </w:pPr>
    <w:rPr>
      <w:color w:val="00000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F473B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47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473B"/>
    <w:rPr>
      <w:rFonts w:ascii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link w:val="SubtitleChar"/>
    <w:uiPriority w:val="11"/>
    <w:qFormat/>
    <w:rsid w:val="003F473B"/>
    <w:pPr>
      <w:spacing w:line="360" w:lineRule="auto"/>
      <w:jc w:val="center"/>
    </w:pPr>
    <w:rPr>
      <w:color w:val="000000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F473B"/>
    <w:rPr>
      <w:rFonts w:ascii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27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4FD"/>
    <w:rPr>
      <w:rFonts w:ascii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92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4FD"/>
    <w:rPr>
      <w:rFonts w:ascii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rsid w:val="0009497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497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C25"/>
    <w:rPr>
      <w:rFonts w:ascii="Tahoma" w:hAnsi="Tahoma" w:cs="Tahoma"/>
      <w:sz w:val="16"/>
      <w:szCs w:val="16"/>
      <w:lang w:val="id-ID" w:eastAsia="id-ID"/>
    </w:rPr>
  </w:style>
  <w:style w:type="paragraph" w:styleId="NoSpacing">
    <w:name w:val="No Spacing"/>
    <w:uiPriority w:val="1"/>
    <w:qFormat/>
    <w:rsid w:val="009B78D1"/>
    <w:pPr>
      <w:spacing w:after="0" w:line="240" w:lineRule="auto"/>
      <w:ind w:left="357" w:firstLine="357"/>
    </w:pPr>
    <w:rPr>
      <w:rFonts w:ascii="Calibri" w:hAnsi="Calibri" w:cs="Times New Roman"/>
      <w:lang w:eastAsia="en-US"/>
    </w:rPr>
  </w:style>
  <w:style w:type="paragraph" w:customStyle="1" w:styleId="Default">
    <w:name w:val="Default"/>
    <w:rsid w:val="006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0A6F-62CA-4BA9-B186-82DE46D7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29</cp:revision>
  <cp:lastPrinted>2020-04-20T03:01:00Z</cp:lastPrinted>
  <dcterms:created xsi:type="dcterms:W3CDTF">2022-11-09T07:14:00Z</dcterms:created>
  <dcterms:modified xsi:type="dcterms:W3CDTF">2022-11-15T01:50:00Z</dcterms:modified>
</cp:coreProperties>
</file>