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C2DE7" w14:textId="77777777"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C3CF39D" wp14:editId="095AA04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4BB1B" wp14:editId="3A4AF4C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CC118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0B88E6F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33D1491" w14:textId="77777777"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94AA2CA" w14:textId="77777777"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1F540E5B" w14:textId="77777777"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4B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27ECC118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0B88E6F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33D1491" w14:textId="77777777"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94AA2CA" w14:textId="77777777"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1F540E5B" w14:textId="77777777"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DDE7E" wp14:editId="0B6D844F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C6D17" w14:textId="77777777"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DE7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794C6D17" w14:textId="77777777"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9F026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327EDDF6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4815FF75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0EF60439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79D5" wp14:editId="66439D85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53852" w14:textId="473DF0D7" w:rsidR="000756C7" w:rsidRDefault="00D84966" w:rsidP="00A73FED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E4D46F7" w14:textId="6E051E37" w:rsidR="00A73FED" w:rsidRDefault="00A73FED" w:rsidP="00A73FED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25171www.pta-padang.go.id,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79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6F53852" w14:textId="473DF0D7" w:rsidR="000756C7" w:rsidRDefault="00D84966" w:rsidP="00A73FED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E4D46F7" w14:textId="6E051E37" w:rsidR="00A73FED" w:rsidRDefault="00A73FED" w:rsidP="00A73FED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25171www.pta-padang.go.id,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0F0CB495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ED98C" wp14:editId="2DECAEB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7E9E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7578829B" w14:textId="4AC7953E"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7550F3">
        <w:rPr>
          <w:rFonts w:ascii="Arial" w:hAnsi="Arial" w:cs="Arial"/>
        </w:rPr>
        <w:t xml:space="preserve">       /</w:t>
      </w:r>
      <w:r>
        <w:rPr>
          <w:rFonts w:ascii="Arial" w:hAnsi="Arial" w:cs="Arial"/>
        </w:rPr>
        <w:t>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EB6E2C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/2024                  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2C6319">
        <w:rPr>
          <w:rFonts w:ascii="Arial" w:hAnsi="Arial" w:cs="Arial"/>
        </w:rPr>
        <w:t xml:space="preserve">14 </w:t>
      </w:r>
      <w:proofErr w:type="spellStart"/>
      <w:r w:rsidR="002C6319">
        <w:rPr>
          <w:rFonts w:ascii="Arial" w:hAnsi="Arial" w:cs="Arial"/>
        </w:rPr>
        <w:t>Oktober</w:t>
      </w:r>
      <w:proofErr w:type="spellEnd"/>
      <w:r w:rsidR="002C6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2D35DF">
        <w:rPr>
          <w:rFonts w:ascii="Arial" w:hAnsi="Arial" w:cs="Arial"/>
        </w:rPr>
        <w:t>24</w:t>
      </w:r>
    </w:p>
    <w:p w14:paraId="2B376347" w14:textId="77777777"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06E87516" w14:textId="77777777"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1EE07BC0" w14:textId="61D529AB"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r>
        <w:rPr>
          <w:rFonts w:ascii="Arial" w:hAnsi="Arial" w:cs="Arial"/>
          <w:bCs/>
        </w:rPr>
        <w:t>P</w:t>
      </w:r>
      <w:r w:rsidR="00C53E63">
        <w:rPr>
          <w:rFonts w:ascii="Arial" w:hAnsi="Arial" w:cs="Arial"/>
          <w:bCs/>
        </w:rPr>
        <w:t xml:space="preserve">A </w:t>
      </w:r>
      <w:proofErr w:type="spellStart"/>
      <w:r w:rsidR="00C53E63">
        <w:rPr>
          <w:rFonts w:ascii="Arial" w:hAnsi="Arial" w:cs="Arial"/>
          <w:bCs/>
        </w:rPr>
        <w:t>Lubuk</w:t>
      </w:r>
      <w:proofErr w:type="spellEnd"/>
      <w:r w:rsidR="00C53E63">
        <w:rPr>
          <w:rFonts w:ascii="Arial" w:hAnsi="Arial" w:cs="Arial"/>
          <w:bCs/>
        </w:rPr>
        <w:t xml:space="preserve"> </w:t>
      </w:r>
      <w:proofErr w:type="spellStart"/>
      <w:r w:rsidR="00C53E63">
        <w:rPr>
          <w:rFonts w:ascii="Arial" w:hAnsi="Arial" w:cs="Arial"/>
          <w:bCs/>
        </w:rPr>
        <w:t>Basung</w:t>
      </w:r>
      <w:proofErr w:type="spellEnd"/>
    </w:p>
    <w:p w14:paraId="24F8356A" w14:textId="77777777"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F61417">
        <w:rPr>
          <w:rFonts w:ascii="Arial" w:hAnsi="Arial" w:cs="Arial"/>
          <w:bCs/>
        </w:rPr>
        <w:t>Belanja</w:t>
      </w:r>
      <w:proofErr w:type="spellEnd"/>
      <w:r w:rsidR="00F61417">
        <w:rPr>
          <w:rFonts w:ascii="Arial" w:hAnsi="Arial" w:cs="Arial"/>
          <w:bCs/>
        </w:rPr>
        <w:t xml:space="preserve"> Modal </w:t>
      </w:r>
      <w:proofErr w:type="spellStart"/>
      <w:r w:rsidR="00F61417">
        <w:rPr>
          <w:rFonts w:ascii="Arial" w:hAnsi="Arial" w:cs="Arial"/>
          <w:bCs/>
        </w:rPr>
        <w:t>Peralatan</w:t>
      </w:r>
      <w:proofErr w:type="spellEnd"/>
      <w:r w:rsidR="00F61417">
        <w:rPr>
          <w:rFonts w:ascii="Arial" w:hAnsi="Arial" w:cs="Arial"/>
          <w:bCs/>
        </w:rPr>
        <w:t xml:space="preserve"> dan </w:t>
      </w:r>
      <w:proofErr w:type="spellStart"/>
      <w:r w:rsidR="00F61417">
        <w:rPr>
          <w:rFonts w:ascii="Arial" w:hAnsi="Arial" w:cs="Arial"/>
          <w:bCs/>
        </w:rPr>
        <w:t>Mesin</w:t>
      </w:r>
      <w:proofErr w:type="spellEnd"/>
      <w:r>
        <w:rPr>
          <w:rFonts w:ascii="Arial" w:hAnsi="Arial" w:cs="Arial"/>
          <w:bCs/>
        </w:rPr>
        <w:t>)</w:t>
      </w:r>
    </w:p>
    <w:p w14:paraId="6125F3FB" w14:textId="77777777"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080DC12C" w14:textId="77777777"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12B8786C" w14:textId="77777777"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14:paraId="49F08CFE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14:paraId="2C5DCA3C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14:paraId="4934BBBC" w14:textId="77777777" w:rsidR="00392ACB" w:rsidRDefault="00392ACB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</w:p>
    <w:p w14:paraId="787C42A0" w14:textId="6217E18D"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9015C9">
        <w:rPr>
          <w:rFonts w:ascii="Arial" w:hAnsi="Arial" w:cs="Arial"/>
          <w:spacing w:val="-4"/>
        </w:rPr>
        <w:t>Lubuk</w:t>
      </w:r>
      <w:proofErr w:type="spellEnd"/>
      <w:r w:rsidR="009015C9">
        <w:rPr>
          <w:rFonts w:ascii="Arial" w:hAnsi="Arial" w:cs="Arial"/>
          <w:spacing w:val="-4"/>
        </w:rPr>
        <w:t xml:space="preserve"> </w:t>
      </w:r>
      <w:proofErr w:type="spellStart"/>
      <w:r w:rsidR="009015C9">
        <w:rPr>
          <w:rFonts w:ascii="Arial" w:hAnsi="Arial" w:cs="Arial"/>
          <w:spacing w:val="-4"/>
        </w:rPr>
        <w:t>Basung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</w:t>
      </w:r>
      <w:r w:rsidR="007550F3">
        <w:rPr>
          <w:rFonts w:ascii="Arial" w:hAnsi="Arial" w:cs="Arial"/>
          <w:spacing w:val="-4"/>
        </w:rPr>
        <w:t xml:space="preserve"> 1532</w:t>
      </w:r>
      <w:r>
        <w:rPr>
          <w:rFonts w:ascii="Arial" w:hAnsi="Arial" w:cs="Arial"/>
          <w:spacing w:val="-4"/>
          <w:lang w:val="id-ID"/>
        </w:rPr>
        <w:t>/</w:t>
      </w:r>
      <w:r w:rsidR="00924CCD">
        <w:rPr>
          <w:rFonts w:ascii="Arial" w:hAnsi="Arial" w:cs="Arial"/>
          <w:spacing w:val="-4"/>
        </w:rPr>
        <w:t>KPA</w:t>
      </w:r>
      <w:r w:rsidR="00257B38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</w:rPr>
        <w:t>W3-A</w:t>
      </w:r>
      <w:r w:rsidR="00C53E63">
        <w:rPr>
          <w:rFonts w:ascii="Arial" w:hAnsi="Arial" w:cs="Arial"/>
          <w:spacing w:val="-4"/>
        </w:rPr>
        <w:t>1</w:t>
      </w:r>
      <w:r w:rsidR="00924CCD">
        <w:rPr>
          <w:rFonts w:ascii="Arial" w:hAnsi="Arial" w:cs="Arial"/>
          <w:spacing w:val="-4"/>
        </w:rPr>
        <w:t>7</w:t>
      </w:r>
      <w:r w:rsidR="00257B38">
        <w:rPr>
          <w:rFonts w:ascii="Arial" w:hAnsi="Arial" w:cs="Arial"/>
          <w:spacing w:val="-4"/>
        </w:rPr>
        <w:t>/RA1.</w:t>
      </w:r>
      <w:r w:rsidR="00C53E63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>/V</w:t>
      </w:r>
      <w:r w:rsidR="009F071F">
        <w:rPr>
          <w:rFonts w:ascii="Arial" w:hAnsi="Arial" w:cs="Arial"/>
          <w:spacing w:val="-4"/>
        </w:rPr>
        <w:t>I</w:t>
      </w:r>
      <w:r w:rsidR="00C53E63">
        <w:rPr>
          <w:rFonts w:ascii="Arial" w:hAnsi="Arial" w:cs="Arial"/>
          <w:spacing w:val="-4"/>
        </w:rPr>
        <w:t>I</w:t>
      </w:r>
      <w:r w:rsidR="00924CCD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7550F3">
        <w:rPr>
          <w:rFonts w:ascii="Arial" w:hAnsi="Arial" w:cs="Arial"/>
          <w:spacing w:val="-4"/>
        </w:rPr>
        <w:t xml:space="preserve">29 </w:t>
      </w:r>
      <w:proofErr w:type="spellStart"/>
      <w:r w:rsidR="00C53E63">
        <w:rPr>
          <w:rFonts w:ascii="Arial" w:hAnsi="Arial" w:cs="Arial"/>
          <w:spacing w:val="-4"/>
        </w:rPr>
        <w:t>Agustus</w:t>
      </w:r>
      <w:proofErr w:type="spellEnd"/>
      <w:r w:rsidR="00C53E63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14:paraId="76E39CE5" w14:textId="4ACB694C" w:rsidR="00C77402" w:rsidRDefault="00C77402" w:rsidP="00C77402">
      <w:pPr>
        <w:pStyle w:val="ListParagraph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pada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Basung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2024 </w:t>
      </w:r>
      <w:proofErr w:type="spellStart"/>
      <w:r>
        <w:t>berupa</w:t>
      </w:r>
      <w:proofErr w:type="spellEnd"/>
      <w:r>
        <w:t xml:space="preserve"> </w:t>
      </w:r>
      <w:proofErr w:type="spellStart"/>
      <w:r w:rsidR="007550F3">
        <w:t>Belanja</w:t>
      </w:r>
      <w:proofErr w:type="spellEnd"/>
      <w:r w:rsidR="007550F3">
        <w:t xml:space="preserve"> Modal </w:t>
      </w:r>
      <w:proofErr w:type="spellStart"/>
      <w:r w:rsidR="007550F3">
        <w:t>Peralatan</w:t>
      </w:r>
      <w:proofErr w:type="spellEnd"/>
      <w:r w:rsidR="007550F3">
        <w:t xml:space="preserve"> dan </w:t>
      </w:r>
      <w:proofErr w:type="spellStart"/>
      <w:r w:rsidR="007550F3">
        <w:t>Mesin</w:t>
      </w:r>
      <w:proofErr w:type="spellEnd"/>
      <w:r w:rsidR="007550F3">
        <w:t xml:space="preserve"> </w:t>
      </w:r>
      <w:proofErr w:type="spellStart"/>
      <w:r w:rsidR="007550F3">
        <w:t>ruang</w:t>
      </w:r>
      <w:proofErr w:type="spellEnd"/>
      <w:r w:rsidR="007550F3">
        <w:t xml:space="preserve"> PTSP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>. 199.</w:t>
      </w:r>
      <w:r w:rsidR="007550F3">
        <w:t>5</w:t>
      </w:r>
      <w:r>
        <w:t>00</w:t>
      </w:r>
      <w:r w:rsidR="002C6319">
        <w:t>.</w:t>
      </w:r>
      <w:proofErr w:type="gramStart"/>
      <w:r>
        <w:t>000,-</w:t>
      </w:r>
      <w:proofErr w:type="gramEnd"/>
      <w:r>
        <w:t xml:space="preserve"> (</w:t>
      </w:r>
      <w:proofErr w:type="spellStart"/>
      <w:r>
        <w:t>seratus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juta</w:t>
      </w:r>
      <w:proofErr w:type="spellEnd"/>
      <w:r>
        <w:t xml:space="preserve"> </w:t>
      </w:r>
      <w:r w:rsidR="007550F3">
        <w:t xml:space="preserve">lima </w:t>
      </w:r>
      <w:proofErr w:type="spellStart"/>
      <w:r w:rsidR="007550F3">
        <w:t>ratus</w:t>
      </w:r>
      <w:proofErr w:type="spellEnd"/>
      <w:r w:rsidR="007550F3">
        <w:t xml:space="preserve"> </w:t>
      </w:r>
      <w:proofErr w:type="spellStart"/>
      <w:r w:rsidR="007550F3">
        <w:t>ribu</w:t>
      </w:r>
      <w:proofErr w:type="spellEnd"/>
      <w:r w:rsidR="007550F3">
        <w:t xml:space="preserve"> </w:t>
      </w:r>
      <w:r w:rsidR="002F05C0">
        <w:t>rupiah</w:t>
      </w:r>
      <w:r>
        <w:t>).</w:t>
      </w:r>
    </w:p>
    <w:p w14:paraId="1E3AFE5A" w14:textId="77777777" w:rsidR="00C77402" w:rsidRPr="00C77402" w:rsidRDefault="00C77402" w:rsidP="00392ACB">
      <w:pPr>
        <w:ind w:left="-76"/>
      </w:pPr>
    </w:p>
    <w:p w14:paraId="1ABFA377" w14:textId="77777777"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14:paraId="60A7CCA9" w14:textId="77777777" w:rsidTr="00C76D43">
        <w:trPr>
          <w:trHeight w:val="515"/>
        </w:trPr>
        <w:tc>
          <w:tcPr>
            <w:tcW w:w="1672" w:type="dxa"/>
          </w:tcPr>
          <w:p w14:paraId="44EED7C2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19D80AEA" w14:textId="77777777"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14:paraId="102779E5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557BF339" w14:textId="77777777"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14:paraId="0F2EB1EB" w14:textId="77777777"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14:paraId="0D6C408B" w14:textId="77777777"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14:paraId="0CF4C281" w14:textId="77777777"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D69692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575B325C" w14:textId="77777777"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RPr="00B8125C" w14:paraId="140E4985" w14:textId="77777777" w:rsidTr="00C76D43">
        <w:trPr>
          <w:trHeight w:val="333"/>
        </w:trPr>
        <w:tc>
          <w:tcPr>
            <w:tcW w:w="1672" w:type="dxa"/>
          </w:tcPr>
          <w:p w14:paraId="2063560C" w14:textId="01258CE2" w:rsidR="009405A1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6" w:type="dxa"/>
          </w:tcPr>
          <w:p w14:paraId="1DE8DE5B" w14:textId="3655E590" w:rsidR="009405A1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Program Dukungan Manajemen </w:t>
            </w:r>
          </w:p>
        </w:tc>
        <w:tc>
          <w:tcPr>
            <w:tcW w:w="888" w:type="dxa"/>
          </w:tcPr>
          <w:p w14:paraId="09A7144A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69C21C71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56CA18C8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2225828E" w14:textId="2BA73FC4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</w:p>
        </w:tc>
      </w:tr>
      <w:tr w:rsidR="00C77402" w:rsidRPr="00B8125C" w14:paraId="549C05E6" w14:textId="77777777" w:rsidTr="00A73FED">
        <w:trPr>
          <w:trHeight w:val="450"/>
        </w:trPr>
        <w:tc>
          <w:tcPr>
            <w:tcW w:w="1672" w:type="dxa"/>
          </w:tcPr>
          <w:p w14:paraId="21C16576" w14:textId="3F4EA543" w:rsidR="00C77402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14:paraId="135E1BD0" w14:textId="7A27151F" w:rsidR="00C77402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Pengadaan Sarana dan Prasarana di Lingkungan Mahkamah Agung</w:t>
            </w:r>
          </w:p>
        </w:tc>
        <w:tc>
          <w:tcPr>
            <w:tcW w:w="888" w:type="dxa"/>
          </w:tcPr>
          <w:p w14:paraId="1C5DBA07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52B6729D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C57C33B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0DE9923E" w14:textId="77777777" w:rsidR="00C77402" w:rsidRPr="00B8125C" w:rsidRDefault="00C77402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7D58D9" w:rsidRPr="00B8125C" w14:paraId="6E3CBEC3" w14:textId="77777777" w:rsidTr="00C76D43">
        <w:trPr>
          <w:trHeight w:val="333"/>
        </w:trPr>
        <w:tc>
          <w:tcPr>
            <w:tcW w:w="1672" w:type="dxa"/>
          </w:tcPr>
          <w:p w14:paraId="159F33D8" w14:textId="1ADC72BF" w:rsidR="007D58D9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14:paraId="1794A5FC" w14:textId="0A7EF48F" w:rsidR="007D58D9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Sarana dan Prasarana Internal </w:t>
            </w:r>
          </w:p>
        </w:tc>
        <w:tc>
          <w:tcPr>
            <w:tcW w:w="888" w:type="dxa"/>
          </w:tcPr>
          <w:p w14:paraId="3CB07715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58D545DB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8E5CB9D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72C0EC78" w14:textId="77777777" w:rsidR="007D58D9" w:rsidRPr="00B8125C" w:rsidRDefault="007D58D9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C77402" w:rsidRPr="00B8125C" w14:paraId="5098D633" w14:textId="77777777" w:rsidTr="00C76D43">
        <w:trPr>
          <w:trHeight w:val="333"/>
        </w:trPr>
        <w:tc>
          <w:tcPr>
            <w:tcW w:w="1672" w:type="dxa"/>
          </w:tcPr>
          <w:p w14:paraId="1B09E4C5" w14:textId="6D6100CF" w:rsidR="00C77402" w:rsidRDefault="00C77402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  <w:r w:rsidR="007D58D9">
              <w:rPr>
                <w:sz w:val="15"/>
              </w:rPr>
              <w:t>.971</w:t>
            </w:r>
          </w:p>
        </w:tc>
        <w:tc>
          <w:tcPr>
            <w:tcW w:w="4016" w:type="dxa"/>
          </w:tcPr>
          <w:p w14:paraId="659A11D6" w14:textId="2768EA12" w:rsidR="00C77402" w:rsidRDefault="00C77402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</w:t>
            </w:r>
            <w:r w:rsidR="007D58D9">
              <w:rPr>
                <w:sz w:val="15"/>
              </w:rPr>
              <w:t xml:space="preserve">Prasarana Internal </w:t>
            </w:r>
          </w:p>
        </w:tc>
        <w:tc>
          <w:tcPr>
            <w:tcW w:w="888" w:type="dxa"/>
          </w:tcPr>
          <w:p w14:paraId="62AB2864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5B396283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38521CB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656E394B" w14:textId="77777777" w:rsidR="00C77402" w:rsidRPr="00B8125C" w:rsidRDefault="00C77402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405A1" w:rsidRPr="00B8125C" w14:paraId="79BBCDB7" w14:textId="77777777" w:rsidTr="00C76D43">
        <w:trPr>
          <w:trHeight w:val="332"/>
        </w:trPr>
        <w:tc>
          <w:tcPr>
            <w:tcW w:w="1672" w:type="dxa"/>
          </w:tcPr>
          <w:p w14:paraId="0327352F" w14:textId="77777777"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3D5E96">
              <w:rPr>
                <w:sz w:val="15"/>
              </w:rPr>
              <w:t>2</w:t>
            </w:r>
          </w:p>
        </w:tc>
        <w:tc>
          <w:tcPr>
            <w:tcW w:w="4016" w:type="dxa"/>
          </w:tcPr>
          <w:p w14:paraId="122FF297" w14:textId="77777777"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Pengadaan </w:t>
            </w:r>
            <w:r w:rsidR="00CB0CCC">
              <w:rPr>
                <w:sz w:val="15"/>
              </w:rPr>
              <w:t xml:space="preserve">Perangkat Pengolah Data dan Komunikasi </w:t>
            </w:r>
          </w:p>
        </w:tc>
        <w:tc>
          <w:tcPr>
            <w:tcW w:w="888" w:type="dxa"/>
          </w:tcPr>
          <w:p w14:paraId="547A4C45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72CCD37F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6DAA693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7D351D8E" w14:textId="0A8249C8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 xml:space="preserve">  </w:t>
            </w:r>
          </w:p>
        </w:tc>
      </w:tr>
      <w:tr w:rsidR="007D58D9" w:rsidRPr="00B8125C" w14:paraId="738689C9" w14:textId="77777777" w:rsidTr="00C76D43">
        <w:trPr>
          <w:trHeight w:val="332"/>
        </w:trPr>
        <w:tc>
          <w:tcPr>
            <w:tcW w:w="1672" w:type="dxa"/>
          </w:tcPr>
          <w:p w14:paraId="75A5B9A6" w14:textId="77777777" w:rsidR="007D58D9" w:rsidRDefault="007D58D9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</w:p>
        </w:tc>
        <w:tc>
          <w:tcPr>
            <w:tcW w:w="4016" w:type="dxa"/>
          </w:tcPr>
          <w:p w14:paraId="71D00F36" w14:textId="548403F8" w:rsidR="007D58D9" w:rsidRDefault="002F05C0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>Perangkat Pengolah Data dan Komunikasi untuk Ruang PTSP</w:t>
            </w:r>
          </w:p>
        </w:tc>
        <w:tc>
          <w:tcPr>
            <w:tcW w:w="888" w:type="dxa"/>
          </w:tcPr>
          <w:p w14:paraId="55E478D6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38FC8B13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B702FDE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29E93AEE" w14:textId="77777777" w:rsidR="007D58D9" w:rsidRPr="00B8125C" w:rsidRDefault="007D58D9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405A1" w:rsidRPr="00B8125C" w14:paraId="43D3B558" w14:textId="77777777" w:rsidTr="00C76D43">
        <w:trPr>
          <w:trHeight w:val="333"/>
        </w:trPr>
        <w:tc>
          <w:tcPr>
            <w:tcW w:w="1672" w:type="dxa"/>
          </w:tcPr>
          <w:p w14:paraId="34CFCC82" w14:textId="77777777"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14:paraId="22E567C7" w14:textId="77777777"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14:paraId="55CAFAE2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670795C7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909DFCA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7ADB22D1" w14:textId="77777777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 xml:space="preserve"> </w:t>
            </w:r>
          </w:p>
        </w:tc>
      </w:tr>
      <w:tr w:rsidR="009405A1" w14:paraId="1C9D10F7" w14:textId="77777777" w:rsidTr="00C76D43">
        <w:trPr>
          <w:trHeight w:val="333"/>
        </w:trPr>
        <w:tc>
          <w:tcPr>
            <w:tcW w:w="1672" w:type="dxa"/>
          </w:tcPr>
          <w:p w14:paraId="2BE0CFE8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14:paraId="6A94B013" w14:textId="4275F2B0" w:rsidR="003D5E96" w:rsidRPr="003D5E96" w:rsidRDefault="007D58D9" w:rsidP="007D58D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2F05C0">
              <w:rPr>
                <w:sz w:val="15"/>
              </w:rPr>
              <w:t xml:space="preserve">PC all In One </w:t>
            </w:r>
          </w:p>
        </w:tc>
        <w:tc>
          <w:tcPr>
            <w:tcW w:w="888" w:type="dxa"/>
          </w:tcPr>
          <w:p w14:paraId="6533BCF7" w14:textId="6AFEA1A8" w:rsidR="009405A1" w:rsidRDefault="002F05C0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888" w:type="dxa"/>
          </w:tcPr>
          <w:p w14:paraId="0CE5376F" w14:textId="551B8343" w:rsidR="009405A1" w:rsidRDefault="00CD1649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508C5FC9" w14:textId="374CBC45" w:rsidR="009405A1" w:rsidRDefault="002F05C0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9.000.000</w:t>
            </w:r>
          </w:p>
        </w:tc>
        <w:tc>
          <w:tcPr>
            <w:tcW w:w="1087" w:type="dxa"/>
          </w:tcPr>
          <w:p w14:paraId="34438048" w14:textId="0DA75B0C" w:rsidR="009405A1" w:rsidRDefault="003D5E96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2F05C0">
              <w:rPr>
                <w:sz w:val="15"/>
              </w:rPr>
              <w:t>72</w:t>
            </w:r>
            <w:r>
              <w:rPr>
                <w:sz w:val="15"/>
              </w:rPr>
              <w:t>.000.000</w:t>
            </w:r>
          </w:p>
        </w:tc>
      </w:tr>
      <w:tr w:rsidR="003D5E96" w14:paraId="11545C2E" w14:textId="77777777" w:rsidTr="00C76D43">
        <w:trPr>
          <w:trHeight w:val="333"/>
        </w:trPr>
        <w:tc>
          <w:tcPr>
            <w:tcW w:w="1672" w:type="dxa"/>
          </w:tcPr>
          <w:p w14:paraId="50A0A028" w14:textId="77777777" w:rsidR="003D5E96" w:rsidRDefault="003D5E96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14:paraId="3D2D02DC" w14:textId="2FB04379" w:rsidR="003D5E96" w:rsidRDefault="007D58D9" w:rsidP="007D58D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 P</w:t>
            </w:r>
            <w:r w:rsidR="002F05C0">
              <w:rPr>
                <w:sz w:val="15"/>
              </w:rPr>
              <w:t>rinter</w:t>
            </w:r>
          </w:p>
        </w:tc>
        <w:tc>
          <w:tcPr>
            <w:tcW w:w="888" w:type="dxa"/>
          </w:tcPr>
          <w:p w14:paraId="02D39415" w14:textId="1A292039" w:rsidR="003D5E96" w:rsidRDefault="002F05C0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888" w:type="dxa"/>
          </w:tcPr>
          <w:p w14:paraId="09E49B29" w14:textId="77777777" w:rsidR="003D5E96" w:rsidRDefault="003D5E96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222129D9" w14:textId="790BFDCD" w:rsidR="003D5E96" w:rsidRDefault="00CD1649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4.250.000</w:t>
            </w:r>
          </w:p>
        </w:tc>
        <w:tc>
          <w:tcPr>
            <w:tcW w:w="1087" w:type="dxa"/>
          </w:tcPr>
          <w:p w14:paraId="6D4F2BE8" w14:textId="0C797E5B" w:rsidR="003D5E96" w:rsidRDefault="002F05C0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  <w:r w:rsidR="003D5E96">
              <w:rPr>
                <w:sz w:val="15"/>
              </w:rPr>
              <w:t>.000.000</w:t>
            </w:r>
          </w:p>
        </w:tc>
      </w:tr>
      <w:tr w:rsidR="00CB0CCC" w14:paraId="5EE34D64" w14:textId="77777777" w:rsidTr="00C76D43">
        <w:trPr>
          <w:trHeight w:val="333"/>
        </w:trPr>
        <w:tc>
          <w:tcPr>
            <w:tcW w:w="1672" w:type="dxa"/>
          </w:tcPr>
          <w:p w14:paraId="6C611A5D" w14:textId="3AAB7015" w:rsidR="00CB0CCC" w:rsidRDefault="00CB0CCC" w:rsidP="00922156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</w:p>
        </w:tc>
        <w:tc>
          <w:tcPr>
            <w:tcW w:w="4016" w:type="dxa"/>
          </w:tcPr>
          <w:p w14:paraId="643D50D4" w14:textId="035F2D0A" w:rsidR="00CB0CCC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AC </w:t>
            </w:r>
            <w:r w:rsidR="002F05C0">
              <w:rPr>
                <w:sz w:val="15"/>
              </w:rPr>
              <w:t>Central</w:t>
            </w:r>
          </w:p>
        </w:tc>
        <w:tc>
          <w:tcPr>
            <w:tcW w:w="888" w:type="dxa"/>
          </w:tcPr>
          <w:p w14:paraId="1F52B65A" w14:textId="09850B6A" w:rsidR="00CB0CCC" w:rsidRDefault="002F05C0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14:paraId="432A4C4C" w14:textId="050C8E6A" w:rsidR="00CB0CCC" w:rsidRDefault="00CD1649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48BDE2E4" w14:textId="272F725B" w:rsidR="00CB0CCC" w:rsidRDefault="002F05C0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60.000.000</w:t>
            </w:r>
          </w:p>
        </w:tc>
        <w:tc>
          <w:tcPr>
            <w:tcW w:w="1087" w:type="dxa"/>
          </w:tcPr>
          <w:p w14:paraId="37B61228" w14:textId="2034691E" w:rsidR="00CB0CCC" w:rsidRDefault="002F05C0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60.000.000</w:t>
            </w:r>
          </w:p>
        </w:tc>
      </w:tr>
      <w:tr w:rsidR="00CB0CCC" w14:paraId="1B4D6DCF" w14:textId="77777777" w:rsidTr="00C76D43">
        <w:trPr>
          <w:trHeight w:val="333"/>
        </w:trPr>
        <w:tc>
          <w:tcPr>
            <w:tcW w:w="1672" w:type="dxa"/>
          </w:tcPr>
          <w:p w14:paraId="511CCC65" w14:textId="70B92EC0" w:rsidR="00CB0CCC" w:rsidRDefault="00CB0CCC" w:rsidP="00922156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</w:p>
        </w:tc>
        <w:tc>
          <w:tcPr>
            <w:tcW w:w="4016" w:type="dxa"/>
          </w:tcPr>
          <w:p w14:paraId="58DA1B14" w14:textId="3A472791" w:rsidR="00CB0CCC" w:rsidRDefault="00A73FED" w:rsidP="00A73FED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="002F05C0">
              <w:rPr>
                <w:sz w:val="15"/>
              </w:rPr>
              <w:t>LCD Touch Screen</w:t>
            </w:r>
          </w:p>
        </w:tc>
        <w:tc>
          <w:tcPr>
            <w:tcW w:w="888" w:type="dxa"/>
          </w:tcPr>
          <w:p w14:paraId="424DA6AE" w14:textId="0545DB2D" w:rsidR="00CB0CCC" w:rsidRDefault="00CD1649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14:paraId="380047F0" w14:textId="23CA81F5" w:rsidR="00CB0CCC" w:rsidRDefault="00CD1649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7DD49D26" w14:textId="0D436357" w:rsidR="00CB0CCC" w:rsidRDefault="002F05C0" w:rsidP="00CD1649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10.000.000</w:t>
            </w:r>
            <w:r w:rsidR="00CD1649">
              <w:rPr>
                <w:sz w:val="15"/>
              </w:rPr>
              <w:t xml:space="preserve">                           </w:t>
            </w:r>
          </w:p>
        </w:tc>
        <w:tc>
          <w:tcPr>
            <w:tcW w:w="1087" w:type="dxa"/>
          </w:tcPr>
          <w:p w14:paraId="609DA846" w14:textId="6B9DCCAC" w:rsidR="00CB0CCC" w:rsidRDefault="002F05C0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10.000.000</w:t>
            </w:r>
          </w:p>
        </w:tc>
      </w:tr>
      <w:tr w:rsidR="00CB0CCC" w14:paraId="09105427" w14:textId="77777777" w:rsidTr="00C76D43">
        <w:trPr>
          <w:trHeight w:val="333"/>
        </w:trPr>
        <w:tc>
          <w:tcPr>
            <w:tcW w:w="1672" w:type="dxa"/>
          </w:tcPr>
          <w:p w14:paraId="047A52A7" w14:textId="77777777" w:rsidR="00CB0CCC" w:rsidRDefault="00CB0CCC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14:paraId="63C189D6" w14:textId="262FD633" w:rsidR="00CB0CCC" w:rsidRDefault="007D58D9" w:rsidP="007D58D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="002F05C0">
              <w:rPr>
                <w:sz w:val="15"/>
              </w:rPr>
              <w:t>TV 45’</w:t>
            </w:r>
          </w:p>
        </w:tc>
        <w:tc>
          <w:tcPr>
            <w:tcW w:w="888" w:type="dxa"/>
          </w:tcPr>
          <w:p w14:paraId="12D1C74A" w14:textId="72047CDF" w:rsidR="00CB0CCC" w:rsidRDefault="002F05C0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14:paraId="14D70E9E" w14:textId="77777777" w:rsidR="00CB0CCC" w:rsidRDefault="00F61417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195887BC" w14:textId="1B06F66B" w:rsidR="00CB0CCC" w:rsidRDefault="002F05C0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5.000.000</w:t>
            </w:r>
          </w:p>
        </w:tc>
        <w:tc>
          <w:tcPr>
            <w:tcW w:w="1087" w:type="dxa"/>
          </w:tcPr>
          <w:p w14:paraId="745C03F2" w14:textId="0A395943" w:rsidR="00CB0CCC" w:rsidRDefault="002F05C0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10.000.000</w:t>
            </w:r>
          </w:p>
        </w:tc>
      </w:tr>
      <w:tr w:rsidR="003D5E96" w14:paraId="32E07733" w14:textId="77777777" w:rsidTr="00C76D43">
        <w:trPr>
          <w:trHeight w:val="333"/>
        </w:trPr>
        <w:tc>
          <w:tcPr>
            <w:tcW w:w="1672" w:type="dxa"/>
          </w:tcPr>
          <w:p w14:paraId="52790BBF" w14:textId="77777777" w:rsidR="003D5E96" w:rsidRDefault="003D5E96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14:paraId="08C48558" w14:textId="49673460" w:rsidR="003D5E96" w:rsidRDefault="007D58D9" w:rsidP="007D58D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="002F05C0">
              <w:rPr>
                <w:sz w:val="15"/>
              </w:rPr>
              <w:t xml:space="preserve">Paket CCTV 4 Camera </w:t>
            </w:r>
          </w:p>
        </w:tc>
        <w:tc>
          <w:tcPr>
            <w:tcW w:w="888" w:type="dxa"/>
          </w:tcPr>
          <w:p w14:paraId="763C241B" w14:textId="77777777" w:rsidR="003D5E96" w:rsidRDefault="00F61417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14:paraId="7C422747" w14:textId="77777777" w:rsidR="003D5E96" w:rsidRDefault="00F61417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 xml:space="preserve">Unit </w:t>
            </w:r>
          </w:p>
        </w:tc>
        <w:tc>
          <w:tcPr>
            <w:tcW w:w="1094" w:type="dxa"/>
          </w:tcPr>
          <w:p w14:paraId="10E9B838" w14:textId="6434885E" w:rsidR="003D5E96" w:rsidRDefault="00392ACB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8.000.000</w:t>
            </w:r>
          </w:p>
        </w:tc>
        <w:tc>
          <w:tcPr>
            <w:tcW w:w="1087" w:type="dxa"/>
          </w:tcPr>
          <w:p w14:paraId="714D05B2" w14:textId="5B6139BD" w:rsidR="003D5E96" w:rsidRDefault="00392ACB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8.000.000</w:t>
            </w:r>
          </w:p>
        </w:tc>
      </w:tr>
      <w:tr w:rsidR="003D5E96" w14:paraId="2B34B4F9" w14:textId="77777777" w:rsidTr="00C76D43">
        <w:trPr>
          <w:trHeight w:val="333"/>
        </w:trPr>
        <w:tc>
          <w:tcPr>
            <w:tcW w:w="1672" w:type="dxa"/>
          </w:tcPr>
          <w:p w14:paraId="6849AAFA" w14:textId="77777777" w:rsidR="003D5E96" w:rsidRDefault="003D5E96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14:paraId="6D3135A6" w14:textId="15513BF0" w:rsidR="003D5E96" w:rsidRDefault="007D58D9" w:rsidP="007D58D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392ACB">
              <w:rPr>
                <w:sz w:val="15"/>
              </w:rPr>
              <w:t>Scanner</w:t>
            </w:r>
          </w:p>
        </w:tc>
        <w:tc>
          <w:tcPr>
            <w:tcW w:w="888" w:type="dxa"/>
          </w:tcPr>
          <w:p w14:paraId="13E412AD" w14:textId="6EDF4681" w:rsidR="003D5E96" w:rsidRDefault="00392ACB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14:paraId="2FAD2395" w14:textId="2D973A94" w:rsidR="003D5E96" w:rsidRDefault="00CD1649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203ACF77" w14:textId="502CD743" w:rsidR="003D5E96" w:rsidRDefault="00392ACB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5.500.000</w:t>
            </w:r>
          </w:p>
        </w:tc>
        <w:tc>
          <w:tcPr>
            <w:tcW w:w="1087" w:type="dxa"/>
          </w:tcPr>
          <w:p w14:paraId="0B35D4E3" w14:textId="40C254A0" w:rsidR="003D5E96" w:rsidRDefault="00392ACB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5.500.000</w:t>
            </w:r>
          </w:p>
        </w:tc>
      </w:tr>
    </w:tbl>
    <w:p w14:paraId="44D1D3CB" w14:textId="43F3DE8A" w:rsidR="000756C7" w:rsidRDefault="00D84966" w:rsidP="00392ACB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 w:rsidR="00A73FED">
        <w:rPr>
          <w:rFonts w:ascii="Arial" w:hAnsi="Arial" w:cs="Arial"/>
          <w:spacing w:val="-4"/>
        </w:rPr>
        <w:t>dengan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harapan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untuk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dapat</w:t>
      </w:r>
      <w:proofErr w:type="spellEnd"/>
      <w:r w:rsidR="00A73FED">
        <w:rPr>
          <w:rFonts w:ascii="Arial" w:hAnsi="Arial" w:cs="Arial"/>
          <w:spacing w:val="-4"/>
        </w:rPr>
        <w:t xml:space="preserve"> di </w:t>
      </w:r>
      <w:proofErr w:type="spellStart"/>
      <w:r w:rsidR="00A73FED">
        <w:rPr>
          <w:rFonts w:ascii="Arial" w:hAnsi="Arial" w:cs="Arial"/>
          <w:spacing w:val="-4"/>
        </w:rPr>
        <w:t>setujui</w:t>
      </w:r>
      <w:proofErr w:type="spellEnd"/>
      <w:r w:rsidR="00A73FED">
        <w:rPr>
          <w:rFonts w:ascii="Arial" w:hAnsi="Arial" w:cs="Arial"/>
          <w:spacing w:val="-4"/>
        </w:rPr>
        <w:t xml:space="preserve">. </w:t>
      </w:r>
      <w:proofErr w:type="spellStart"/>
      <w:r w:rsidR="00A73FED">
        <w:rPr>
          <w:rFonts w:ascii="Arial" w:hAnsi="Arial" w:cs="Arial"/>
          <w:spacing w:val="-4"/>
        </w:rPr>
        <w:t>Atas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perhatiannya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diucapkan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terima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kasih</w:t>
      </w:r>
      <w:proofErr w:type="spellEnd"/>
      <w:r w:rsidR="00A73FED">
        <w:rPr>
          <w:rFonts w:ascii="Arial" w:hAnsi="Arial" w:cs="Arial"/>
          <w:spacing w:val="-4"/>
        </w:rPr>
        <w:t>.</w:t>
      </w:r>
    </w:p>
    <w:p w14:paraId="40B6E94A" w14:textId="77777777" w:rsidR="00C76D43" w:rsidRDefault="00C76D43" w:rsidP="00C76D43">
      <w:pPr>
        <w:ind w:left="-480"/>
        <w:jc w:val="both"/>
        <w:rPr>
          <w:rFonts w:ascii="Arial" w:hAnsi="Arial" w:cs="Arial"/>
        </w:rPr>
      </w:pPr>
    </w:p>
    <w:p w14:paraId="44208DDB" w14:textId="77777777" w:rsidR="00C37DE4" w:rsidRDefault="00C37DE4">
      <w:pPr>
        <w:ind w:left="5103"/>
        <w:jc w:val="both"/>
        <w:rPr>
          <w:rFonts w:ascii="Arial" w:hAnsi="Arial" w:cs="Arial"/>
        </w:rPr>
      </w:pPr>
    </w:p>
    <w:p w14:paraId="2FEED976" w14:textId="230E014E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7919419B" w14:textId="77777777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58F6CAEC" w14:textId="77777777" w:rsidR="000756C7" w:rsidRDefault="000756C7">
      <w:pPr>
        <w:ind w:left="5387"/>
        <w:jc w:val="both"/>
        <w:rPr>
          <w:rFonts w:ascii="Arial" w:hAnsi="Arial" w:cs="Arial"/>
          <w:b/>
        </w:rPr>
      </w:pPr>
    </w:p>
    <w:p w14:paraId="0ED3A411" w14:textId="77777777"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14:paraId="6849DBF7" w14:textId="77777777"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7A108" wp14:editId="15E9A818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20D4" w14:textId="7A4618F7"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A4AB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A73FED">
                              <w:rPr>
                                <w:rFonts w:ascii="Arial" w:hAnsi="Arial" w:cs="Arial"/>
                              </w:rPr>
                              <w:t>rsyadi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7A108" id="Rectangle 7" o:spid="_x0000_s1029" style="position:absolute;left:0;text-align:left;margin-left:244.95pt;margin-top:16.05pt;width:140.25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14:paraId="6CF120D4" w14:textId="7A4618F7"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A4AB3">
                        <w:rPr>
                          <w:rFonts w:ascii="Arial" w:hAnsi="Arial" w:cs="Arial"/>
                        </w:rPr>
                        <w:t>I</w:t>
                      </w:r>
                      <w:r w:rsidR="00A73FED">
                        <w:rPr>
                          <w:rFonts w:ascii="Arial" w:hAnsi="Arial" w:cs="Arial"/>
                        </w:rPr>
                        <w:t>rsyadi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14:paraId="748890FB" w14:textId="77777777"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362EEFDC" w14:textId="77777777" w:rsidR="000756C7" w:rsidRDefault="000756C7">
      <w:pPr>
        <w:ind w:left="5468"/>
        <w:rPr>
          <w:rFonts w:ascii="Arial" w:hAnsi="Arial" w:cs="Arial"/>
        </w:rPr>
      </w:pPr>
    </w:p>
    <w:p w14:paraId="41B49C5F" w14:textId="77777777" w:rsidR="000756C7" w:rsidRDefault="000756C7">
      <w:pPr>
        <w:jc w:val="both"/>
        <w:rPr>
          <w:rFonts w:ascii="Arial" w:hAnsi="Arial" w:cs="Arial"/>
        </w:rPr>
      </w:pPr>
    </w:p>
    <w:p w14:paraId="48DFACFF" w14:textId="77777777" w:rsidR="00D1533B" w:rsidRDefault="00D1533B">
      <w:pPr>
        <w:jc w:val="both"/>
        <w:rPr>
          <w:rFonts w:ascii="Arial" w:hAnsi="Arial" w:cs="Arial"/>
        </w:rPr>
      </w:pPr>
    </w:p>
    <w:p w14:paraId="47FC8D3A" w14:textId="77777777" w:rsidR="00376263" w:rsidRDefault="00376263">
      <w:pPr>
        <w:jc w:val="both"/>
        <w:rPr>
          <w:rFonts w:ascii="Arial" w:hAnsi="Arial" w:cs="Arial"/>
        </w:rPr>
      </w:pPr>
    </w:p>
    <w:p w14:paraId="3EC2B4B3" w14:textId="77777777" w:rsidR="00D1533B" w:rsidRDefault="00D1533B" w:rsidP="00A73FED">
      <w:pPr>
        <w:ind w:left="-567"/>
        <w:jc w:val="both"/>
        <w:rPr>
          <w:rFonts w:ascii="Arial" w:hAnsi="Arial" w:cs="Arial"/>
        </w:rPr>
      </w:pPr>
      <w:bookmarkStart w:id="0" w:name="_Hlk179791141"/>
      <w:bookmarkStart w:id="1" w:name="_GoBack"/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4E9B0D92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14:paraId="2D646C03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14:paraId="00907DFE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14:paraId="423E3704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14:paraId="67D161B4" w14:textId="77D5823C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 w:rsidR="00F61417">
        <w:t>Pengadilan</w:t>
      </w:r>
      <w:proofErr w:type="spellEnd"/>
      <w:r w:rsidR="00F61417">
        <w:t xml:space="preserve"> Agama </w:t>
      </w:r>
      <w:proofErr w:type="spellStart"/>
      <w:r w:rsidR="00A73FED">
        <w:t>Lubuk</w:t>
      </w:r>
      <w:proofErr w:type="spellEnd"/>
      <w:r w:rsidR="00A73FED">
        <w:t xml:space="preserve"> </w:t>
      </w:r>
      <w:proofErr w:type="spellStart"/>
      <w:r w:rsidR="00A73FED">
        <w:t>Basung</w:t>
      </w:r>
      <w:proofErr w:type="spellEnd"/>
    </w:p>
    <w:p w14:paraId="669E261B" w14:textId="77777777" w:rsidR="00D1533B" w:rsidRDefault="00D1533B" w:rsidP="00A73FED">
      <w:pPr>
        <w:ind w:leftChars="-149" w:left="-358"/>
        <w:jc w:val="both"/>
        <w:rPr>
          <w:rFonts w:ascii="Arial" w:hAnsi="Arial" w:cs="Arial"/>
          <w:lang w:val="id-ID"/>
        </w:rPr>
      </w:pPr>
    </w:p>
    <w:bookmarkEnd w:id="0"/>
    <w:bookmarkEnd w:id="1"/>
    <w:p w14:paraId="5C28D357" w14:textId="77777777"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14:paraId="2540A246" w14:textId="77777777"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14:paraId="3B9E1FF6" w14:textId="77777777"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77E2" w14:textId="77777777" w:rsidR="008B3BCB" w:rsidRDefault="008B3BCB" w:rsidP="009405A1">
      <w:r>
        <w:separator/>
      </w:r>
    </w:p>
  </w:endnote>
  <w:endnote w:type="continuationSeparator" w:id="0">
    <w:p w14:paraId="5F7C96E5" w14:textId="77777777" w:rsidR="008B3BCB" w:rsidRDefault="008B3BCB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61AF" w14:textId="77777777" w:rsidR="008B3BCB" w:rsidRDefault="008B3BCB" w:rsidP="009405A1">
      <w:r>
        <w:separator/>
      </w:r>
    </w:p>
  </w:footnote>
  <w:footnote w:type="continuationSeparator" w:id="0">
    <w:p w14:paraId="6B820673" w14:textId="77777777" w:rsidR="008B3BCB" w:rsidRDefault="008B3BCB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D3E"/>
    <w:multiLevelType w:val="hybridMultilevel"/>
    <w:tmpl w:val="C7A21F10"/>
    <w:lvl w:ilvl="0" w:tplc="33362348">
      <w:start w:val="595"/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4A70006"/>
    <w:multiLevelType w:val="hybridMultilevel"/>
    <w:tmpl w:val="8C367DE2"/>
    <w:lvl w:ilvl="0" w:tplc="C05E5576">
      <w:start w:val="1"/>
      <w:numFmt w:val="decimal"/>
      <w:pStyle w:val="ListParagraph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6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073DD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81496"/>
    <w:rsid w:val="002A2968"/>
    <w:rsid w:val="002B033E"/>
    <w:rsid w:val="002B2313"/>
    <w:rsid w:val="002C6319"/>
    <w:rsid w:val="002D2538"/>
    <w:rsid w:val="002D35DF"/>
    <w:rsid w:val="002F05C0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92ACB"/>
    <w:rsid w:val="003A46DC"/>
    <w:rsid w:val="003A6CCC"/>
    <w:rsid w:val="003C5617"/>
    <w:rsid w:val="003C63B4"/>
    <w:rsid w:val="003D5E96"/>
    <w:rsid w:val="003F22EC"/>
    <w:rsid w:val="00412E44"/>
    <w:rsid w:val="00412EA5"/>
    <w:rsid w:val="004136FC"/>
    <w:rsid w:val="0044430F"/>
    <w:rsid w:val="00472459"/>
    <w:rsid w:val="004B2F37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D35D9"/>
    <w:rsid w:val="006E6376"/>
    <w:rsid w:val="007164FD"/>
    <w:rsid w:val="007503C1"/>
    <w:rsid w:val="007550F3"/>
    <w:rsid w:val="007568D8"/>
    <w:rsid w:val="00770EFD"/>
    <w:rsid w:val="007C3C2C"/>
    <w:rsid w:val="007D58D9"/>
    <w:rsid w:val="007E5889"/>
    <w:rsid w:val="008568AE"/>
    <w:rsid w:val="00866349"/>
    <w:rsid w:val="00881C58"/>
    <w:rsid w:val="008B3BCB"/>
    <w:rsid w:val="008F5E00"/>
    <w:rsid w:val="009015C9"/>
    <w:rsid w:val="00912123"/>
    <w:rsid w:val="00917D0A"/>
    <w:rsid w:val="00923CDA"/>
    <w:rsid w:val="00924CCD"/>
    <w:rsid w:val="009405A1"/>
    <w:rsid w:val="009F071F"/>
    <w:rsid w:val="00A14539"/>
    <w:rsid w:val="00A17D3F"/>
    <w:rsid w:val="00A32404"/>
    <w:rsid w:val="00A36135"/>
    <w:rsid w:val="00A45C78"/>
    <w:rsid w:val="00A73FED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B5B65"/>
    <w:rsid w:val="00BE1732"/>
    <w:rsid w:val="00C15574"/>
    <w:rsid w:val="00C347CA"/>
    <w:rsid w:val="00C37DE4"/>
    <w:rsid w:val="00C53E63"/>
    <w:rsid w:val="00C63B45"/>
    <w:rsid w:val="00C76D43"/>
    <w:rsid w:val="00C77402"/>
    <w:rsid w:val="00CA4AB3"/>
    <w:rsid w:val="00CB0CCC"/>
    <w:rsid w:val="00CD1649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B6E2C"/>
    <w:rsid w:val="00EE074E"/>
    <w:rsid w:val="00EF7465"/>
    <w:rsid w:val="00EF7837"/>
    <w:rsid w:val="00F21A45"/>
    <w:rsid w:val="00F35A18"/>
    <w:rsid w:val="00F574A0"/>
    <w:rsid w:val="00F61417"/>
    <w:rsid w:val="00F97ABA"/>
    <w:rsid w:val="00FB3FDC"/>
    <w:rsid w:val="00FD5A53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E83B4"/>
  <w15:docId w15:val="{6ED0F89A-0815-4BD6-9B6A-2382441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C77402"/>
    <w:pPr>
      <w:numPr>
        <w:numId w:val="7"/>
      </w:numPr>
      <w:spacing w:line="360" w:lineRule="auto"/>
      <w:ind w:left="284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E8D0F-DEA4-4BD7-83CC-93B1CB65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47</cp:revision>
  <cp:lastPrinted>2024-08-13T02:59:00Z</cp:lastPrinted>
  <dcterms:created xsi:type="dcterms:W3CDTF">2023-09-27T02:39:00Z</dcterms:created>
  <dcterms:modified xsi:type="dcterms:W3CDTF">2024-10-14T02:48:00Z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