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424332B" w14:textId="11EC581E" w:rsidR="001A6620" w:rsidRPr="00F94B60" w:rsidRDefault="00705C79" w:rsidP="00F94B6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8596B0B" w14:textId="55786A6E" w:rsidR="001A6620" w:rsidRDefault="00705C79" w:rsidP="00F94B6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bookmarkStart w:id="0" w:name="_GoBack"/>
      <w:bookmarkEnd w:id="0"/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</w:t>
      </w:r>
      <w:r w:rsidR="00B12E09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2A11CF7D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tugas pada Pengadilan Tinggi Agama Padang dipandang perlu </w:t>
      </w:r>
      <w:proofErr w:type="spellStart"/>
      <w:r w:rsidR="00492E76">
        <w:rPr>
          <w:rFonts w:ascii="Bookman Old Style" w:hAnsi="Bookman Old Style"/>
          <w:sz w:val="22"/>
          <w:szCs w:val="22"/>
          <w:lang w:val="en-AU"/>
        </w:rPr>
        <w:t>untuk</w:t>
      </w:r>
      <w:proofErr w:type="spellEnd"/>
      <w:r w:rsidR="00492E7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92E76">
        <w:rPr>
          <w:rFonts w:ascii="Bookman Old Style" w:hAnsi="Bookman Old Style"/>
          <w:sz w:val="22"/>
          <w:szCs w:val="22"/>
          <w:lang w:val="en-AU"/>
        </w:rPr>
        <w:t>mengikuti</w:t>
      </w:r>
      <w:proofErr w:type="spellEnd"/>
      <w:r w:rsidR="00492E7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92E76">
        <w:rPr>
          <w:rFonts w:ascii="Bookman Old Style" w:hAnsi="Bookman Old Style"/>
          <w:sz w:val="22"/>
          <w:szCs w:val="22"/>
          <w:lang w:val="en-AU"/>
        </w:rPr>
        <w:t>asistensi</w:t>
      </w:r>
      <w:proofErr w:type="spellEnd"/>
      <w:r w:rsidR="00492E7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92E76">
        <w:rPr>
          <w:rFonts w:ascii="Bookman Old Style" w:hAnsi="Bookman Old Style"/>
          <w:sz w:val="22"/>
          <w:szCs w:val="22"/>
          <w:lang w:val="en-AU"/>
        </w:rPr>
        <w:t>penyusunan</w:t>
      </w:r>
      <w:proofErr w:type="spellEnd"/>
      <w:r w:rsidR="00492E76">
        <w:rPr>
          <w:rFonts w:ascii="Bookman Old Style" w:hAnsi="Bookman Old Style"/>
          <w:sz w:val="22"/>
          <w:szCs w:val="22"/>
          <w:lang w:val="en-AU"/>
        </w:rPr>
        <w:t xml:space="preserve"> SAKIP</w:t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492E76">
        <w:rPr>
          <w:rFonts w:ascii="Bookman Old Style" w:hAnsi="Bookman Old Style"/>
          <w:sz w:val="22"/>
          <w:szCs w:val="22"/>
          <w:lang w:val="en-AU"/>
        </w:rPr>
        <w:t xml:space="preserve">di Badan </w:t>
      </w:r>
      <w:proofErr w:type="spellStart"/>
      <w:r w:rsidR="00492E76">
        <w:rPr>
          <w:rFonts w:ascii="Bookman Old Style" w:hAnsi="Bookman Old Style"/>
          <w:sz w:val="22"/>
          <w:szCs w:val="22"/>
          <w:lang w:val="en-AU"/>
        </w:rPr>
        <w:t>Pengawasan</w:t>
      </w:r>
      <w:proofErr w:type="spellEnd"/>
      <w:r w:rsidR="00B12E0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2E09">
        <w:rPr>
          <w:rFonts w:ascii="Bookman Old Style" w:hAnsi="Bookman Old Style"/>
          <w:sz w:val="22"/>
          <w:szCs w:val="22"/>
        </w:rPr>
        <w:t>Mahkamah</w:t>
      </w:r>
      <w:proofErr w:type="spellEnd"/>
      <w:r w:rsidR="00B12E09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33CAF98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tanggal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64D03A7" w14:textId="3030F08F" w:rsidR="00B12E09" w:rsidRPr="00B17E0F" w:rsidRDefault="004633FC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12E09" w:rsidRPr="0086404A">
        <w:rPr>
          <w:rFonts w:ascii="Bookman Old Style" w:hAnsi="Bookman Old Style"/>
          <w:sz w:val="22"/>
          <w:szCs w:val="22"/>
        </w:rPr>
        <w:t>1.</w:t>
      </w:r>
      <w:r w:rsidR="00B12E09" w:rsidRPr="0086404A">
        <w:rPr>
          <w:rFonts w:ascii="Bookman Old Style" w:hAnsi="Bookman Old Style"/>
          <w:sz w:val="22"/>
          <w:szCs w:val="22"/>
        </w:rPr>
        <w:tab/>
        <w:t>Nama</w:t>
      </w:r>
      <w:r w:rsidR="00B12E09" w:rsidRPr="0086404A">
        <w:rPr>
          <w:rFonts w:ascii="Bookman Old Style" w:hAnsi="Bookman Old Style"/>
          <w:sz w:val="22"/>
          <w:szCs w:val="22"/>
        </w:rPr>
        <w:tab/>
      </w:r>
      <w:r w:rsidR="00B12E09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92E76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5391DF74" w14:textId="6F534BD9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="00492E76"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1E36516A" w14:textId="62A5950F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 w:rsidR="00492E76"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 w:rsidR="00492E76"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 w:rsidR="00492E76"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24DE150B" w14:textId="00B53BFA" w:rsidR="00B12E09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 w:rsidR="00492E76"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 w:rsidR="00492E7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92E76">
        <w:rPr>
          <w:rFonts w:ascii="Bookman Old Style" w:hAnsi="Bookman Old Style"/>
          <w:spacing w:val="-2"/>
          <w:sz w:val="22"/>
          <w:szCs w:val="22"/>
        </w:rPr>
        <w:t>Bagian</w:t>
      </w:r>
      <w:proofErr w:type="spellEnd"/>
      <w:r w:rsidR="00492E7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92E76"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 w:rsidR="00492E76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492E76"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76DA100C" w14:textId="777777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26A6A063" w14:textId="77777777" w:rsidR="00B12E09" w:rsidRPr="008F5F9D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163AB89" w14:textId="2305A1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92E76">
        <w:rPr>
          <w:rFonts w:ascii="Bookman Old Style" w:hAnsi="Bookman Old Style"/>
          <w:noProof/>
          <w:sz w:val="22"/>
          <w:szCs w:val="22"/>
        </w:rPr>
        <w:t>Rifka Hidayat, S.H.</w:t>
      </w:r>
    </w:p>
    <w:p w14:paraId="47B8A21A" w14:textId="145F20C2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</w:t>
      </w:r>
      <w:r w:rsidR="00492E76">
        <w:rPr>
          <w:rFonts w:ascii="Bookman Old Style" w:hAnsi="Bookman Old Style"/>
          <w:noProof/>
          <w:sz w:val="22"/>
          <w:szCs w:val="22"/>
        </w:rPr>
        <w:t>98503212006041004</w:t>
      </w:r>
    </w:p>
    <w:p w14:paraId="112F988A" w14:textId="257C8CF5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Pangkat/Gol. Ru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Penata (III/</w:t>
      </w:r>
      <w:r w:rsidR="00492E76">
        <w:rPr>
          <w:rFonts w:ascii="Bookman Old Style" w:hAnsi="Bookman Old Style"/>
          <w:noProof/>
          <w:sz w:val="22"/>
          <w:szCs w:val="22"/>
        </w:rPr>
        <w:t>c</w:t>
      </w:r>
      <w:r w:rsidRPr="00B17E0F">
        <w:rPr>
          <w:rFonts w:ascii="Bookman Old Style" w:hAnsi="Bookman Old Style"/>
          <w:noProof/>
          <w:sz w:val="22"/>
          <w:szCs w:val="22"/>
        </w:rPr>
        <w:t>)</w:t>
      </w:r>
    </w:p>
    <w:p w14:paraId="69FB987B" w14:textId="4D7DBF82" w:rsidR="00B12E09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 w:rsidR="00492E76">
        <w:rPr>
          <w:rFonts w:ascii="Bookman Old Style" w:hAnsi="Bookman Old Style"/>
          <w:noProof/>
          <w:sz w:val="22"/>
          <w:szCs w:val="22"/>
        </w:rPr>
        <w:t>Kepala Subbagian Kepegawaian dan Teknologi Informasi</w:t>
      </w:r>
    </w:p>
    <w:p w14:paraId="6C28BF42" w14:textId="77777777" w:rsidR="00492E76" w:rsidRPr="00492E76" w:rsidRDefault="00492E76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6"/>
          <w:szCs w:val="6"/>
        </w:rPr>
      </w:pPr>
    </w:p>
    <w:p w14:paraId="1D2AA63C" w14:textId="65604B8A" w:rsidR="00492E76" w:rsidRPr="00B17E0F" w:rsidRDefault="00492E76" w:rsidP="00492E76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t>Fadhliamin, S.SI.</w:t>
      </w:r>
    </w:p>
    <w:p w14:paraId="0837FC6E" w14:textId="068FA3CB" w:rsidR="00492E76" w:rsidRPr="00B17E0F" w:rsidRDefault="00492E76" w:rsidP="00492E76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</w:t>
      </w:r>
      <w:r>
        <w:rPr>
          <w:rFonts w:ascii="Bookman Old Style" w:hAnsi="Bookman Old Style"/>
          <w:noProof/>
          <w:sz w:val="22"/>
          <w:szCs w:val="22"/>
        </w:rPr>
        <w:t>99102062015031003</w:t>
      </w:r>
    </w:p>
    <w:p w14:paraId="66DBB704" w14:textId="114C27AA" w:rsidR="00492E76" w:rsidRPr="00B17E0F" w:rsidRDefault="00492E76" w:rsidP="00492E76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Pangkat/Gol. Ru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Pena</w:t>
      </w:r>
      <w:r>
        <w:rPr>
          <w:rFonts w:ascii="Bookman Old Style" w:hAnsi="Bookman Old Style"/>
          <w:noProof/>
          <w:sz w:val="22"/>
          <w:szCs w:val="22"/>
        </w:rPr>
        <w:t xml:space="preserve">ta Muda Tk. I </w:t>
      </w:r>
      <w:r w:rsidRPr="00B17E0F">
        <w:rPr>
          <w:rFonts w:ascii="Bookman Old Style" w:hAnsi="Bookman Old Style"/>
          <w:noProof/>
          <w:sz w:val="22"/>
          <w:szCs w:val="22"/>
        </w:rPr>
        <w:t>(III/</w:t>
      </w:r>
      <w:r>
        <w:rPr>
          <w:rFonts w:ascii="Bookman Old Style" w:hAnsi="Bookman Old Style"/>
          <w:noProof/>
          <w:sz w:val="22"/>
          <w:szCs w:val="22"/>
        </w:rPr>
        <w:t>b</w:t>
      </w:r>
      <w:r w:rsidRPr="00B17E0F">
        <w:rPr>
          <w:rFonts w:ascii="Bookman Old Style" w:hAnsi="Bookman Old Style"/>
          <w:noProof/>
          <w:sz w:val="22"/>
          <w:szCs w:val="22"/>
        </w:rPr>
        <w:t>)</w:t>
      </w:r>
    </w:p>
    <w:p w14:paraId="67A49E89" w14:textId="77777777" w:rsidR="00492E76" w:rsidRDefault="00492E76" w:rsidP="00492E76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Pranata Komputer Ahli Pertama</w:t>
      </w:r>
    </w:p>
    <w:p w14:paraId="2928DB2D" w14:textId="739CF65F" w:rsidR="001D63F1" w:rsidRDefault="00147189" w:rsidP="00492E76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7D6439B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</w:t>
      </w:r>
      <w:r w:rsidR="00F94B60">
        <w:rPr>
          <w:rFonts w:ascii="Bookman Old Style" w:hAnsi="Bookman Old Style"/>
          <w:spacing w:val="2"/>
          <w:sz w:val="22"/>
          <w:szCs w:val="22"/>
        </w:rPr>
        <w:t>ngikuti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94B60">
        <w:rPr>
          <w:rFonts w:ascii="Bookman Old Style" w:hAnsi="Bookman Old Style"/>
          <w:spacing w:val="2"/>
          <w:sz w:val="22"/>
          <w:szCs w:val="22"/>
        </w:rPr>
        <w:t>asistensi</w:t>
      </w:r>
      <w:proofErr w:type="spellEnd"/>
      <w:r w:rsidR="00F94B6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94B60">
        <w:rPr>
          <w:rFonts w:ascii="Bookman Old Style" w:hAnsi="Bookman Old Style"/>
          <w:spacing w:val="2"/>
          <w:sz w:val="22"/>
          <w:szCs w:val="22"/>
        </w:rPr>
        <w:t>penyusunan</w:t>
      </w:r>
      <w:proofErr w:type="spellEnd"/>
      <w:r w:rsidR="00F94B60">
        <w:rPr>
          <w:rFonts w:ascii="Bookman Old Style" w:hAnsi="Bookman Old Style"/>
          <w:spacing w:val="2"/>
          <w:sz w:val="22"/>
          <w:szCs w:val="22"/>
        </w:rPr>
        <w:t xml:space="preserve"> SAKIP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94B60">
        <w:rPr>
          <w:rFonts w:ascii="Bookman Old Style" w:hAnsi="Bookman Old Style"/>
          <w:spacing w:val="2"/>
          <w:sz w:val="22"/>
          <w:szCs w:val="22"/>
        </w:rPr>
        <w:t xml:space="preserve">di Badan </w:t>
      </w:r>
      <w:proofErr w:type="spellStart"/>
      <w:r w:rsidR="00F94B60">
        <w:rPr>
          <w:rFonts w:ascii="Bookman Old Style" w:hAnsi="Bookman Old Style"/>
          <w:spacing w:val="2"/>
          <w:sz w:val="22"/>
          <w:szCs w:val="22"/>
        </w:rPr>
        <w:t>Pengawasan</w:t>
      </w:r>
      <w:proofErr w:type="spellEnd"/>
      <w:r w:rsidR="00B12E0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12E09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B12E09">
        <w:rPr>
          <w:rFonts w:ascii="Bookman Old Style" w:hAnsi="Bookman Old Style"/>
          <w:spacing w:val="2"/>
          <w:sz w:val="22"/>
          <w:szCs w:val="22"/>
        </w:rPr>
        <w:t xml:space="preserve"> Agung RI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12E09">
        <w:rPr>
          <w:rFonts w:ascii="Bookman Old Style" w:hAnsi="Bookman Old Style"/>
          <w:spacing w:val="2"/>
          <w:sz w:val="22"/>
          <w:szCs w:val="22"/>
        </w:rPr>
        <w:t>1</w:t>
      </w:r>
      <w:r w:rsidR="00F94B60">
        <w:rPr>
          <w:rFonts w:ascii="Bookman Old Style" w:hAnsi="Bookman Old Style"/>
          <w:spacing w:val="2"/>
          <w:sz w:val="22"/>
          <w:szCs w:val="22"/>
        </w:rPr>
        <w:t>3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12E09">
        <w:rPr>
          <w:rFonts w:ascii="Bookman Old Style" w:hAnsi="Bookman Old Style"/>
          <w:spacing w:val="2"/>
          <w:sz w:val="22"/>
          <w:szCs w:val="22"/>
        </w:rPr>
        <w:t>1</w:t>
      </w:r>
      <w:r w:rsidR="00F94B60">
        <w:rPr>
          <w:rFonts w:ascii="Bookman Old Style" w:hAnsi="Bookman Old Style"/>
          <w:spacing w:val="2"/>
          <w:sz w:val="22"/>
          <w:szCs w:val="22"/>
        </w:rPr>
        <w:t>5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12E09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2C56B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>202</w:t>
      </w:r>
      <w:r w:rsidR="002C56BE">
        <w:rPr>
          <w:rFonts w:ascii="Bookman Old Style" w:hAnsi="Bookman Old Style"/>
          <w:spacing w:val="2"/>
          <w:sz w:val="22"/>
          <w:szCs w:val="22"/>
        </w:rPr>
        <w:t>1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F94B60" w:rsidRPr="00F94B60">
        <w:rPr>
          <w:rFonts w:ascii="Bookman Old Style" w:hAnsi="Bookman Old Style"/>
          <w:spacing w:val="2"/>
          <w:sz w:val="22"/>
          <w:szCs w:val="22"/>
        </w:rPr>
        <w:t xml:space="preserve">Jl. </w:t>
      </w:r>
      <w:proofErr w:type="spellStart"/>
      <w:r w:rsidR="00F94B60" w:rsidRPr="00F94B60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F94B60" w:rsidRPr="00F94B60">
        <w:rPr>
          <w:rFonts w:ascii="Bookman Old Style" w:hAnsi="Bookman Old Style"/>
          <w:spacing w:val="2"/>
          <w:sz w:val="22"/>
          <w:szCs w:val="22"/>
        </w:rPr>
        <w:t xml:space="preserve">. Ahmad </w:t>
      </w:r>
      <w:proofErr w:type="spellStart"/>
      <w:r w:rsidR="00F94B60" w:rsidRPr="00F94B60">
        <w:rPr>
          <w:rFonts w:ascii="Bookman Old Style" w:hAnsi="Bookman Old Style"/>
          <w:spacing w:val="2"/>
          <w:sz w:val="22"/>
          <w:szCs w:val="22"/>
        </w:rPr>
        <w:t>Yani</w:t>
      </w:r>
      <w:proofErr w:type="spellEnd"/>
      <w:r w:rsidR="00F94B60" w:rsidRPr="00F94B6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94B60" w:rsidRPr="00F94B60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F94B60" w:rsidRPr="00F94B60">
        <w:rPr>
          <w:rFonts w:ascii="Bookman Old Style" w:hAnsi="Bookman Old Style"/>
          <w:spacing w:val="2"/>
          <w:sz w:val="22"/>
          <w:szCs w:val="22"/>
        </w:rPr>
        <w:t xml:space="preserve">. 58 By Pass </w:t>
      </w:r>
      <w:proofErr w:type="spellStart"/>
      <w:r w:rsidR="00F94B60" w:rsidRPr="00F94B60">
        <w:rPr>
          <w:rFonts w:ascii="Bookman Old Style" w:hAnsi="Bookman Old Style"/>
          <w:spacing w:val="2"/>
          <w:sz w:val="22"/>
          <w:szCs w:val="22"/>
        </w:rPr>
        <w:t>Cempaka</w:t>
      </w:r>
      <w:proofErr w:type="spellEnd"/>
      <w:r w:rsidR="00F94B60" w:rsidRPr="00F94B6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94B60" w:rsidRPr="00F94B60">
        <w:rPr>
          <w:rFonts w:ascii="Bookman Old Style" w:hAnsi="Bookman Old Style"/>
          <w:spacing w:val="2"/>
          <w:sz w:val="22"/>
          <w:szCs w:val="22"/>
        </w:rPr>
        <w:t>Putih</w:t>
      </w:r>
      <w:proofErr w:type="spellEnd"/>
      <w:r w:rsidR="00F94B60" w:rsidRPr="00F94B60">
        <w:rPr>
          <w:rFonts w:ascii="Bookman Old Style" w:hAnsi="Bookman Old Style"/>
          <w:spacing w:val="2"/>
          <w:sz w:val="22"/>
          <w:szCs w:val="22"/>
        </w:rPr>
        <w:t xml:space="preserve"> Timur Jakarta Pusat – 13011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228A4DC2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1A51E105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2F262B23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589961D9" w:rsidR="00873454" w:rsidRDefault="00B12E0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F94B60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35E36A91" w14:textId="4AC3FD26" w:rsidR="00634E76" w:rsidRDefault="00634E76" w:rsidP="00634E76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07C1A7C" w14:textId="77777777" w:rsidR="00634E76" w:rsidRDefault="00634E76" w:rsidP="00634E76">
      <w:pPr>
        <w:rPr>
          <w:sz w:val="30"/>
          <w:szCs w:val="30"/>
        </w:rPr>
      </w:pPr>
    </w:p>
    <w:p w14:paraId="6410F0C5" w14:textId="77777777" w:rsidR="00634E76" w:rsidRPr="00316090" w:rsidRDefault="00634E76" w:rsidP="00634E76">
      <w:pPr>
        <w:rPr>
          <w:sz w:val="30"/>
          <w:szCs w:val="30"/>
        </w:rPr>
      </w:pPr>
    </w:p>
    <w:p w14:paraId="1116D624" w14:textId="04879D20" w:rsidR="00E14FB1" w:rsidRPr="00F94B60" w:rsidRDefault="00F94B60" w:rsidP="00F94B6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Ahsan</w:t>
      </w: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F1238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3C12E5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2D1B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C12E5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92E7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34E76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2E09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3BD9"/>
    <w:rsid w:val="00F65445"/>
    <w:rsid w:val="00F94B60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F4103-B21E-4F83-ACB1-D558C7A5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fadhli amin</cp:lastModifiedBy>
  <cp:revision>6</cp:revision>
  <cp:lastPrinted>2021-12-10T07:16:00Z</cp:lastPrinted>
  <dcterms:created xsi:type="dcterms:W3CDTF">2021-12-10T07:14:00Z</dcterms:created>
  <dcterms:modified xsi:type="dcterms:W3CDTF">2021-12-13T01:51:00Z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