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1BAF6FEF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46822447" w:rsidR="00F30E5C" w:rsidRPr="008413B9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4B267F">
        <w:rPr>
          <w:rFonts w:ascii="Bookman Old Style" w:hAnsi="Bookman Old Style" w:cs="Tahoma"/>
          <w:sz w:val="21"/>
          <w:szCs w:val="21"/>
        </w:rPr>
        <w:t xml:space="preserve">     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511927">
        <w:rPr>
          <w:rFonts w:ascii="Bookman Old Style" w:hAnsi="Bookman Old Style" w:cs="Tahoma"/>
          <w:sz w:val="21"/>
          <w:szCs w:val="21"/>
        </w:rPr>
        <w:t>1</w:t>
      </w:r>
      <w:r w:rsidR="004B267F">
        <w:rPr>
          <w:rFonts w:ascii="Bookman Old Style" w:hAnsi="Bookman Old Style" w:cs="Tahoma"/>
          <w:sz w:val="21"/>
          <w:szCs w:val="21"/>
        </w:rPr>
        <w:t>1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4B267F">
        <w:rPr>
          <w:rFonts w:ascii="Bookman Old Style" w:hAnsi="Bookman Old Style" w:cs="Tahoma"/>
          <w:sz w:val="21"/>
          <w:szCs w:val="21"/>
        </w:rPr>
        <w:t>2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A6328E1" w14:textId="77777777" w:rsidR="00DD2ECA" w:rsidRDefault="005B10A9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PEMBENTUKAN PANITIA </w:t>
      </w:r>
      <w:r w:rsidR="00DD2ECA">
        <w:rPr>
          <w:rFonts w:ascii="Bookman Old Style" w:hAnsi="Bookman Old Style"/>
          <w:sz w:val="21"/>
          <w:szCs w:val="21"/>
        </w:rPr>
        <w:t>PENYELENGGARA</w:t>
      </w:r>
    </w:p>
    <w:p w14:paraId="6DEDF481" w14:textId="54B7CDE8" w:rsidR="005B10A9" w:rsidRDefault="00F36DF5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PEMBINAAN MANAJEM</w:t>
      </w:r>
      <w:r w:rsidR="00DD2ECA">
        <w:rPr>
          <w:rFonts w:ascii="Bookman Old Style" w:hAnsi="Bookman Old Style"/>
          <w:sz w:val="21"/>
          <w:szCs w:val="21"/>
        </w:rPr>
        <w:t>EMEN ADMINISTRASI</w:t>
      </w:r>
    </w:p>
    <w:p w14:paraId="20B1D110" w14:textId="79CF0E9C" w:rsidR="00DF00DF" w:rsidRDefault="00D21D8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4233038F" w:rsidR="00726008" w:rsidRDefault="00F30E5C" w:rsidP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C12F9" w:rsidRPr="00F17015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DC12F9" w:rsidRPr="00F1701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 w:rsidRPr="00F17015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="00726008" w:rsidRPr="00F1701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26008" w:rsidRPr="00F17015">
        <w:rPr>
          <w:rFonts w:ascii="Bookman Old Style" w:hAnsi="Bookman Old Style" w:cs="Tahoma"/>
          <w:sz w:val="21"/>
          <w:szCs w:val="21"/>
        </w:rPr>
        <w:t>rangka</w:t>
      </w:r>
      <w:proofErr w:type="spellEnd"/>
      <w:r w:rsidR="00726008" w:rsidRPr="00F17015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kelancaran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pelaksanaan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tugas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peningkatan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kapasitas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sumber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daya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manusia</w:t>
      </w:r>
      <w:proofErr w:type="spellEnd"/>
      <w:r w:rsidR="0087718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77182">
        <w:rPr>
          <w:rFonts w:ascii="Bookman Old Style" w:hAnsi="Bookman Old Style"/>
          <w:sz w:val="21"/>
          <w:szCs w:val="21"/>
        </w:rPr>
        <w:t>bidang</w:t>
      </w:r>
      <w:proofErr w:type="spellEnd"/>
      <w:r w:rsidR="0087718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77182">
        <w:rPr>
          <w:rFonts w:ascii="Bookman Old Style" w:hAnsi="Bookman Old Style"/>
          <w:sz w:val="21"/>
          <w:szCs w:val="21"/>
        </w:rPr>
        <w:t>kesekretariatan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Pengadilan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menyelenggarakan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kegiatan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77182">
        <w:rPr>
          <w:rFonts w:ascii="Bookman Old Style" w:hAnsi="Bookman Old Style"/>
          <w:sz w:val="21"/>
          <w:szCs w:val="21"/>
        </w:rPr>
        <w:t>pembinaan</w:t>
      </w:r>
      <w:proofErr w:type="spellEnd"/>
      <w:r w:rsidR="0087718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77182">
        <w:rPr>
          <w:rFonts w:ascii="Bookman Old Style" w:hAnsi="Bookman Old Style"/>
          <w:sz w:val="21"/>
          <w:szCs w:val="21"/>
        </w:rPr>
        <w:t>majanemen</w:t>
      </w:r>
      <w:proofErr w:type="spellEnd"/>
      <w:r w:rsidR="0087718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77182">
        <w:rPr>
          <w:rFonts w:ascii="Bookman Old Style" w:hAnsi="Bookman Old Style"/>
          <w:sz w:val="21"/>
          <w:szCs w:val="21"/>
        </w:rPr>
        <w:t>administrasi</w:t>
      </w:r>
      <w:proofErr w:type="spellEnd"/>
      <w:r w:rsidR="0087718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77182">
        <w:rPr>
          <w:rFonts w:ascii="Bookman Old Style" w:hAnsi="Bookman Old Style"/>
          <w:sz w:val="21"/>
          <w:szCs w:val="21"/>
        </w:rPr>
        <w:t>bagi</w:t>
      </w:r>
      <w:proofErr w:type="spellEnd"/>
      <w:r w:rsidR="0087718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D2ECA">
        <w:rPr>
          <w:rFonts w:ascii="Bookman Old Style" w:hAnsi="Bookman Old Style"/>
          <w:sz w:val="21"/>
          <w:szCs w:val="21"/>
        </w:rPr>
        <w:t>pejabat</w:t>
      </w:r>
      <w:proofErr w:type="spellEnd"/>
      <w:r w:rsidR="00DD2E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D2ECA">
        <w:rPr>
          <w:rFonts w:ascii="Bookman Old Style" w:hAnsi="Bookman Old Style"/>
          <w:sz w:val="21"/>
          <w:szCs w:val="21"/>
        </w:rPr>
        <w:t>administrasi</w:t>
      </w:r>
      <w:proofErr w:type="spellEnd"/>
      <w:r w:rsidR="00DD2ECA">
        <w:rPr>
          <w:rFonts w:ascii="Bookman Old Style" w:hAnsi="Bookman Old Style"/>
          <w:sz w:val="21"/>
          <w:szCs w:val="21"/>
        </w:rPr>
        <w:t xml:space="preserve"> </w:t>
      </w:r>
      <w:r w:rsidR="00F17015" w:rsidRPr="00F17015">
        <w:rPr>
          <w:rFonts w:ascii="Bookman Old Style" w:hAnsi="Bookman Old Style"/>
          <w:sz w:val="21"/>
          <w:szCs w:val="21"/>
        </w:rPr>
        <w:t xml:space="preserve">di </w:t>
      </w:r>
      <w:proofErr w:type="spellStart"/>
      <w:r w:rsidR="00877182">
        <w:rPr>
          <w:rFonts w:ascii="Bookman Old Style" w:hAnsi="Bookman Old Style"/>
          <w:sz w:val="21"/>
          <w:szCs w:val="21"/>
        </w:rPr>
        <w:t>lingkungan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 w:rsidRPr="00F17015">
        <w:rPr>
          <w:rFonts w:ascii="Bookman Old Style" w:hAnsi="Bookman Old Style"/>
          <w:sz w:val="21"/>
          <w:szCs w:val="21"/>
        </w:rPr>
        <w:t>Pengadilan</w:t>
      </w:r>
      <w:proofErr w:type="spellEnd"/>
      <w:r w:rsidR="00F17015" w:rsidRPr="00F17015">
        <w:rPr>
          <w:rFonts w:ascii="Bookman Old Style" w:hAnsi="Bookman Old Style"/>
          <w:sz w:val="21"/>
          <w:szCs w:val="21"/>
        </w:rPr>
        <w:t xml:space="preserve"> Tinggi Agama Padang</w:t>
      </w:r>
      <w:r w:rsidR="00B32BA1" w:rsidRPr="00F17015">
        <w:rPr>
          <w:rFonts w:ascii="Bookman Old Style" w:hAnsi="Bookman Old Style" w:cs="Tahoma"/>
          <w:sz w:val="21"/>
          <w:szCs w:val="21"/>
        </w:rPr>
        <w:t>;</w:t>
      </w:r>
    </w:p>
    <w:p w14:paraId="62D51E28" w14:textId="375A5D83" w:rsidR="00DC12F9" w:rsidRPr="00DC12F9" w:rsidRDefault="00726008" w:rsidP="00F17015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>b.</w:t>
      </w:r>
      <w:r w:rsidR="00B32BA1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untuk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kelancaran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C12F9" w:rsidRPr="00DC12F9">
        <w:rPr>
          <w:rFonts w:ascii="Bookman Old Style" w:hAnsi="Bookman Old Style" w:cs="Tahoma"/>
          <w:sz w:val="21"/>
          <w:szCs w:val="21"/>
        </w:rPr>
        <w:t>pelaksanaan</w:t>
      </w:r>
      <w:proofErr w:type="spellEnd"/>
      <w:r w:rsidR="00DC12F9" w:rsidRPr="00DC12F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877182">
        <w:rPr>
          <w:rFonts w:ascii="Bookman Old Style" w:hAnsi="Bookman Old Style" w:cs="Tahoma"/>
          <w:sz w:val="21"/>
          <w:szCs w:val="21"/>
        </w:rPr>
        <w:t>kegiatan</w:t>
      </w:r>
      <w:proofErr w:type="spellEnd"/>
      <w:r w:rsidR="00877182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877182">
        <w:rPr>
          <w:rFonts w:ascii="Bookman Old Style" w:hAnsi="Bookman Old Style" w:cs="Tahoma"/>
          <w:sz w:val="21"/>
          <w:szCs w:val="21"/>
        </w:rPr>
        <w:t>dimaksud</w:t>
      </w:r>
      <w:proofErr w:type="spellEnd"/>
      <w:r w:rsidR="00877182">
        <w:rPr>
          <w:rFonts w:ascii="Bookman Old Style" w:hAnsi="Bookman Old Style" w:cs="Tahoma"/>
          <w:sz w:val="21"/>
          <w:szCs w:val="21"/>
        </w:rPr>
        <w:t>,</w:t>
      </w:r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perlu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D2ECA">
        <w:rPr>
          <w:rFonts w:ascii="Bookman Old Style" w:hAnsi="Bookman Old Style" w:cs="Tahoma"/>
          <w:sz w:val="21"/>
          <w:szCs w:val="21"/>
        </w:rPr>
        <w:t>di</w:t>
      </w:r>
      <w:r w:rsidR="00C85026">
        <w:rPr>
          <w:rFonts w:ascii="Bookman Old Style" w:hAnsi="Bookman Old Style" w:cs="Tahoma"/>
          <w:sz w:val="21"/>
          <w:szCs w:val="21"/>
        </w:rPr>
        <w:t>bentuk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C85026">
        <w:rPr>
          <w:rFonts w:ascii="Bookman Old Style" w:hAnsi="Bookman Old Style" w:cs="Tahoma"/>
          <w:sz w:val="21"/>
          <w:szCs w:val="21"/>
        </w:rPr>
        <w:t>panitia</w:t>
      </w:r>
      <w:proofErr w:type="spellEnd"/>
      <w:r w:rsidR="00C8502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3E5669">
        <w:rPr>
          <w:rFonts w:ascii="Bookman Old Style" w:hAnsi="Bookman Old Style" w:cs="Tahoma"/>
          <w:sz w:val="21"/>
          <w:szCs w:val="21"/>
        </w:rPr>
        <w:t>penyelenggara</w:t>
      </w:r>
      <w:proofErr w:type="spellEnd"/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22296892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B32BA1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berdasarkan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pertimbangan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32BA1" w:rsidRPr="00552A33">
        <w:rPr>
          <w:rFonts w:ascii="Bookman Old Style" w:hAnsi="Bookman Old Style" w:cs="Tahoma"/>
          <w:sz w:val="21"/>
          <w:szCs w:val="21"/>
        </w:rPr>
        <w:t>diatas</w:t>
      </w:r>
      <w:proofErr w:type="spellEnd"/>
      <w:r w:rsidR="00B32BA1" w:rsidRPr="00552A33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perlu</w:t>
      </w:r>
      <w:proofErr w:type="spellEnd"/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DD2ECA">
        <w:rPr>
          <w:rFonts w:ascii="Bookman Old Style" w:eastAsia="Bookman Old Style" w:hAnsi="Bookman Old Style" w:cs="Bookman Old Style"/>
          <w:sz w:val="21"/>
          <w:szCs w:val="21"/>
        </w:rPr>
        <w:t>membentuk</w:t>
      </w:r>
      <w:proofErr w:type="spellEnd"/>
      <w:r w:rsidR="00DD2ECA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DD2ECA">
        <w:rPr>
          <w:rFonts w:ascii="Bookman Old Style" w:hAnsi="Bookman Old Style"/>
          <w:sz w:val="21"/>
          <w:szCs w:val="21"/>
        </w:rPr>
        <w:t>panitia</w:t>
      </w:r>
      <w:proofErr w:type="spellEnd"/>
      <w:r w:rsidR="00DD2E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D2ECA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DD2E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77182">
        <w:rPr>
          <w:rFonts w:ascii="Bookman Old Style" w:hAnsi="Bookman Old Style"/>
          <w:sz w:val="21"/>
          <w:szCs w:val="21"/>
        </w:rPr>
        <w:t>pembinaan</w:t>
      </w:r>
      <w:proofErr w:type="spellEnd"/>
      <w:r w:rsidR="0087718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77182">
        <w:rPr>
          <w:rFonts w:ascii="Bookman Old Style" w:hAnsi="Bookman Old Style"/>
          <w:sz w:val="21"/>
          <w:szCs w:val="21"/>
        </w:rPr>
        <w:t>manajemen</w:t>
      </w:r>
      <w:proofErr w:type="spellEnd"/>
      <w:r w:rsidR="0087718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77182">
        <w:rPr>
          <w:rFonts w:ascii="Bookman Old Style" w:hAnsi="Bookman Old Style"/>
          <w:sz w:val="21"/>
          <w:szCs w:val="21"/>
        </w:rPr>
        <w:t>administrasi</w:t>
      </w:r>
      <w:proofErr w:type="spellEnd"/>
      <w:r w:rsidR="0087718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D2ECA">
        <w:rPr>
          <w:rFonts w:ascii="Bookman Old Style" w:hAnsi="Bookman Old Style"/>
          <w:sz w:val="21"/>
          <w:szCs w:val="21"/>
        </w:rPr>
        <w:t>dengan</w:t>
      </w:r>
      <w:proofErr w:type="spellEnd"/>
      <w:r w:rsidR="00DD2E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36E69">
        <w:rPr>
          <w:rFonts w:ascii="Bookman Old Style" w:hAnsi="Bookman Old Style"/>
          <w:sz w:val="21"/>
          <w:szCs w:val="21"/>
        </w:rPr>
        <w:t>keputusan</w:t>
      </w:r>
      <w:proofErr w:type="spellEnd"/>
      <w:r w:rsidR="00936E6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D2ECA">
        <w:rPr>
          <w:rFonts w:ascii="Bookman Old Style" w:hAnsi="Bookman Old Style"/>
          <w:sz w:val="21"/>
          <w:szCs w:val="21"/>
        </w:rPr>
        <w:t>Ketua</w:t>
      </w:r>
      <w:proofErr w:type="spellEnd"/>
      <w:r w:rsidR="00DD2EC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D2ECA">
        <w:rPr>
          <w:rFonts w:ascii="Bookman Old Style" w:hAnsi="Bookman Old Style"/>
          <w:sz w:val="21"/>
          <w:szCs w:val="21"/>
        </w:rPr>
        <w:t>Pengadilan</w:t>
      </w:r>
      <w:proofErr w:type="spellEnd"/>
      <w:r w:rsidR="00DD2ECA">
        <w:rPr>
          <w:rFonts w:ascii="Bookman Old Style" w:hAnsi="Bookman Old Style"/>
          <w:sz w:val="21"/>
          <w:szCs w:val="21"/>
        </w:rPr>
        <w:t xml:space="preserve">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2E15FC87" w14:textId="3D063059" w:rsidR="001962F6" w:rsidRDefault="00F30E5C" w:rsidP="00C52239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7D17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9F7D1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7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8E4B4E">
        <w:rPr>
          <w:rFonts w:ascii="Bookman Old Style" w:hAnsi="Bookman Old Style" w:cs="Tahoma"/>
          <w:bCs/>
          <w:sz w:val="21"/>
          <w:szCs w:val="21"/>
        </w:rPr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772D74E6" w14:textId="6044EC54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C52239">
        <w:rPr>
          <w:rFonts w:ascii="Bookman Old Style" w:hAnsi="Bookman Old Style" w:cs="Tahoma"/>
          <w:bCs/>
          <w:sz w:val="21"/>
          <w:szCs w:val="21"/>
        </w:rPr>
        <w:t>4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202</w:t>
      </w:r>
      <w:r w:rsidR="00C52239">
        <w:rPr>
          <w:rFonts w:ascii="Bookman Old Style" w:hAnsi="Bookman Old Style" w:cs="Tahoma"/>
          <w:bCs/>
          <w:sz w:val="21"/>
          <w:szCs w:val="21"/>
        </w:rPr>
        <w:t>2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</w:t>
      </w:r>
      <w:r w:rsidR="00C52239">
        <w:rPr>
          <w:rFonts w:ascii="Bookman Old Style" w:hAnsi="Bookman Old Style" w:cs="Tahoma"/>
          <w:bCs/>
          <w:sz w:val="21"/>
          <w:szCs w:val="21"/>
        </w:rPr>
        <w:t>empat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Organisa</w:t>
      </w:r>
      <w:r w:rsidR="000B1FE5">
        <w:rPr>
          <w:rFonts w:ascii="Bookman Old Style" w:hAnsi="Bookman Old Style" w:cs="Tahoma"/>
          <w:bCs/>
          <w:sz w:val="21"/>
          <w:szCs w:val="21"/>
        </w:rPr>
        <w:t>s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i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5D62022E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Lembaga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10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Pengembagan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Kompetensi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ASN;</w:t>
      </w:r>
    </w:p>
    <w:p w14:paraId="1F214E2E" w14:textId="330C36F7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Surat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B267F">
        <w:rPr>
          <w:rFonts w:ascii="Bookman Old Style" w:hAnsi="Bookman Old Style" w:cs="Tahoma"/>
          <w:bCs/>
          <w:sz w:val="21"/>
          <w:szCs w:val="21"/>
        </w:rPr>
        <w:t>1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202</w:t>
      </w:r>
      <w:r w:rsidR="004B267F">
        <w:rPr>
          <w:rFonts w:ascii="Bookman Old Style" w:hAnsi="Bookman Old Style" w:cs="Tahoma"/>
          <w:bCs/>
          <w:sz w:val="21"/>
          <w:szCs w:val="21"/>
        </w:rPr>
        <w:t>2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Petunjuk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Bimbingan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202</w:t>
      </w:r>
      <w:r w:rsidR="004B267F">
        <w:rPr>
          <w:rFonts w:ascii="Bookman Old Style" w:hAnsi="Bookman Old Style" w:cs="Tahoma"/>
          <w:bCs/>
          <w:sz w:val="21"/>
          <w:szCs w:val="21"/>
        </w:rPr>
        <w:t>2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tingkat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Banding Pada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Empat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35C3AAA2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936E69" w:rsidRPr="00936E69">
        <w:rPr>
          <w:rFonts w:ascii="Bookman Old Style" w:hAnsi="Bookman Old Style"/>
          <w:sz w:val="21"/>
          <w:szCs w:val="21"/>
        </w:rPr>
        <w:t>PEMBENTUKAN PANITIA PENYELENGGARA PEMBINAAN MANAJEMEMEN ADMINISTRASI 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3A0CEA8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BD0A74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12C2917" w14:textId="3F4A237E" w:rsidR="004B267F" w:rsidRDefault="004B267F" w:rsidP="004B267F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241568">
        <w:rPr>
          <w:rFonts w:ascii="Bookman Old Style" w:hAnsi="Bookman Old Style" w:cs="Tahoma"/>
          <w:sz w:val="21"/>
          <w:szCs w:val="21"/>
        </w:rPr>
        <w:lastRenderedPageBreak/>
        <w:t xml:space="preserve">KESATU </w:t>
      </w:r>
      <w:r w:rsidRPr="00241568">
        <w:rPr>
          <w:rFonts w:ascii="Bookman Old Style" w:hAnsi="Bookman Old Style" w:cs="Tahoma"/>
          <w:sz w:val="21"/>
          <w:szCs w:val="21"/>
        </w:rPr>
        <w:tab/>
        <w:t>:</w:t>
      </w:r>
      <w:r w:rsidRPr="00241568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936E69" w:rsidRPr="00936E69">
        <w:rPr>
          <w:rFonts w:ascii="Bookman Old Style" w:hAnsi="Bookman Old Style" w:cs="Tahoma"/>
          <w:sz w:val="21"/>
          <w:szCs w:val="21"/>
        </w:rPr>
        <w:t>Menetapkan</w:t>
      </w:r>
      <w:proofErr w:type="spellEnd"/>
      <w:r w:rsidR="00936E69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6E69" w:rsidRPr="00936E69">
        <w:rPr>
          <w:rFonts w:ascii="Bookman Old Style" w:hAnsi="Bookman Old Style" w:cs="Tahoma"/>
          <w:sz w:val="21"/>
          <w:szCs w:val="21"/>
        </w:rPr>
        <w:t>Panitia</w:t>
      </w:r>
      <w:proofErr w:type="spellEnd"/>
      <w:r w:rsidR="00936E69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6E69" w:rsidRPr="00936E69">
        <w:rPr>
          <w:rFonts w:ascii="Bookman Old Style" w:hAnsi="Bookman Old Style" w:cs="Tahoma"/>
          <w:sz w:val="21"/>
          <w:szCs w:val="21"/>
        </w:rPr>
        <w:t>Penyelenggara</w:t>
      </w:r>
      <w:proofErr w:type="spellEnd"/>
      <w:r w:rsidR="00936E69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6E69" w:rsidRPr="00936E69">
        <w:rPr>
          <w:rFonts w:ascii="Bookman Old Style" w:hAnsi="Bookman Old Style" w:cs="Tahoma"/>
          <w:sz w:val="21"/>
          <w:szCs w:val="21"/>
        </w:rPr>
        <w:t>Pembinaan</w:t>
      </w:r>
      <w:proofErr w:type="spellEnd"/>
      <w:r w:rsidR="00936E69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6E69" w:rsidRPr="00936E69">
        <w:rPr>
          <w:rFonts w:ascii="Bookman Old Style" w:hAnsi="Bookman Old Style" w:cs="Tahoma"/>
          <w:sz w:val="21"/>
          <w:szCs w:val="21"/>
        </w:rPr>
        <w:t>Manajememen</w:t>
      </w:r>
      <w:proofErr w:type="spellEnd"/>
      <w:r w:rsidR="00936E69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6E69" w:rsidRPr="00936E69">
        <w:rPr>
          <w:rFonts w:ascii="Bookman Old Style" w:hAnsi="Bookman Old Style" w:cs="Tahoma"/>
          <w:sz w:val="21"/>
          <w:szCs w:val="21"/>
        </w:rPr>
        <w:t>Administrasi</w:t>
      </w:r>
      <w:proofErr w:type="spellEnd"/>
      <w:r w:rsidR="00936E69" w:rsidRPr="00936E69">
        <w:rPr>
          <w:rFonts w:ascii="Bookman Old Style" w:hAnsi="Bookman Old Style" w:cs="Tahoma"/>
          <w:sz w:val="21"/>
          <w:szCs w:val="21"/>
        </w:rPr>
        <w:t xml:space="preserve"> </w:t>
      </w:r>
      <w:r w:rsidR="00936E69">
        <w:rPr>
          <w:rFonts w:ascii="Bookman Old Style" w:hAnsi="Bookman Old Style" w:cs="Tahoma"/>
          <w:sz w:val="21"/>
          <w:szCs w:val="21"/>
        </w:rPr>
        <w:t>d</w:t>
      </w:r>
      <w:r w:rsidR="00936E69" w:rsidRPr="00936E69">
        <w:rPr>
          <w:rFonts w:ascii="Bookman Old Style" w:hAnsi="Bookman Old Style" w:cs="Tahoma"/>
          <w:sz w:val="21"/>
          <w:szCs w:val="21"/>
        </w:rPr>
        <w:t xml:space="preserve">i </w:t>
      </w:r>
      <w:proofErr w:type="spellStart"/>
      <w:r w:rsidR="00936E69">
        <w:rPr>
          <w:rFonts w:ascii="Bookman Old Style" w:hAnsi="Bookman Old Style" w:cs="Tahoma"/>
          <w:sz w:val="21"/>
          <w:szCs w:val="21"/>
        </w:rPr>
        <w:t>l</w:t>
      </w:r>
      <w:r w:rsidR="00936E69" w:rsidRPr="00936E69">
        <w:rPr>
          <w:rFonts w:ascii="Bookman Old Style" w:hAnsi="Bookman Old Style" w:cs="Tahoma"/>
          <w:sz w:val="21"/>
          <w:szCs w:val="21"/>
        </w:rPr>
        <w:t>ingkungan</w:t>
      </w:r>
      <w:proofErr w:type="spellEnd"/>
      <w:r w:rsidR="00936E69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6E69" w:rsidRPr="00936E69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="00936E69" w:rsidRPr="00936E69">
        <w:rPr>
          <w:rFonts w:ascii="Bookman Old Style" w:hAnsi="Bookman Old Style" w:cs="Tahoma"/>
          <w:sz w:val="21"/>
          <w:szCs w:val="21"/>
        </w:rPr>
        <w:t xml:space="preserve"> Tinggi Agama Padang, </w:t>
      </w:r>
      <w:proofErr w:type="spellStart"/>
      <w:r w:rsidR="00936E69" w:rsidRPr="00936E69">
        <w:rPr>
          <w:rFonts w:ascii="Bookman Old Style" w:hAnsi="Bookman Old Style" w:cs="Tahoma"/>
          <w:sz w:val="21"/>
          <w:szCs w:val="21"/>
        </w:rPr>
        <w:t>dengan</w:t>
      </w:r>
      <w:proofErr w:type="spellEnd"/>
      <w:r w:rsidR="00936E69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6E69" w:rsidRPr="00936E69">
        <w:rPr>
          <w:rFonts w:ascii="Bookman Old Style" w:hAnsi="Bookman Old Style" w:cs="Tahoma"/>
          <w:sz w:val="21"/>
          <w:szCs w:val="21"/>
        </w:rPr>
        <w:t>susunan</w:t>
      </w:r>
      <w:proofErr w:type="spellEnd"/>
      <w:r w:rsidR="00936E69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6E69" w:rsidRPr="00936E69">
        <w:rPr>
          <w:rFonts w:ascii="Bookman Old Style" w:hAnsi="Bookman Old Style" w:cs="Tahoma"/>
          <w:sz w:val="21"/>
          <w:szCs w:val="21"/>
        </w:rPr>
        <w:t>sebagaimana</w:t>
      </w:r>
      <w:proofErr w:type="spellEnd"/>
      <w:r w:rsidR="00936E69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6E69" w:rsidRPr="00936E69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="00936E69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6E69" w:rsidRPr="00936E69">
        <w:rPr>
          <w:rFonts w:ascii="Bookman Old Style" w:hAnsi="Bookman Old Style" w:cs="Tahoma"/>
          <w:sz w:val="21"/>
          <w:szCs w:val="21"/>
        </w:rPr>
        <w:t>dalam</w:t>
      </w:r>
      <w:proofErr w:type="spellEnd"/>
      <w:r w:rsidR="00936E69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6E69" w:rsidRPr="00936E69">
        <w:rPr>
          <w:rFonts w:ascii="Bookman Old Style" w:hAnsi="Bookman Old Style" w:cs="Tahoma"/>
          <w:sz w:val="21"/>
          <w:szCs w:val="21"/>
        </w:rPr>
        <w:t>lampiran</w:t>
      </w:r>
      <w:proofErr w:type="spellEnd"/>
      <w:r w:rsidR="00936E69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6E69" w:rsidRPr="00936E69">
        <w:rPr>
          <w:rFonts w:ascii="Bookman Old Style" w:hAnsi="Bookman Old Style" w:cs="Tahoma"/>
          <w:sz w:val="21"/>
          <w:szCs w:val="21"/>
        </w:rPr>
        <w:t>keputusan</w:t>
      </w:r>
      <w:proofErr w:type="spellEnd"/>
      <w:r w:rsidR="00936E69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936E69" w:rsidRPr="00936E69">
        <w:rPr>
          <w:rFonts w:ascii="Bookman Old Style" w:hAnsi="Bookman Old Style" w:cs="Tahoma"/>
          <w:sz w:val="21"/>
          <w:szCs w:val="21"/>
        </w:rPr>
        <w:t>ini</w:t>
      </w:r>
      <w:proofErr w:type="spellEnd"/>
      <w:r>
        <w:rPr>
          <w:rFonts w:ascii="Bookman Old Style" w:hAnsi="Bookman Old Style" w:cs="Tahoma"/>
          <w:sz w:val="21"/>
          <w:szCs w:val="21"/>
        </w:rPr>
        <w:t>;</w:t>
      </w:r>
    </w:p>
    <w:p w14:paraId="5597A2DB" w14:textId="77777777" w:rsidR="004B267F" w:rsidRPr="004B267F" w:rsidRDefault="004B267F" w:rsidP="004B267F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/>
        <w:ind w:left="1797" w:hanging="1797"/>
        <w:jc w:val="both"/>
        <w:rPr>
          <w:rFonts w:ascii="Bookman Old Style" w:hAnsi="Bookman Old Style" w:cs="Tahoma"/>
          <w:sz w:val="15"/>
          <w:szCs w:val="15"/>
        </w:rPr>
      </w:pPr>
    </w:p>
    <w:p w14:paraId="46315516" w14:textId="2E033B2F" w:rsidR="004B267F" w:rsidRPr="00241568" w:rsidRDefault="004B267F" w:rsidP="004B267F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KEDUA</w:t>
      </w:r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</w:rPr>
        <w:tab/>
      </w:r>
      <w:proofErr w:type="spellStart"/>
      <w:r w:rsidR="00A96868" w:rsidRPr="00936E69">
        <w:rPr>
          <w:rFonts w:ascii="Bookman Old Style" w:hAnsi="Bookman Old Style" w:cs="Tahoma"/>
          <w:sz w:val="21"/>
          <w:szCs w:val="21"/>
        </w:rPr>
        <w:t>Panitia</w:t>
      </w:r>
      <w:proofErr w:type="spellEnd"/>
      <w:r w:rsidR="00A96868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 w:rsidRPr="00936E69">
        <w:rPr>
          <w:rFonts w:ascii="Bookman Old Style" w:hAnsi="Bookman Old Style" w:cs="Tahoma"/>
          <w:sz w:val="21"/>
          <w:szCs w:val="21"/>
        </w:rPr>
        <w:t>Penyelenggara</w:t>
      </w:r>
      <w:proofErr w:type="spellEnd"/>
      <w:r w:rsidR="00A96868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 w:rsidRPr="00936E69">
        <w:rPr>
          <w:rFonts w:ascii="Bookman Old Style" w:hAnsi="Bookman Old Style" w:cs="Tahoma"/>
          <w:sz w:val="21"/>
          <w:szCs w:val="21"/>
        </w:rPr>
        <w:t>Pembinaan</w:t>
      </w:r>
      <w:proofErr w:type="spellEnd"/>
      <w:r w:rsidR="00A96868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 w:rsidRPr="00936E69">
        <w:rPr>
          <w:rFonts w:ascii="Bookman Old Style" w:hAnsi="Bookman Old Style" w:cs="Tahoma"/>
          <w:sz w:val="21"/>
          <w:szCs w:val="21"/>
        </w:rPr>
        <w:t>Manajememen</w:t>
      </w:r>
      <w:proofErr w:type="spellEnd"/>
      <w:r w:rsidR="00A96868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 w:rsidRPr="00936E69">
        <w:rPr>
          <w:rFonts w:ascii="Bookman Old Style" w:hAnsi="Bookman Old Style" w:cs="Tahoma"/>
          <w:sz w:val="21"/>
          <w:szCs w:val="21"/>
        </w:rPr>
        <w:t>Administrasi</w:t>
      </w:r>
      <w:proofErr w:type="spellEnd"/>
      <w:r w:rsidR="00A96868" w:rsidRPr="00936E69">
        <w:rPr>
          <w:rFonts w:ascii="Bookman Old Style" w:hAnsi="Bookman Old Style" w:cs="Tahoma"/>
          <w:sz w:val="21"/>
          <w:szCs w:val="21"/>
        </w:rPr>
        <w:t xml:space="preserve"> </w:t>
      </w:r>
      <w:r w:rsidR="00A96868">
        <w:rPr>
          <w:rFonts w:ascii="Bookman Old Style" w:hAnsi="Bookman Old Style" w:cs="Tahoma"/>
          <w:sz w:val="21"/>
          <w:szCs w:val="21"/>
        </w:rPr>
        <w:t>d</w:t>
      </w:r>
      <w:r w:rsidR="00A96868" w:rsidRPr="00936E69">
        <w:rPr>
          <w:rFonts w:ascii="Bookman Old Style" w:hAnsi="Bookman Old Style" w:cs="Tahoma"/>
          <w:sz w:val="21"/>
          <w:szCs w:val="21"/>
        </w:rPr>
        <w:t xml:space="preserve">i </w:t>
      </w:r>
      <w:proofErr w:type="spellStart"/>
      <w:r w:rsidR="00A96868">
        <w:rPr>
          <w:rFonts w:ascii="Bookman Old Style" w:hAnsi="Bookman Old Style" w:cs="Tahoma"/>
          <w:sz w:val="21"/>
          <w:szCs w:val="21"/>
        </w:rPr>
        <w:t>l</w:t>
      </w:r>
      <w:r w:rsidR="00A96868" w:rsidRPr="00936E69">
        <w:rPr>
          <w:rFonts w:ascii="Bookman Old Style" w:hAnsi="Bookman Old Style" w:cs="Tahoma"/>
          <w:sz w:val="21"/>
          <w:szCs w:val="21"/>
        </w:rPr>
        <w:t>ingkungan</w:t>
      </w:r>
      <w:proofErr w:type="spellEnd"/>
      <w:r w:rsidR="00A96868" w:rsidRPr="00936E6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 w:rsidRPr="00936E69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="00A96868" w:rsidRPr="00936E69">
        <w:rPr>
          <w:rFonts w:ascii="Bookman Old Style" w:hAnsi="Bookman Old Style" w:cs="Tahoma"/>
          <w:sz w:val="21"/>
          <w:szCs w:val="21"/>
        </w:rPr>
        <w:t xml:space="preserve"> Tinggi Agama Padang</w:t>
      </w:r>
      <w:r w:rsidR="00A968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>
        <w:rPr>
          <w:rFonts w:ascii="Bookman Old Style" w:hAnsi="Bookman Old Style" w:cs="Tahoma"/>
          <w:sz w:val="21"/>
          <w:szCs w:val="21"/>
        </w:rPr>
        <w:t>melaksanakan</w:t>
      </w:r>
      <w:proofErr w:type="spellEnd"/>
      <w:r w:rsidR="00A968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>
        <w:rPr>
          <w:rFonts w:ascii="Bookman Old Style" w:hAnsi="Bookman Old Style" w:cs="Tahoma"/>
          <w:sz w:val="21"/>
          <w:szCs w:val="21"/>
        </w:rPr>
        <w:t>tugas</w:t>
      </w:r>
      <w:proofErr w:type="spellEnd"/>
      <w:r w:rsidR="00A968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berikut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>;</w:t>
      </w:r>
    </w:p>
    <w:p w14:paraId="6D99FF09" w14:textId="77777777" w:rsidR="004B267F" w:rsidRPr="00297F54" w:rsidRDefault="004B267F" w:rsidP="004B267F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/>
        <w:ind w:left="1797" w:hanging="1797"/>
        <w:jc w:val="both"/>
        <w:rPr>
          <w:rFonts w:ascii="Bookman Old Style" w:hAnsi="Bookman Old Style" w:cs="Tahoma"/>
          <w:sz w:val="13"/>
          <w:szCs w:val="21"/>
        </w:rPr>
      </w:pPr>
    </w:p>
    <w:p w14:paraId="47D9F880" w14:textId="0CA26CCE" w:rsidR="004B267F" w:rsidRPr="00241568" w:rsidRDefault="004B267F" w:rsidP="004B267F">
      <w:pPr>
        <w:tabs>
          <w:tab w:val="left" w:pos="1843"/>
        </w:tabs>
        <w:spacing w:after="0"/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Pr="00241568">
        <w:rPr>
          <w:rFonts w:ascii="Bookman Old Style" w:hAnsi="Bookman Old Style" w:cs="Tahoma"/>
          <w:sz w:val="21"/>
          <w:szCs w:val="21"/>
        </w:rPr>
        <w:t>1.</w:t>
      </w:r>
      <w:r w:rsidRPr="00241568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Menyusun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rencana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pelaksanaan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 w:rsidRPr="00A96868">
        <w:rPr>
          <w:rFonts w:ascii="Bookman Old Style" w:hAnsi="Bookman Old Style" w:cs="Tahoma"/>
          <w:sz w:val="21"/>
          <w:szCs w:val="21"/>
        </w:rPr>
        <w:t>pembinaan</w:t>
      </w:r>
      <w:proofErr w:type="spellEnd"/>
      <w:r w:rsidR="00A96868" w:rsidRPr="00A968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 w:rsidRPr="00A96868">
        <w:rPr>
          <w:rFonts w:ascii="Bookman Old Style" w:hAnsi="Bookman Old Style" w:cs="Tahoma"/>
          <w:sz w:val="21"/>
          <w:szCs w:val="21"/>
        </w:rPr>
        <w:t>manajememen</w:t>
      </w:r>
      <w:proofErr w:type="spellEnd"/>
      <w:r w:rsidR="00A96868" w:rsidRPr="00A968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 w:rsidRPr="00A96868">
        <w:rPr>
          <w:rFonts w:ascii="Bookman Old Style" w:hAnsi="Bookman Old Style" w:cs="Tahoma"/>
          <w:sz w:val="21"/>
          <w:szCs w:val="21"/>
        </w:rPr>
        <w:t>administrasi</w:t>
      </w:r>
      <w:proofErr w:type="spellEnd"/>
      <w:r w:rsidR="00A96868" w:rsidRPr="00A968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>
        <w:rPr>
          <w:rFonts w:ascii="Bookman Old Style" w:hAnsi="Bookman Old Style"/>
          <w:sz w:val="21"/>
          <w:szCs w:val="21"/>
        </w:rPr>
        <w:t>bagi</w:t>
      </w:r>
      <w:proofErr w:type="spellEnd"/>
      <w:r w:rsidR="00A9686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96868">
        <w:rPr>
          <w:rFonts w:ascii="Bookman Old Style" w:hAnsi="Bookman Old Style"/>
          <w:sz w:val="21"/>
          <w:szCs w:val="21"/>
        </w:rPr>
        <w:t>pejabat</w:t>
      </w:r>
      <w:proofErr w:type="spellEnd"/>
      <w:r w:rsidR="00A9686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96868">
        <w:rPr>
          <w:rFonts w:ascii="Bookman Old Style" w:hAnsi="Bookman Old Style"/>
          <w:sz w:val="21"/>
          <w:szCs w:val="21"/>
        </w:rPr>
        <w:t>administrasi</w:t>
      </w:r>
      <w:proofErr w:type="spellEnd"/>
      <w:r w:rsidR="00A96868">
        <w:rPr>
          <w:rFonts w:ascii="Bookman Old Style" w:hAnsi="Bookman Old Style"/>
          <w:sz w:val="21"/>
          <w:szCs w:val="21"/>
        </w:rPr>
        <w:t xml:space="preserve"> </w:t>
      </w:r>
      <w:r w:rsidR="00A96868" w:rsidRPr="00F17015">
        <w:rPr>
          <w:rFonts w:ascii="Bookman Old Style" w:hAnsi="Bookman Old Style"/>
          <w:sz w:val="21"/>
          <w:szCs w:val="21"/>
        </w:rPr>
        <w:t xml:space="preserve">di </w:t>
      </w:r>
      <w:proofErr w:type="spellStart"/>
      <w:r w:rsidR="00A96868">
        <w:rPr>
          <w:rFonts w:ascii="Bookman Old Style" w:hAnsi="Bookman Old Style"/>
          <w:sz w:val="21"/>
          <w:szCs w:val="21"/>
        </w:rPr>
        <w:t>lingkungan</w:t>
      </w:r>
      <w:proofErr w:type="spellEnd"/>
      <w:r w:rsidR="00A96868" w:rsidRP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A96868" w:rsidRPr="00F17015">
        <w:rPr>
          <w:rFonts w:ascii="Bookman Old Style" w:hAnsi="Bookman Old Style"/>
          <w:sz w:val="21"/>
          <w:szCs w:val="21"/>
        </w:rPr>
        <w:t>Pengadilan</w:t>
      </w:r>
      <w:proofErr w:type="spellEnd"/>
      <w:r w:rsidR="00A96868" w:rsidRPr="00F17015">
        <w:rPr>
          <w:rFonts w:ascii="Bookman Old Style" w:hAnsi="Bookman Old Style"/>
          <w:sz w:val="21"/>
          <w:szCs w:val="21"/>
        </w:rPr>
        <w:t xml:space="preserve"> Tinggi Agama Padang</w:t>
      </w:r>
      <w:r w:rsidR="00A96868" w:rsidRPr="00241568">
        <w:rPr>
          <w:rFonts w:ascii="Bookman Old Style" w:hAnsi="Bookman Old Style" w:cs="Tahoma"/>
          <w:sz w:val="21"/>
          <w:szCs w:val="21"/>
        </w:rPr>
        <w:t xml:space="preserve"> </w:t>
      </w:r>
      <w:r w:rsidRPr="00241568">
        <w:rPr>
          <w:rFonts w:ascii="Bookman Old Style" w:hAnsi="Bookman Old Style" w:cs="Tahoma"/>
          <w:sz w:val="21"/>
          <w:szCs w:val="21"/>
        </w:rPr>
        <w:t xml:space="preserve">dan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menyampaikannya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kepada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pimpinan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Tinggi Agama Padang;</w:t>
      </w:r>
    </w:p>
    <w:p w14:paraId="101F26A3" w14:textId="77777777" w:rsidR="004B267F" w:rsidRPr="00241568" w:rsidRDefault="004B267F" w:rsidP="004B267F">
      <w:pPr>
        <w:tabs>
          <w:tab w:val="left" w:pos="1843"/>
        </w:tabs>
        <w:spacing w:after="0"/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Pr="00241568">
        <w:rPr>
          <w:rFonts w:ascii="Bookman Old Style" w:hAnsi="Bookman Old Style" w:cs="Tahoma"/>
          <w:sz w:val="21"/>
          <w:szCs w:val="21"/>
        </w:rPr>
        <w:t>2.</w:t>
      </w:r>
      <w:r w:rsidRPr="00241568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Berkoordinasi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dengan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pihak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terkait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pemilihan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penunjukan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narasumber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kegiatan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pembinaan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>;</w:t>
      </w:r>
    </w:p>
    <w:p w14:paraId="1619F06B" w14:textId="77777777" w:rsidR="004B267F" w:rsidRPr="00241568" w:rsidRDefault="004B267F" w:rsidP="004B267F">
      <w:pPr>
        <w:tabs>
          <w:tab w:val="left" w:pos="1843"/>
        </w:tabs>
        <w:spacing w:after="0"/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Pr="00241568">
        <w:rPr>
          <w:rFonts w:ascii="Bookman Old Style" w:hAnsi="Bookman Old Style" w:cs="Tahoma"/>
          <w:sz w:val="21"/>
          <w:szCs w:val="21"/>
        </w:rPr>
        <w:t>3.</w:t>
      </w:r>
      <w:r w:rsidRPr="00241568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Berkoordinasi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dengan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Subbagian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Keuangan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Pelaporan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terkait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penggunaan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pemanfaatan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anggaran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>;</w:t>
      </w:r>
    </w:p>
    <w:p w14:paraId="7C28EAFF" w14:textId="77777777" w:rsidR="004B267F" w:rsidRPr="00241568" w:rsidRDefault="004B267F" w:rsidP="004B267F">
      <w:pPr>
        <w:tabs>
          <w:tab w:val="left" w:pos="1843"/>
        </w:tabs>
        <w:spacing w:after="0"/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Pr="00241568">
        <w:rPr>
          <w:rFonts w:ascii="Bookman Old Style" w:hAnsi="Bookman Old Style" w:cs="Tahoma"/>
          <w:sz w:val="21"/>
          <w:szCs w:val="21"/>
        </w:rPr>
        <w:t>4.</w:t>
      </w:r>
      <w:r w:rsidRPr="00241568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Menyiapkan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segala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sarana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prasarana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pelaksanaan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13C67">
        <w:rPr>
          <w:rFonts w:ascii="Bookman Old Style" w:hAnsi="Bookman Old Style" w:cs="Tahoma"/>
          <w:sz w:val="21"/>
          <w:szCs w:val="21"/>
        </w:rPr>
        <w:t>pembinaan</w:t>
      </w:r>
      <w:proofErr w:type="spellEnd"/>
      <w:r w:rsidRPr="00513C67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13C67">
        <w:rPr>
          <w:rFonts w:ascii="Bookman Old Style" w:hAnsi="Bookman Old Style" w:cs="Tahoma"/>
          <w:sz w:val="21"/>
          <w:szCs w:val="21"/>
        </w:rPr>
        <w:t>manajemen</w:t>
      </w:r>
      <w:proofErr w:type="spellEnd"/>
      <w:r w:rsidRPr="00513C67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13C67">
        <w:rPr>
          <w:rFonts w:ascii="Bookman Old Style" w:hAnsi="Bookman Old Style" w:cs="Tahoma"/>
          <w:sz w:val="21"/>
          <w:szCs w:val="21"/>
        </w:rPr>
        <w:t>sumber</w:t>
      </w:r>
      <w:proofErr w:type="spellEnd"/>
      <w:r w:rsidRPr="00513C67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13C67">
        <w:rPr>
          <w:rFonts w:ascii="Bookman Old Style" w:hAnsi="Bookman Old Style" w:cs="Tahoma"/>
          <w:sz w:val="21"/>
          <w:szCs w:val="21"/>
        </w:rPr>
        <w:t>daya</w:t>
      </w:r>
      <w:proofErr w:type="spellEnd"/>
      <w:r w:rsidRPr="00513C67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13C67">
        <w:rPr>
          <w:rFonts w:ascii="Bookman Old Style" w:hAnsi="Bookman Old Style" w:cs="Tahoma"/>
          <w:sz w:val="21"/>
          <w:szCs w:val="21"/>
        </w:rPr>
        <w:t>manusia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>;</w:t>
      </w:r>
    </w:p>
    <w:p w14:paraId="48CC2655" w14:textId="789C6309" w:rsidR="004B267F" w:rsidRPr="00241568" w:rsidRDefault="004B267F" w:rsidP="004B267F">
      <w:pPr>
        <w:tabs>
          <w:tab w:val="left" w:pos="1843"/>
        </w:tabs>
        <w:spacing w:after="0"/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Pr="00241568">
        <w:rPr>
          <w:rFonts w:ascii="Bookman Old Style" w:hAnsi="Bookman Old Style" w:cs="Tahoma"/>
          <w:sz w:val="21"/>
          <w:szCs w:val="21"/>
        </w:rPr>
        <w:t>5.</w:t>
      </w:r>
      <w:r w:rsidRPr="00241568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Memberikan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dukungan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teknis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dan non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teknis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serta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mendokumentasi</w:t>
      </w:r>
      <w:r w:rsidR="00A96868">
        <w:rPr>
          <w:rFonts w:ascii="Bookman Old Style" w:hAnsi="Bookman Old Style" w:cs="Tahoma"/>
          <w:sz w:val="21"/>
          <w:szCs w:val="21"/>
        </w:rPr>
        <w:t>kan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kegiatan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13C67">
        <w:rPr>
          <w:rFonts w:ascii="Bookman Old Style" w:hAnsi="Bookman Old Style" w:cs="Tahoma"/>
          <w:sz w:val="21"/>
          <w:szCs w:val="21"/>
        </w:rPr>
        <w:t>pembinaan</w:t>
      </w:r>
      <w:proofErr w:type="spellEnd"/>
      <w:r w:rsidRPr="00513C67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13C67">
        <w:rPr>
          <w:rFonts w:ascii="Bookman Old Style" w:hAnsi="Bookman Old Style" w:cs="Tahoma"/>
          <w:sz w:val="21"/>
          <w:szCs w:val="21"/>
        </w:rPr>
        <w:t>manajemen</w:t>
      </w:r>
      <w:proofErr w:type="spellEnd"/>
      <w:r w:rsidRPr="00513C67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13C67">
        <w:rPr>
          <w:rFonts w:ascii="Bookman Old Style" w:hAnsi="Bookman Old Style" w:cs="Tahoma"/>
          <w:sz w:val="21"/>
          <w:szCs w:val="21"/>
        </w:rPr>
        <w:t>sumber</w:t>
      </w:r>
      <w:proofErr w:type="spellEnd"/>
      <w:r w:rsidRPr="00513C67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13C67">
        <w:rPr>
          <w:rFonts w:ascii="Bookman Old Style" w:hAnsi="Bookman Old Style" w:cs="Tahoma"/>
          <w:sz w:val="21"/>
          <w:szCs w:val="21"/>
        </w:rPr>
        <w:t>daya</w:t>
      </w:r>
      <w:proofErr w:type="spellEnd"/>
      <w:r w:rsidRPr="00513C67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13C67">
        <w:rPr>
          <w:rFonts w:ascii="Bookman Old Style" w:hAnsi="Bookman Old Style" w:cs="Tahoma"/>
          <w:sz w:val="21"/>
          <w:szCs w:val="21"/>
        </w:rPr>
        <w:t>manusia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>;</w:t>
      </w:r>
    </w:p>
    <w:p w14:paraId="5AE761B8" w14:textId="328B9960" w:rsidR="004B267F" w:rsidRPr="00241568" w:rsidRDefault="004B267F" w:rsidP="004B267F">
      <w:pPr>
        <w:tabs>
          <w:tab w:val="left" w:pos="1843"/>
        </w:tabs>
        <w:spacing w:after="0"/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Pr="00241568">
        <w:rPr>
          <w:rFonts w:ascii="Bookman Old Style" w:hAnsi="Bookman Old Style" w:cs="Tahoma"/>
          <w:sz w:val="21"/>
          <w:szCs w:val="21"/>
        </w:rPr>
        <w:t>6.</w:t>
      </w:r>
      <w:r w:rsidRPr="00241568">
        <w:rPr>
          <w:rFonts w:ascii="Bookman Old Style" w:hAnsi="Bookman Old Style" w:cs="Tahoma"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sz w:val="21"/>
          <w:szCs w:val="21"/>
        </w:rPr>
        <w:t>Menyiapkan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sertifikat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>
        <w:rPr>
          <w:rFonts w:ascii="Bookman Old Style" w:hAnsi="Bookman Old Style" w:cs="Tahoma"/>
          <w:sz w:val="21"/>
          <w:szCs w:val="21"/>
        </w:rPr>
        <w:t>pelatihan</w:t>
      </w:r>
      <w:proofErr w:type="spellEnd"/>
      <w:r w:rsidR="00A968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sebagai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bukti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keikutsertaan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>
        <w:rPr>
          <w:rFonts w:ascii="Bookman Old Style" w:hAnsi="Bookman Old Style" w:cs="Tahoma"/>
          <w:sz w:val="21"/>
          <w:szCs w:val="21"/>
        </w:rPr>
        <w:t>peserta</w:t>
      </w:r>
      <w:proofErr w:type="spellEnd"/>
      <w:r w:rsidR="00A968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>
        <w:rPr>
          <w:rFonts w:ascii="Bookman Old Style" w:hAnsi="Bookman Old Style" w:cs="Tahoma"/>
          <w:sz w:val="21"/>
          <w:szCs w:val="21"/>
        </w:rPr>
        <w:t>kegiatan</w:t>
      </w:r>
      <w:proofErr w:type="spellEnd"/>
      <w:r w:rsidR="00A968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 w:rsidRPr="00A96868">
        <w:rPr>
          <w:rFonts w:ascii="Bookman Old Style" w:hAnsi="Bookman Old Style" w:cs="Tahoma"/>
          <w:sz w:val="21"/>
          <w:szCs w:val="21"/>
        </w:rPr>
        <w:t>pembinaan</w:t>
      </w:r>
      <w:proofErr w:type="spellEnd"/>
      <w:r w:rsidR="00A96868" w:rsidRPr="00A968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 w:rsidRPr="00A96868">
        <w:rPr>
          <w:rFonts w:ascii="Bookman Old Style" w:hAnsi="Bookman Old Style" w:cs="Tahoma"/>
          <w:sz w:val="21"/>
          <w:szCs w:val="21"/>
        </w:rPr>
        <w:t>manajememen</w:t>
      </w:r>
      <w:proofErr w:type="spellEnd"/>
      <w:r w:rsidR="00A96868" w:rsidRPr="00A968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 w:rsidRPr="00A96868">
        <w:rPr>
          <w:rFonts w:ascii="Bookman Old Style" w:hAnsi="Bookman Old Style" w:cs="Tahoma"/>
          <w:sz w:val="21"/>
          <w:szCs w:val="21"/>
        </w:rPr>
        <w:t>administrasi</w:t>
      </w:r>
      <w:proofErr w:type="spellEnd"/>
      <w:r w:rsidR="00A96868" w:rsidRPr="00A968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sesuai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dengan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Surat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Edaran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Sekretaris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Agung RI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1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2022;</w:t>
      </w:r>
    </w:p>
    <w:p w14:paraId="799CBDAF" w14:textId="27DDFCE8" w:rsidR="004B267F" w:rsidRDefault="004B267F" w:rsidP="004B267F">
      <w:pPr>
        <w:tabs>
          <w:tab w:val="left" w:pos="1843"/>
        </w:tabs>
        <w:spacing w:after="0"/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Pr="00241568">
        <w:rPr>
          <w:rFonts w:ascii="Bookman Old Style" w:hAnsi="Bookman Old Style" w:cs="Tahoma"/>
          <w:sz w:val="21"/>
          <w:szCs w:val="21"/>
        </w:rPr>
        <w:t>8.</w:t>
      </w:r>
      <w:r w:rsidRPr="00241568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Menyusun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laporan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pelaksanaan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kegiatan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sesuai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dengan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Surat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Edaran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Sekretaris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Mahkamah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Agung RI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1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2022 </w:t>
      </w:r>
      <w:r w:rsidR="00A96868">
        <w:rPr>
          <w:rFonts w:ascii="Bookman Old Style" w:hAnsi="Bookman Old Style" w:cs="Tahoma"/>
          <w:sz w:val="21"/>
          <w:szCs w:val="21"/>
        </w:rPr>
        <w:t xml:space="preserve">dan </w:t>
      </w:r>
      <w:proofErr w:type="spellStart"/>
      <w:r w:rsidR="00A96868">
        <w:rPr>
          <w:rFonts w:ascii="Bookman Old Style" w:hAnsi="Bookman Old Style" w:cs="Tahoma"/>
          <w:sz w:val="21"/>
          <w:szCs w:val="21"/>
        </w:rPr>
        <w:t>menyampaikannya</w:t>
      </w:r>
      <w:proofErr w:type="spellEnd"/>
      <w:r w:rsidR="00A968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kepada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Ketua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Pengadilan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Tinggi Agama Padang paling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lambat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r w:rsidR="00A96868">
        <w:rPr>
          <w:rFonts w:ascii="Bookman Old Style" w:hAnsi="Bookman Old Style" w:cs="Tahoma"/>
          <w:sz w:val="21"/>
          <w:szCs w:val="21"/>
        </w:rPr>
        <w:t>7</w:t>
      </w:r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hari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setelah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>
        <w:rPr>
          <w:rFonts w:ascii="Bookman Old Style" w:hAnsi="Bookman Old Style" w:cs="Tahoma"/>
          <w:sz w:val="21"/>
          <w:szCs w:val="21"/>
        </w:rPr>
        <w:t>kegiatan</w:t>
      </w:r>
      <w:proofErr w:type="spellEnd"/>
      <w:r w:rsidR="00A968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A96868">
        <w:rPr>
          <w:rFonts w:ascii="Bookman Old Style" w:hAnsi="Bookman Old Style" w:cs="Tahoma"/>
          <w:sz w:val="21"/>
          <w:szCs w:val="21"/>
        </w:rPr>
        <w:t>berlangsung</w:t>
      </w:r>
      <w:proofErr w:type="spellEnd"/>
      <w:r>
        <w:rPr>
          <w:rFonts w:ascii="Bookman Old Style" w:hAnsi="Bookman Old Style" w:cs="Tahoma"/>
          <w:sz w:val="21"/>
          <w:szCs w:val="21"/>
        </w:rPr>
        <w:t>.</w:t>
      </w:r>
    </w:p>
    <w:p w14:paraId="0D25EDB8" w14:textId="77777777" w:rsidR="004B267F" w:rsidRDefault="004B267F" w:rsidP="004B267F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</w:p>
    <w:p w14:paraId="031D6B2A" w14:textId="77777777" w:rsidR="004B267F" w:rsidRPr="00C20F9C" w:rsidRDefault="004B267F" w:rsidP="004B267F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KETIGA</w:t>
      </w:r>
      <w:r w:rsidRPr="00241568">
        <w:rPr>
          <w:rFonts w:ascii="Bookman Old Style" w:hAnsi="Bookman Old Style" w:cs="Tahoma"/>
          <w:sz w:val="21"/>
          <w:szCs w:val="21"/>
        </w:rPr>
        <w:tab/>
        <w:t>:</w:t>
      </w:r>
      <w:r w:rsidRPr="00241568">
        <w:rPr>
          <w:rFonts w:ascii="Bookman Old Style" w:hAnsi="Bookman Old Style" w:cs="Tahoma"/>
          <w:sz w:val="21"/>
          <w:szCs w:val="21"/>
        </w:rPr>
        <w:tab/>
        <w:t xml:space="preserve">Keputusan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ini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berlaku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terhitung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sejak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tanggal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ditetapkan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dengan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ketentuan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apabila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terdapat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kekeliruan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Pr="0024156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241568">
        <w:rPr>
          <w:rFonts w:ascii="Bookman Old Style" w:hAnsi="Bookman Old Style" w:cs="Tahoma"/>
          <w:sz w:val="21"/>
          <w:szCs w:val="21"/>
        </w:rPr>
        <w:t>diperbaiki</w:t>
      </w:r>
      <w:proofErr w:type="spellEnd"/>
      <w:r w:rsidRPr="00C20F9C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sz w:val="21"/>
          <w:szCs w:val="21"/>
        </w:rPr>
        <w:t>sebagaimana</w:t>
      </w:r>
      <w:proofErr w:type="spellEnd"/>
      <w:r w:rsidRPr="00C20F9C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C20F9C">
        <w:rPr>
          <w:rFonts w:ascii="Bookman Old Style" w:hAnsi="Bookman Old Style" w:cs="Tahoma"/>
          <w:sz w:val="21"/>
          <w:szCs w:val="21"/>
        </w:rPr>
        <w:t>mestinya</w:t>
      </w:r>
      <w:proofErr w:type="spellEnd"/>
      <w:r w:rsidRPr="00C20F9C">
        <w:rPr>
          <w:rFonts w:ascii="Bookman Old Style" w:hAnsi="Bookman Old Style" w:cs="Tahoma"/>
          <w:sz w:val="21"/>
          <w:szCs w:val="21"/>
        </w:rPr>
        <w:t>.</w:t>
      </w:r>
    </w:p>
    <w:p w14:paraId="73736BD3" w14:textId="32EA94D4" w:rsidR="009F5FDB" w:rsidRDefault="009F5FDB" w:rsidP="00877182">
      <w:pPr>
        <w:tabs>
          <w:tab w:val="left" w:pos="1560"/>
        </w:tabs>
        <w:spacing w:after="0" w:line="360" w:lineRule="auto"/>
        <w:jc w:val="both"/>
        <w:rPr>
          <w:rFonts w:ascii="Bookman Old Style" w:hAnsi="Bookman Old Style" w:cs="Tahoma"/>
          <w:sz w:val="21"/>
          <w:szCs w:val="21"/>
        </w:rPr>
      </w:pPr>
    </w:p>
    <w:p w14:paraId="6C5C5B5C" w14:textId="77777777" w:rsidR="00877182" w:rsidRPr="00A712B4" w:rsidRDefault="00877182" w:rsidP="00877182">
      <w:pPr>
        <w:tabs>
          <w:tab w:val="left" w:pos="1560"/>
        </w:tabs>
        <w:spacing w:after="0"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2DFC70D2" w14:textId="11D053ED" w:rsidR="00F30E5C" w:rsidRPr="00A712B4" w:rsidRDefault="00F30E5C" w:rsidP="00CD62D3">
      <w:pPr>
        <w:tabs>
          <w:tab w:val="left" w:pos="7587"/>
        </w:tabs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/>
          <w:sz w:val="21"/>
          <w:szCs w:val="21"/>
        </w:rPr>
        <w:t>Ditetapkan</w:t>
      </w:r>
      <w:proofErr w:type="spellEnd"/>
      <w:r w:rsidRPr="00A712B4">
        <w:rPr>
          <w:rFonts w:ascii="Bookman Old Style" w:hAnsi="Bookman Old Style"/>
          <w:sz w:val="21"/>
          <w:szCs w:val="21"/>
        </w:rPr>
        <w:t xml:space="preserve">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30559BA8" w:rsidR="00F30E5C" w:rsidRPr="00A712B4" w:rsidRDefault="00D3638C" w:rsidP="00CD62D3">
      <w:pPr>
        <w:tabs>
          <w:tab w:val="left" w:pos="7587"/>
        </w:tabs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F30E5C" w:rsidRPr="00A712B4">
        <w:rPr>
          <w:rFonts w:ascii="Bookman Old Style" w:hAnsi="Bookman Old Style"/>
          <w:sz w:val="21"/>
          <w:szCs w:val="21"/>
        </w:rPr>
        <w:t>tanggal</w:t>
      </w:r>
      <w:proofErr w:type="spellEnd"/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="00877182">
        <w:rPr>
          <w:rFonts w:ascii="Bookman Old Style" w:hAnsi="Bookman Old Style"/>
          <w:sz w:val="21"/>
          <w:szCs w:val="21"/>
        </w:rPr>
        <w:t>1</w:t>
      </w:r>
      <w:r w:rsidR="00E67ACE">
        <w:rPr>
          <w:rFonts w:ascii="Bookman Old Style" w:hAnsi="Bookman Old Style"/>
          <w:sz w:val="21"/>
          <w:szCs w:val="21"/>
        </w:rPr>
        <w:t>8</w:t>
      </w:r>
      <w:r w:rsidR="00877182">
        <w:rPr>
          <w:rFonts w:ascii="Bookman Old Style" w:hAnsi="Bookman Old Style"/>
          <w:sz w:val="21"/>
          <w:szCs w:val="21"/>
        </w:rPr>
        <w:t xml:space="preserve"> November 2022</w:t>
      </w:r>
    </w:p>
    <w:p w14:paraId="1389F3B9" w14:textId="5E2D1EE0" w:rsidR="00F30E5C" w:rsidRPr="00A712B4" w:rsidRDefault="00F30E5C" w:rsidP="00CD62D3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5C054042" w:rsidR="00F30E5C" w:rsidRDefault="00F30E5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4F5A4881" w14:textId="2642358C" w:rsidR="00457247" w:rsidRPr="00A712B4" w:rsidRDefault="00457247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74F4197C" w14:textId="77F41CFD" w:rsidR="00C20F9C" w:rsidRPr="00A712B4" w:rsidRDefault="00C20F9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56CFEABD" w14:textId="77777777" w:rsidR="00F30E5C" w:rsidRPr="00A712B4" w:rsidRDefault="00F30E5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1066F6E3" w14:textId="29A0BC55" w:rsidR="00D95D38" w:rsidRPr="00A712B4" w:rsidRDefault="00877182" w:rsidP="00D95D38">
      <w:pPr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</w:t>
      </w:r>
      <w:r w:rsidR="00481703">
        <w:rPr>
          <w:rFonts w:ascii="Bookman Old Style" w:hAnsi="Bookman Old Style"/>
          <w:bCs/>
          <w:sz w:val="21"/>
          <w:szCs w:val="21"/>
          <w:lang w:val="fi-FI"/>
        </w:rPr>
        <w:t>r</w:t>
      </w:r>
      <w:bookmarkStart w:id="0" w:name="_GoBack"/>
      <w:bookmarkEnd w:id="0"/>
      <w:r>
        <w:rPr>
          <w:rFonts w:ascii="Bookman Old Style" w:hAnsi="Bookman Old Style"/>
          <w:bCs/>
          <w:sz w:val="21"/>
          <w:szCs w:val="21"/>
          <w:lang w:val="fi-FI"/>
        </w:rPr>
        <w:t xml:space="preserve">. Drs. H. </w:t>
      </w:r>
      <w:r w:rsidR="00A96868">
        <w:rPr>
          <w:rFonts w:ascii="Bookman Old Style" w:hAnsi="Bookman Old Style"/>
          <w:bCs/>
          <w:sz w:val="21"/>
          <w:szCs w:val="21"/>
          <w:lang w:val="fi-FI"/>
        </w:rPr>
        <w:t>PELMIZAR</w:t>
      </w:r>
      <w:r>
        <w:rPr>
          <w:rFonts w:ascii="Bookman Old Style" w:hAnsi="Bookman Old Style"/>
          <w:bCs/>
          <w:sz w:val="21"/>
          <w:szCs w:val="21"/>
          <w:lang w:val="fi-FI"/>
        </w:rPr>
        <w:t>, M.H.I.</w:t>
      </w:r>
    </w:p>
    <w:p w14:paraId="591A0D2C" w14:textId="015E7D90" w:rsidR="00D95D38" w:rsidRPr="00877182" w:rsidRDefault="00D95D38" w:rsidP="00D95D38">
      <w:pPr>
        <w:tabs>
          <w:tab w:val="left" w:pos="5400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</w:t>
      </w:r>
      <w:r w:rsidR="00877182">
        <w:rPr>
          <w:rFonts w:ascii="Bookman Old Style" w:hAnsi="Bookman Old Style"/>
          <w:sz w:val="21"/>
          <w:szCs w:val="21"/>
        </w:rPr>
        <w:t>611121981031009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default" r:id="rId9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50CDA62F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431C485C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877182">
        <w:rPr>
          <w:rFonts w:ascii="Bookman Old Style" w:hAnsi="Bookman Old Style" w:cs="Tahoma"/>
          <w:sz w:val="21"/>
          <w:szCs w:val="21"/>
        </w:rPr>
        <w:t xml:space="preserve">           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CD62D3">
        <w:rPr>
          <w:rFonts w:ascii="Bookman Old Style" w:hAnsi="Bookman Old Style"/>
          <w:sz w:val="20"/>
          <w:szCs w:val="20"/>
        </w:rPr>
        <w:t>1</w:t>
      </w:r>
      <w:r w:rsidR="00877182">
        <w:rPr>
          <w:rFonts w:ascii="Bookman Old Style" w:hAnsi="Bookman Old Style"/>
          <w:sz w:val="20"/>
          <w:szCs w:val="20"/>
        </w:rPr>
        <w:t>1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877182">
        <w:rPr>
          <w:rFonts w:ascii="Bookman Old Style" w:hAnsi="Bookman Old Style"/>
          <w:sz w:val="20"/>
          <w:szCs w:val="20"/>
        </w:rPr>
        <w:t>2</w:t>
      </w:r>
    </w:p>
    <w:p w14:paraId="20F6AC22" w14:textId="66D61136" w:rsidR="005D1196" w:rsidRDefault="00C20F9C" w:rsidP="00D95D38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D95D38">
        <w:rPr>
          <w:rFonts w:ascii="Bookman Old Style" w:hAnsi="Bookman Old Style"/>
          <w:sz w:val="20"/>
          <w:szCs w:val="20"/>
        </w:rPr>
        <w:t>1</w:t>
      </w:r>
      <w:r w:rsidR="00E67ACE">
        <w:rPr>
          <w:rFonts w:ascii="Bookman Old Style" w:hAnsi="Bookman Old Style"/>
          <w:sz w:val="20"/>
          <w:szCs w:val="20"/>
        </w:rPr>
        <w:t>8</w:t>
      </w:r>
      <w:r w:rsidR="00D95D38">
        <w:rPr>
          <w:rFonts w:ascii="Bookman Old Style" w:hAnsi="Bookman Old Style"/>
          <w:sz w:val="20"/>
          <w:szCs w:val="20"/>
        </w:rPr>
        <w:t xml:space="preserve"> </w:t>
      </w:r>
      <w:r w:rsidR="00877182">
        <w:rPr>
          <w:rFonts w:ascii="Bookman Old Style" w:hAnsi="Bookman Old Style"/>
          <w:sz w:val="20"/>
          <w:szCs w:val="20"/>
        </w:rPr>
        <w:t>NOVEMBER 2022</w:t>
      </w: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29B4D968" w14:textId="77777777" w:rsidR="00A96868" w:rsidRPr="00A96868" w:rsidRDefault="00A96868" w:rsidP="00A96868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96868">
        <w:rPr>
          <w:rFonts w:ascii="Bookman Old Style" w:hAnsi="Bookman Old Style"/>
          <w:sz w:val="21"/>
          <w:szCs w:val="21"/>
        </w:rPr>
        <w:t>PANITIA PENYELENGGARA</w:t>
      </w:r>
    </w:p>
    <w:p w14:paraId="1A053424" w14:textId="77777777" w:rsidR="00A96868" w:rsidRPr="00A96868" w:rsidRDefault="00A96868" w:rsidP="00A96868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96868">
        <w:rPr>
          <w:rFonts w:ascii="Bookman Old Style" w:hAnsi="Bookman Old Style"/>
          <w:sz w:val="21"/>
          <w:szCs w:val="21"/>
        </w:rPr>
        <w:t>PEMBINAAN MANAJEMEMEN ADMINISTRASI</w:t>
      </w:r>
    </w:p>
    <w:p w14:paraId="0850376F" w14:textId="54ADF5E2" w:rsidR="00652865" w:rsidRPr="00A712B4" w:rsidRDefault="00A96868" w:rsidP="00A9686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A96868"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1E1671D0" w14:textId="30BED0C5" w:rsidR="00E67ACE" w:rsidRPr="00E67ACE" w:rsidRDefault="00E67ACE" w:rsidP="00E67AC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jc w:val="both"/>
        <w:rPr>
          <w:rFonts w:ascii="Bookman Old Style" w:hAnsi="Bookman Old Style"/>
          <w:sz w:val="14"/>
          <w:szCs w:val="14"/>
        </w:rPr>
      </w:pPr>
    </w:p>
    <w:tbl>
      <w:tblPr>
        <w:tblStyle w:val="TableGrid"/>
        <w:tblpPr w:leftFromText="180" w:rightFromText="180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5"/>
        <w:gridCol w:w="6100"/>
      </w:tblGrid>
      <w:tr w:rsidR="00E67ACE" w:rsidRPr="0072225F" w14:paraId="4B8B39B7" w14:textId="77777777" w:rsidTr="00E67ACE">
        <w:trPr>
          <w:trHeight w:hRule="exact" w:val="284"/>
        </w:trPr>
        <w:tc>
          <w:tcPr>
            <w:tcW w:w="3006" w:type="dxa"/>
          </w:tcPr>
          <w:p w14:paraId="5E18F2A1" w14:textId="77777777" w:rsidR="00E67ACE" w:rsidRPr="002B755B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Pembina</w:t>
            </w:r>
          </w:p>
        </w:tc>
        <w:tc>
          <w:tcPr>
            <w:tcW w:w="675" w:type="dxa"/>
          </w:tcPr>
          <w:p w14:paraId="7E2101EC" w14:textId="77777777" w:rsidR="00E67ACE" w:rsidRPr="002D32BD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6100" w:type="dxa"/>
          </w:tcPr>
          <w:p w14:paraId="5353A91A" w14:textId="7FEEE297" w:rsidR="00E67ACE" w:rsidRPr="00A937BD" w:rsidRDefault="00E67ACE" w:rsidP="007920C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1.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Pengadilan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Tinggi Agama Padang</w:t>
            </w:r>
          </w:p>
        </w:tc>
      </w:tr>
      <w:tr w:rsidR="00E67ACE" w:rsidRPr="0072225F" w14:paraId="35D6E8D4" w14:textId="77777777" w:rsidTr="00E67ACE">
        <w:trPr>
          <w:trHeight w:hRule="exact" w:val="284"/>
        </w:trPr>
        <w:tc>
          <w:tcPr>
            <w:tcW w:w="3006" w:type="dxa"/>
          </w:tcPr>
          <w:p w14:paraId="3731F134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675" w:type="dxa"/>
          </w:tcPr>
          <w:p w14:paraId="11FF3BEC" w14:textId="77777777" w:rsidR="00E67ACE" w:rsidRPr="0072225F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6100" w:type="dxa"/>
          </w:tcPr>
          <w:p w14:paraId="07AA9305" w14:textId="4C7BB4AC" w:rsidR="00E67ACE" w:rsidRPr="002D32BD" w:rsidRDefault="00E67ACE" w:rsidP="007920C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2. </w:t>
            </w:r>
            <w:r w:rsidRPr="002D32BD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Wakil </w:t>
            </w:r>
            <w:proofErr w:type="spellStart"/>
            <w:r w:rsidRPr="002D32BD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</w:t>
            </w:r>
            <w:proofErr w:type="spellEnd"/>
            <w:r w:rsidRPr="002D32BD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2D32BD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Pengadilan</w:t>
            </w:r>
            <w:proofErr w:type="spellEnd"/>
            <w:r w:rsidRPr="002D32BD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Tinggi Agama Padang</w:t>
            </w:r>
          </w:p>
        </w:tc>
      </w:tr>
      <w:tr w:rsidR="00E67ACE" w:rsidRPr="0072225F" w14:paraId="22191F27" w14:textId="77777777" w:rsidTr="00E67ACE">
        <w:trPr>
          <w:trHeight w:hRule="exact" w:val="133"/>
        </w:trPr>
        <w:tc>
          <w:tcPr>
            <w:tcW w:w="3006" w:type="dxa"/>
          </w:tcPr>
          <w:p w14:paraId="24D758DA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675" w:type="dxa"/>
          </w:tcPr>
          <w:p w14:paraId="74786E7F" w14:textId="77777777" w:rsidR="00E67ACE" w:rsidRPr="0072225F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6100" w:type="dxa"/>
          </w:tcPr>
          <w:p w14:paraId="4B33ED08" w14:textId="77777777" w:rsidR="00E67ACE" w:rsidRDefault="00E67ACE" w:rsidP="007920C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</w:tr>
      <w:tr w:rsidR="00E67ACE" w:rsidRPr="0072225F" w14:paraId="0353E884" w14:textId="77777777" w:rsidTr="00E67ACE">
        <w:trPr>
          <w:trHeight w:hRule="exact" w:val="284"/>
        </w:trPr>
        <w:tc>
          <w:tcPr>
            <w:tcW w:w="3006" w:type="dxa"/>
          </w:tcPr>
          <w:p w14:paraId="10AEE7D5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675" w:type="dxa"/>
          </w:tcPr>
          <w:p w14:paraId="21008F8D" w14:textId="77777777" w:rsidR="00E67ACE" w:rsidRPr="0072225F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6100" w:type="dxa"/>
          </w:tcPr>
          <w:p w14:paraId="2D8FDE67" w14:textId="77777777" w:rsidR="00E67ACE" w:rsidRPr="002D32BD" w:rsidRDefault="00E67ACE" w:rsidP="007920C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2D32BD">
              <w:rPr>
                <w:rFonts w:ascii="Bookman Old Style" w:hAnsi="Bookman Old Style" w:cstheme="minorHAnsi"/>
                <w:sz w:val="21"/>
                <w:szCs w:val="21"/>
              </w:rPr>
              <w:t>H. Idris Latif, S.H., M.H.</w:t>
            </w:r>
          </w:p>
        </w:tc>
      </w:tr>
      <w:tr w:rsidR="00E67ACE" w:rsidRPr="0072225F" w14:paraId="0544F2BF" w14:textId="77777777" w:rsidTr="00E67ACE">
        <w:trPr>
          <w:trHeight w:hRule="exact" w:val="340"/>
        </w:trPr>
        <w:tc>
          <w:tcPr>
            <w:tcW w:w="3006" w:type="dxa"/>
          </w:tcPr>
          <w:p w14:paraId="450BD44A" w14:textId="77777777" w:rsidR="00E67ACE" w:rsidRPr="00A937BD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Sekretaris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</w:p>
        </w:tc>
        <w:tc>
          <w:tcPr>
            <w:tcW w:w="675" w:type="dxa"/>
          </w:tcPr>
          <w:p w14:paraId="71DBE789" w14:textId="77777777" w:rsidR="00E67ACE" w:rsidRPr="00D379F9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6100" w:type="dxa"/>
          </w:tcPr>
          <w:p w14:paraId="1C4E5CA5" w14:textId="77777777" w:rsidR="00E67ACE" w:rsidRPr="002D32BD" w:rsidRDefault="00E67ACE" w:rsidP="007920C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2D32BD">
              <w:rPr>
                <w:rFonts w:ascii="Bookman Old Style" w:hAnsi="Bookman Old Style" w:cstheme="minorHAnsi"/>
                <w:sz w:val="21"/>
                <w:szCs w:val="21"/>
              </w:rPr>
              <w:t>Ismail, S.H.I., M.A.</w:t>
            </w:r>
          </w:p>
        </w:tc>
      </w:tr>
      <w:tr w:rsidR="00E67ACE" w:rsidRPr="0072225F" w14:paraId="4C4036C6" w14:textId="77777777" w:rsidTr="00E67ACE">
        <w:trPr>
          <w:trHeight w:hRule="exact" w:val="340"/>
        </w:trPr>
        <w:tc>
          <w:tcPr>
            <w:tcW w:w="3006" w:type="dxa"/>
          </w:tcPr>
          <w:p w14:paraId="412143D5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Bendahara</w:t>
            </w:r>
            <w:proofErr w:type="spellEnd"/>
          </w:p>
        </w:tc>
        <w:tc>
          <w:tcPr>
            <w:tcW w:w="675" w:type="dxa"/>
          </w:tcPr>
          <w:p w14:paraId="34340FEE" w14:textId="77777777" w:rsidR="00E67ACE" w:rsidRPr="00297F54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6100" w:type="dxa"/>
          </w:tcPr>
          <w:p w14:paraId="4C53F739" w14:textId="77777777" w:rsidR="00E67ACE" w:rsidRPr="002D32BD" w:rsidRDefault="00E67ACE" w:rsidP="007920C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2D32BD">
              <w:rPr>
                <w:rFonts w:ascii="Bookman Old Style" w:hAnsi="Bookman Old Style" w:cstheme="minorHAnsi"/>
                <w:sz w:val="21"/>
                <w:szCs w:val="21"/>
              </w:rPr>
              <w:t>Fitrya</w:t>
            </w:r>
            <w:proofErr w:type="spellEnd"/>
            <w:r w:rsidRPr="002D32BD">
              <w:rPr>
                <w:rFonts w:ascii="Bookman Old Style" w:hAnsi="Bookman Old Style" w:cstheme="minorHAnsi"/>
                <w:sz w:val="21"/>
                <w:szCs w:val="21"/>
              </w:rPr>
              <w:t xml:space="preserve"> </w:t>
            </w:r>
            <w:proofErr w:type="spellStart"/>
            <w:r w:rsidRPr="002D32BD">
              <w:rPr>
                <w:rFonts w:ascii="Bookman Old Style" w:hAnsi="Bookman Old Style" w:cstheme="minorHAnsi"/>
                <w:sz w:val="21"/>
                <w:szCs w:val="21"/>
              </w:rPr>
              <w:t>Rafani</w:t>
            </w:r>
            <w:proofErr w:type="spellEnd"/>
            <w:r w:rsidRPr="002D32BD">
              <w:rPr>
                <w:rFonts w:ascii="Bookman Old Style" w:hAnsi="Bookman Old Style" w:cstheme="minorHAnsi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2D32BD">
              <w:rPr>
                <w:rFonts w:ascii="Bookman Old Style" w:hAnsi="Bookman Old Style" w:cstheme="minorHAnsi"/>
                <w:sz w:val="21"/>
                <w:szCs w:val="21"/>
              </w:rPr>
              <w:t>S.Kom</w:t>
            </w:r>
            <w:proofErr w:type="spellEnd"/>
            <w:proofErr w:type="gramEnd"/>
            <w:r w:rsidRPr="002D32BD">
              <w:rPr>
                <w:rFonts w:ascii="Bookman Old Style" w:hAnsi="Bookman Old Style" w:cstheme="minorHAnsi"/>
                <w:sz w:val="21"/>
                <w:szCs w:val="21"/>
              </w:rPr>
              <w:t>.</w:t>
            </w:r>
          </w:p>
        </w:tc>
      </w:tr>
      <w:tr w:rsidR="00E67ACE" w:rsidRPr="0072225F" w14:paraId="6A30C7F1" w14:textId="77777777" w:rsidTr="00E67ACE">
        <w:trPr>
          <w:trHeight w:hRule="exact" w:val="203"/>
        </w:trPr>
        <w:tc>
          <w:tcPr>
            <w:tcW w:w="3006" w:type="dxa"/>
          </w:tcPr>
          <w:p w14:paraId="56822770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  <w:p w14:paraId="5A2FE7E6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Anggota</w:t>
            </w:r>
            <w:proofErr w:type="spellEnd"/>
          </w:p>
        </w:tc>
        <w:tc>
          <w:tcPr>
            <w:tcW w:w="675" w:type="dxa"/>
          </w:tcPr>
          <w:p w14:paraId="7AE05830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0BA43063" w14:textId="77777777" w:rsidR="00E67ACE" w:rsidRPr="005D7858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100" w:type="dxa"/>
          </w:tcPr>
          <w:p w14:paraId="34E0FEB0" w14:textId="77777777" w:rsidR="00E67ACE" w:rsidRPr="002D32BD" w:rsidRDefault="00E67ACE" w:rsidP="007920CE">
            <w:pPr>
              <w:pStyle w:val="ListParagraph"/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6976CAC" w14:textId="77777777" w:rsidR="00E67ACE" w:rsidRPr="002D32BD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E67ACE" w:rsidRPr="0072225F" w14:paraId="6BDB9EF6" w14:textId="77777777" w:rsidTr="00E67ACE">
        <w:trPr>
          <w:trHeight w:hRule="exact" w:val="340"/>
        </w:trPr>
        <w:tc>
          <w:tcPr>
            <w:tcW w:w="3006" w:type="dxa"/>
          </w:tcPr>
          <w:p w14:paraId="6C735100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Acara dan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Tamu</w:t>
            </w:r>
            <w:proofErr w:type="spellEnd"/>
          </w:p>
        </w:tc>
        <w:tc>
          <w:tcPr>
            <w:tcW w:w="675" w:type="dxa"/>
          </w:tcPr>
          <w:p w14:paraId="1EF74EC9" w14:textId="77777777" w:rsidR="00E67ACE" w:rsidRPr="00023053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6100" w:type="dxa"/>
          </w:tcPr>
          <w:p w14:paraId="10962A26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1. </w:t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Elvi</w:t>
            </w:r>
            <w:proofErr w:type="spellEnd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Yunita</w:t>
            </w:r>
            <w:proofErr w:type="spellEnd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, S.H., M.H.</w:t>
            </w:r>
          </w:p>
        </w:tc>
      </w:tr>
      <w:tr w:rsidR="00E67ACE" w:rsidRPr="0072225F" w14:paraId="6A7EE069" w14:textId="77777777" w:rsidTr="00E67ACE">
        <w:trPr>
          <w:trHeight w:hRule="exact" w:val="340"/>
        </w:trPr>
        <w:tc>
          <w:tcPr>
            <w:tcW w:w="3006" w:type="dxa"/>
          </w:tcPr>
          <w:p w14:paraId="636E352E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5FB229F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6100" w:type="dxa"/>
          </w:tcPr>
          <w:p w14:paraId="5E6BD95E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2. </w:t>
            </w:r>
            <w:r w:rsidRPr="002D32BD">
              <w:rPr>
                <w:rFonts w:ascii="Bookman Old Style" w:hAnsi="Bookman Old Style"/>
                <w:sz w:val="21"/>
                <w:szCs w:val="21"/>
              </w:rPr>
              <w:t>Mursyidah, S.AP.</w:t>
            </w:r>
          </w:p>
        </w:tc>
      </w:tr>
      <w:tr w:rsidR="00E67ACE" w:rsidRPr="0072225F" w14:paraId="6328D54D" w14:textId="77777777" w:rsidTr="00E67ACE">
        <w:trPr>
          <w:trHeight w:hRule="exact" w:val="340"/>
        </w:trPr>
        <w:tc>
          <w:tcPr>
            <w:tcW w:w="3006" w:type="dxa"/>
          </w:tcPr>
          <w:p w14:paraId="20740040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D3A6481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6100" w:type="dxa"/>
          </w:tcPr>
          <w:p w14:paraId="642E66C1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3.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Novia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Mayasari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, S.E.</w:t>
            </w:r>
          </w:p>
        </w:tc>
      </w:tr>
      <w:tr w:rsidR="00E67ACE" w:rsidRPr="0072225F" w14:paraId="51BFA9B1" w14:textId="77777777" w:rsidTr="00E67ACE">
        <w:trPr>
          <w:trHeight w:hRule="exact" w:val="340"/>
        </w:trPr>
        <w:tc>
          <w:tcPr>
            <w:tcW w:w="3006" w:type="dxa"/>
          </w:tcPr>
          <w:p w14:paraId="308BC6FC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D5D8D7B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6100" w:type="dxa"/>
          </w:tcPr>
          <w:p w14:paraId="0909A305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4.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Yova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Nelindy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A.Md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E67ACE" w:rsidRPr="0072225F" w14:paraId="3D2BC7FA" w14:textId="77777777" w:rsidTr="00E67ACE">
        <w:trPr>
          <w:trHeight w:hRule="exact" w:val="340"/>
        </w:trPr>
        <w:tc>
          <w:tcPr>
            <w:tcW w:w="3006" w:type="dxa"/>
          </w:tcPr>
          <w:p w14:paraId="40DDD1F4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8CC51A3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6100" w:type="dxa"/>
          </w:tcPr>
          <w:p w14:paraId="7164A571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5.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Riccelia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Junifa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, S.E.</w:t>
            </w:r>
          </w:p>
        </w:tc>
      </w:tr>
      <w:tr w:rsidR="00E67ACE" w:rsidRPr="0072225F" w14:paraId="18BC476A" w14:textId="77777777" w:rsidTr="00E67ACE">
        <w:trPr>
          <w:trHeight w:hRule="exact" w:val="340"/>
        </w:trPr>
        <w:tc>
          <w:tcPr>
            <w:tcW w:w="3006" w:type="dxa"/>
          </w:tcPr>
          <w:p w14:paraId="53A39943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63B7834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6100" w:type="dxa"/>
          </w:tcPr>
          <w:p w14:paraId="727F4D10" w14:textId="77777777" w:rsidR="00E67ACE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6. Richa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Meiliyana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Rachmawati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A.Md.A.B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E67ACE" w:rsidRPr="0072225F" w14:paraId="36EF7BBB" w14:textId="77777777" w:rsidTr="00E67ACE">
        <w:trPr>
          <w:trHeight w:hRule="exact" w:val="192"/>
        </w:trPr>
        <w:tc>
          <w:tcPr>
            <w:tcW w:w="3006" w:type="dxa"/>
          </w:tcPr>
          <w:p w14:paraId="0A0C76DE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B38CF75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100" w:type="dxa"/>
          </w:tcPr>
          <w:p w14:paraId="6D7B86CE" w14:textId="77777777" w:rsidR="00E67ACE" w:rsidRPr="002D32BD" w:rsidRDefault="00E67ACE" w:rsidP="007920CE">
            <w:pPr>
              <w:spacing w:line="360" w:lineRule="auto"/>
              <w:ind w:left="320" w:hanging="275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E67ACE" w:rsidRPr="0072225F" w14:paraId="76C3239F" w14:textId="77777777" w:rsidTr="00E67ACE">
        <w:trPr>
          <w:trHeight w:hRule="exact" w:val="340"/>
        </w:trPr>
        <w:tc>
          <w:tcPr>
            <w:tcW w:w="3006" w:type="dxa"/>
          </w:tcPr>
          <w:p w14:paraId="1C6A882E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Tempat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dan</w:t>
            </w:r>
          </w:p>
        </w:tc>
        <w:tc>
          <w:tcPr>
            <w:tcW w:w="675" w:type="dxa"/>
          </w:tcPr>
          <w:p w14:paraId="3DF71EFC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6100" w:type="dxa"/>
          </w:tcPr>
          <w:p w14:paraId="4C6C6DF5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1. </w:t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Mukhlis</w:t>
            </w:r>
            <w:proofErr w:type="spellEnd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, S.H.</w:t>
            </w:r>
          </w:p>
        </w:tc>
      </w:tr>
      <w:tr w:rsidR="00E67ACE" w:rsidRPr="0072225F" w14:paraId="4A9FF64E" w14:textId="77777777" w:rsidTr="00E67ACE">
        <w:trPr>
          <w:trHeight w:hRule="exact" w:val="340"/>
        </w:trPr>
        <w:tc>
          <w:tcPr>
            <w:tcW w:w="3006" w:type="dxa"/>
          </w:tcPr>
          <w:p w14:paraId="373A7FE0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Perlengkapan</w:t>
            </w:r>
            <w:proofErr w:type="spellEnd"/>
          </w:p>
        </w:tc>
        <w:tc>
          <w:tcPr>
            <w:tcW w:w="675" w:type="dxa"/>
          </w:tcPr>
          <w:p w14:paraId="5A488A9E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100" w:type="dxa"/>
          </w:tcPr>
          <w:p w14:paraId="2BFAABDD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2.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Nurasiyah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Handayani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Rangkuti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, S.H.</w:t>
            </w:r>
          </w:p>
        </w:tc>
      </w:tr>
      <w:tr w:rsidR="00E67ACE" w:rsidRPr="0072225F" w14:paraId="13277414" w14:textId="77777777" w:rsidTr="00E67ACE">
        <w:trPr>
          <w:trHeight w:hRule="exact" w:val="340"/>
        </w:trPr>
        <w:tc>
          <w:tcPr>
            <w:tcW w:w="3006" w:type="dxa"/>
          </w:tcPr>
          <w:p w14:paraId="75B8F0F0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30028E3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100" w:type="dxa"/>
          </w:tcPr>
          <w:p w14:paraId="482D767D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3.</w:t>
            </w: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ab/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Millia</w:t>
            </w:r>
            <w:proofErr w:type="spellEnd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Sufia</w:t>
            </w:r>
            <w:proofErr w:type="spellEnd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, S.E., S.H., M.M.</w:t>
            </w:r>
          </w:p>
        </w:tc>
      </w:tr>
      <w:tr w:rsidR="00E67ACE" w:rsidRPr="0072225F" w14:paraId="73D16714" w14:textId="77777777" w:rsidTr="00E67ACE">
        <w:trPr>
          <w:trHeight w:hRule="exact" w:val="340"/>
        </w:trPr>
        <w:tc>
          <w:tcPr>
            <w:tcW w:w="3006" w:type="dxa"/>
          </w:tcPr>
          <w:p w14:paraId="6B9CCE7F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9AAD6EB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100" w:type="dxa"/>
          </w:tcPr>
          <w:p w14:paraId="2A03EE15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4.</w:t>
            </w: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ab/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Hutri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Yengki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, S.M.</w:t>
            </w:r>
          </w:p>
        </w:tc>
      </w:tr>
      <w:tr w:rsidR="00E67ACE" w:rsidRPr="0072225F" w14:paraId="0383CA9B" w14:textId="77777777" w:rsidTr="00E67ACE">
        <w:trPr>
          <w:trHeight w:hRule="exact" w:val="340"/>
        </w:trPr>
        <w:tc>
          <w:tcPr>
            <w:tcW w:w="3006" w:type="dxa"/>
          </w:tcPr>
          <w:p w14:paraId="436C6719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0BBF53D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100" w:type="dxa"/>
          </w:tcPr>
          <w:p w14:paraId="35BBDFC1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5.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Muhammad Rajab</w:t>
            </w:r>
          </w:p>
        </w:tc>
      </w:tr>
      <w:tr w:rsidR="00E67ACE" w:rsidRPr="0072225F" w14:paraId="0F1AEBE5" w14:textId="77777777" w:rsidTr="00E67ACE">
        <w:trPr>
          <w:trHeight w:hRule="exact" w:val="148"/>
        </w:trPr>
        <w:tc>
          <w:tcPr>
            <w:tcW w:w="3006" w:type="dxa"/>
          </w:tcPr>
          <w:p w14:paraId="72004777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FC2920D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100" w:type="dxa"/>
          </w:tcPr>
          <w:p w14:paraId="3669ACE7" w14:textId="77777777" w:rsidR="00E67ACE" w:rsidRPr="002D32BD" w:rsidRDefault="00E67ACE" w:rsidP="007920CE">
            <w:pPr>
              <w:spacing w:line="360" w:lineRule="auto"/>
              <w:ind w:left="320" w:hanging="275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E67ACE" w:rsidRPr="0072225F" w14:paraId="1EB00857" w14:textId="77777777" w:rsidTr="00E67ACE">
        <w:trPr>
          <w:trHeight w:hRule="exact" w:val="340"/>
        </w:trPr>
        <w:tc>
          <w:tcPr>
            <w:tcW w:w="3006" w:type="dxa"/>
          </w:tcPr>
          <w:p w14:paraId="16D858BB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Transportasi</w:t>
            </w:r>
            <w:proofErr w:type="spellEnd"/>
          </w:p>
        </w:tc>
        <w:tc>
          <w:tcPr>
            <w:tcW w:w="675" w:type="dxa"/>
          </w:tcPr>
          <w:p w14:paraId="04D0BBAE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6100" w:type="dxa"/>
          </w:tcPr>
          <w:p w14:paraId="56BCA919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1.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Aidil Akbar, S.E.</w:t>
            </w:r>
          </w:p>
        </w:tc>
      </w:tr>
      <w:tr w:rsidR="00E67ACE" w:rsidRPr="0072225F" w14:paraId="6A0180A8" w14:textId="77777777" w:rsidTr="00E67ACE">
        <w:trPr>
          <w:trHeight w:hRule="exact" w:val="340"/>
        </w:trPr>
        <w:tc>
          <w:tcPr>
            <w:tcW w:w="3006" w:type="dxa"/>
          </w:tcPr>
          <w:p w14:paraId="623CA66E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BC9A5F9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6100" w:type="dxa"/>
          </w:tcPr>
          <w:p w14:paraId="11F11D66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2. </w:t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Efri</w:t>
            </w:r>
            <w:proofErr w:type="spellEnd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Sukma</w:t>
            </w:r>
            <w:proofErr w:type="spellEnd"/>
          </w:p>
        </w:tc>
      </w:tr>
      <w:tr w:rsidR="00E67ACE" w:rsidRPr="0072225F" w14:paraId="4E755BD2" w14:textId="77777777" w:rsidTr="00E67ACE">
        <w:trPr>
          <w:trHeight w:hRule="exact" w:val="340"/>
        </w:trPr>
        <w:tc>
          <w:tcPr>
            <w:tcW w:w="3006" w:type="dxa"/>
          </w:tcPr>
          <w:p w14:paraId="56B1AC7C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932E9C2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100" w:type="dxa"/>
          </w:tcPr>
          <w:p w14:paraId="313EBA14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3</w:t>
            </w: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. </w:t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Doni</w:t>
            </w:r>
            <w:proofErr w:type="spellEnd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Windra</w:t>
            </w:r>
            <w:proofErr w:type="spellEnd"/>
          </w:p>
        </w:tc>
      </w:tr>
      <w:tr w:rsidR="00E67ACE" w:rsidRPr="0072225F" w14:paraId="1CFCFD78" w14:textId="77777777" w:rsidTr="00E67ACE">
        <w:trPr>
          <w:trHeight w:hRule="exact" w:val="340"/>
        </w:trPr>
        <w:tc>
          <w:tcPr>
            <w:tcW w:w="3006" w:type="dxa"/>
          </w:tcPr>
          <w:p w14:paraId="075056DE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0213261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100" w:type="dxa"/>
          </w:tcPr>
          <w:p w14:paraId="049681C4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4</w:t>
            </w: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. </w:t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Fadil</w:t>
            </w:r>
            <w:proofErr w:type="spellEnd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Wahyudi</w:t>
            </w:r>
            <w:proofErr w:type="spellEnd"/>
          </w:p>
        </w:tc>
      </w:tr>
      <w:tr w:rsidR="00E67ACE" w:rsidRPr="0072225F" w14:paraId="6F9DC9A5" w14:textId="77777777" w:rsidTr="00E67ACE">
        <w:trPr>
          <w:trHeight w:hRule="exact" w:val="340"/>
        </w:trPr>
        <w:tc>
          <w:tcPr>
            <w:tcW w:w="3006" w:type="dxa"/>
          </w:tcPr>
          <w:p w14:paraId="3094A017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0CE4E5F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100" w:type="dxa"/>
          </w:tcPr>
          <w:p w14:paraId="15A17F4F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5</w:t>
            </w: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. Doan </w:t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Falltrik</w:t>
            </w:r>
            <w:proofErr w:type="spellEnd"/>
          </w:p>
        </w:tc>
      </w:tr>
      <w:tr w:rsidR="00E67ACE" w:rsidRPr="0072225F" w14:paraId="58284F6F" w14:textId="77777777" w:rsidTr="00E67ACE">
        <w:trPr>
          <w:trHeight w:hRule="exact" w:val="133"/>
        </w:trPr>
        <w:tc>
          <w:tcPr>
            <w:tcW w:w="3006" w:type="dxa"/>
          </w:tcPr>
          <w:p w14:paraId="134DB7E1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793ECCF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100" w:type="dxa"/>
          </w:tcPr>
          <w:p w14:paraId="70F09245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E67ACE" w:rsidRPr="0072225F" w14:paraId="75529169" w14:textId="77777777" w:rsidTr="00E67ACE">
        <w:trPr>
          <w:trHeight w:hRule="exact" w:val="340"/>
        </w:trPr>
        <w:tc>
          <w:tcPr>
            <w:tcW w:w="3006" w:type="dxa"/>
          </w:tcPr>
          <w:p w14:paraId="1D7C4498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Dokumentasi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dan </w:t>
            </w:r>
          </w:p>
        </w:tc>
        <w:tc>
          <w:tcPr>
            <w:tcW w:w="675" w:type="dxa"/>
          </w:tcPr>
          <w:p w14:paraId="43604AF1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6100" w:type="dxa"/>
          </w:tcPr>
          <w:p w14:paraId="6027E394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1. </w:t>
            </w:r>
            <w:r w:rsidRPr="002D32BD">
              <w:rPr>
                <w:rFonts w:ascii="Bookman Old Style" w:hAnsi="Bookman Old Style"/>
                <w:sz w:val="21"/>
                <w:szCs w:val="21"/>
              </w:rPr>
              <w:t>Rifka Hidayat, S.H.</w:t>
            </w:r>
          </w:p>
        </w:tc>
      </w:tr>
      <w:tr w:rsidR="00E67ACE" w:rsidRPr="0072225F" w14:paraId="307A7BB2" w14:textId="77777777" w:rsidTr="00E67ACE">
        <w:trPr>
          <w:trHeight w:hRule="exact" w:val="340"/>
        </w:trPr>
        <w:tc>
          <w:tcPr>
            <w:tcW w:w="3006" w:type="dxa"/>
          </w:tcPr>
          <w:p w14:paraId="7BA15184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Publikasi</w:t>
            </w:r>
            <w:proofErr w:type="spellEnd"/>
          </w:p>
        </w:tc>
        <w:tc>
          <w:tcPr>
            <w:tcW w:w="675" w:type="dxa"/>
          </w:tcPr>
          <w:p w14:paraId="76C13634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100" w:type="dxa"/>
          </w:tcPr>
          <w:p w14:paraId="6D494F77" w14:textId="12DDC9CC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2. </w:t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Berki</w:t>
            </w:r>
            <w:proofErr w:type="spellEnd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Rahmat</w:t>
            </w:r>
            <w:proofErr w:type="spellEnd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S.Kom</w:t>
            </w:r>
            <w:proofErr w:type="spellEnd"/>
            <w:proofErr w:type="gramEnd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E67ACE" w:rsidRPr="0072225F" w14:paraId="4B1FA5CB" w14:textId="77777777" w:rsidTr="00E67ACE">
        <w:trPr>
          <w:trHeight w:hRule="exact" w:val="340"/>
        </w:trPr>
        <w:tc>
          <w:tcPr>
            <w:tcW w:w="3006" w:type="dxa"/>
          </w:tcPr>
          <w:p w14:paraId="65E8320E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7D52D7D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100" w:type="dxa"/>
          </w:tcPr>
          <w:p w14:paraId="683EC530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3. </w:t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Fadhliamin</w:t>
            </w:r>
            <w:proofErr w:type="spellEnd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, S.SI.</w:t>
            </w:r>
          </w:p>
        </w:tc>
      </w:tr>
      <w:tr w:rsidR="00E67ACE" w:rsidRPr="0072225F" w14:paraId="4B2E4D86" w14:textId="77777777" w:rsidTr="00E67ACE">
        <w:trPr>
          <w:trHeight w:hRule="exact" w:val="340"/>
        </w:trPr>
        <w:tc>
          <w:tcPr>
            <w:tcW w:w="3006" w:type="dxa"/>
          </w:tcPr>
          <w:p w14:paraId="1828310B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8EE33BC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100" w:type="dxa"/>
          </w:tcPr>
          <w:p w14:paraId="45438ABD" w14:textId="77777777" w:rsidR="00E67ACE" w:rsidRPr="002D32BD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4. Ade </w:t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Armawi</w:t>
            </w:r>
            <w:proofErr w:type="spellEnd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  <w:proofErr w:type="spell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Paypas</w:t>
            </w:r>
            <w:proofErr w:type="spellEnd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S.Kom</w:t>
            </w:r>
            <w:proofErr w:type="spellEnd"/>
            <w:proofErr w:type="gramEnd"/>
            <w:r w:rsidRPr="002D32BD"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E67ACE" w:rsidRPr="0072225F" w14:paraId="5C8CF566" w14:textId="77777777" w:rsidTr="00E67ACE">
        <w:trPr>
          <w:trHeight w:hRule="exact" w:val="340"/>
        </w:trPr>
        <w:tc>
          <w:tcPr>
            <w:tcW w:w="3006" w:type="dxa"/>
          </w:tcPr>
          <w:p w14:paraId="4A60F7DA" w14:textId="77777777" w:rsidR="00E67ACE" w:rsidRDefault="00E67ACE" w:rsidP="007920C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5114ECD" w14:textId="77777777" w:rsidR="00E67ACE" w:rsidRDefault="00E67ACE" w:rsidP="007920C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100" w:type="dxa"/>
          </w:tcPr>
          <w:p w14:paraId="0408B178" w14:textId="77777777" w:rsidR="00E67ACE" w:rsidRDefault="00E67ACE" w:rsidP="007920CE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5. Muhammad Andi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Purwanto</w:t>
            </w:r>
            <w:proofErr w:type="spellEnd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A.</w:t>
            </w:r>
            <w:proofErr w:type="gramStart"/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Md.T</w:t>
            </w:r>
            <w:proofErr w:type="spellEnd"/>
            <w:proofErr w:type="gramEnd"/>
          </w:p>
        </w:tc>
      </w:tr>
    </w:tbl>
    <w:p w14:paraId="26AF3BB9" w14:textId="77777777" w:rsidR="00E67ACE" w:rsidRDefault="00E67ACE" w:rsidP="00E67AC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3F2A55E8" w14:textId="3D5F2679" w:rsidR="00E67ACE" w:rsidRPr="00E67ACE" w:rsidRDefault="00E67ACE" w:rsidP="00E67ACE">
      <w:pPr>
        <w:tabs>
          <w:tab w:val="left" w:pos="7938"/>
        </w:tabs>
        <w:jc w:val="both"/>
        <w:rPr>
          <w:rFonts w:ascii="Bookman Old Style" w:hAnsi="Bookman Old Style" w:cstheme="minorHAnsi"/>
          <w:sz w:val="7"/>
          <w:szCs w:val="21"/>
        </w:rPr>
      </w:pPr>
    </w:p>
    <w:p w14:paraId="562E778D" w14:textId="77777777" w:rsidR="00E67ACE" w:rsidRDefault="00E67ACE" w:rsidP="00E67ACE">
      <w:pPr>
        <w:spacing w:after="0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4FAD46FF" w14:textId="77777777" w:rsidR="00E67ACE" w:rsidRDefault="00E67ACE" w:rsidP="00E67ACE">
      <w:pPr>
        <w:tabs>
          <w:tab w:val="left" w:pos="6946"/>
        </w:tabs>
        <w:spacing w:after="0"/>
        <w:ind w:left="5387"/>
        <w:rPr>
          <w:rFonts w:ascii="Bookman Old Style" w:hAnsi="Bookman Old Style"/>
          <w:sz w:val="21"/>
          <w:szCs w:val="21"/>
        </w:rPr>
      </w:pPr>
    </w:p>
    <w:p w14:paraId="45D74ABA" w14:textId="77777777" w:rsidR="00E67ACE" w:rsidRDefault="00E67ACE" w:rsidP="00E67ACE">
      <w:pPr>
        <w:tabs>
          <w:tab w:val="left" w:pos="6946"/>
        </w:tabs>
        <w:spacing w:after="0"/>
        <w:rPr>
          <w:rFonts w:ascii="Bookman Old Style" w:hAnsi="Bookman Old Style"/>
          <w:sz w:val="21"/>
          <w:szCs w:val="21"/>
        </w:rPr>
      </w:pPr>
    </w:p>
    <w:p w14:paraId="6F5A97BC" w14:textId="77777777" w:rsidR="00E67ACE" w:rsidRDefault="00E67ACE" w:rsidP="00E67ACE">
      <w:pPr>
        <w:tabs>
          <w:tab w:val="left" w:pos="6946"/>
        </w:tabs>
        <w:spacing w:after="0"/>
        <w:ind w:left="5387"/>
        <w:rPr>
          <w:rFonts w:ascii="Bookman Old Style" w:hAnsi="Bookman Old Style"/>
          <w:sz w:val="21"/>
          <w:szCs w:val="21"/>
        </w:rPr>
      </w:pPr>
    </w:p>
    <w:p w14:paraId="017C0328" w14:textId="77777777" w:rsidR="00E67ACE" w:rsidRPr="002B755B" w:rsidRDefault="00E67ACE" w:rsidP="00E67ACE">
      <w:pPr>
        <w:tabs>
          <w:tab w:val="left" w:pos="5400"/>
        </w:tabs>
        <w:spacing w:after="0"/>
        <w:ind w:left="5387"/>
        <w:rPr>
          <w:rFonts w:ascii="Bookman Old Style" w:hAnsi="Bookman Old Style"/>
          <w:bCs/>
          <w:sz w:val="21"/>
          <w:szCs w:val="21"/>
          <w:lang w:val="fi-FI"/>
        </w:rPr>
      </w:pPr>
      <w:r w:rsidRPr="002B755B">
        <w:rPr>
          <w:rFonts w:ascii="Bookman Old Style" w:hAnsi="Bookman Old Style"/>
          <w:bCs/>
          <w:sz w:val="21"/>
          <w:szCs w:val="21"/>
          <w:lang w:val="fi-FI"/>
        </w:rPr>
        <w:t xml:space="preserve">Dr. Drs. H. </w:t>
      </w:r>
      <w:r>
        <w:rPr>
          <w:rFonts w:ascii="Bookman Old Style" w:hAnsi="Bookman Old Style"/>
          <w:bCs/>
          <w:sz w:val="21"/>
          <w:szCs w:val="21"/>
          <w:lang w:val="fi-FI"/>
        </w:rPr>
        <w:t>PELMIZAR</w:t>
      </w:r>
      <w:r w:rsidRPr="002B755B">
        <w:rPr>
          <w:rFonts w:ascii="Bookman Old Style" w:hAnsi="Bookman Old Style"/>
          <w:bCs/>
          <w:sz w:val="21"/>
          <w:szCs w:val="21"/>
          <w:lang w:val="fi-FI"/>
        </w:rPr>
        <w:t>, M.H.I.</w:t>
      </w:r>
    </w:p>
    <w:p w14:paraId="0D91D2C0" w14:textId="77777777" w:rsidR="00E67ACE" w:rsidRPr="00DA5F77" w:rsidRDefault="00E67ACE" w:rsidP="00E67ACE">
      <w:pPr>
        <w:tabs>
          <w:tab w:val="left" w:pos="4320"/>
          <w:tab w:val="left" w:pos="5400"/>
          <w:tab w:val="left" w:pos="5954"/>
        </w:tabs>
        <w:spacing w:after="0"/>
        <w:ind w:left="4962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ab/>
      </w:r>
      <w:r w:rsidRPr="002B755B">
        <w:rPr>
          <w:rFonts w:ascii="Bookman Old Style" w:hAnsi="Bookman Old Style"/>
          <w:bCs/>
          <w:sz w:val="21"/>
          <w:szCs w:val="21"/>
          <w:lang w:val="fi-FI"/>
        </w:rPr>
        <w:t>NIP. 1956</w:t>
      </w:r>
      <w:r>
        <w:rPr>
          <w:rFonts w:ascii="Bookman Old Style" w:hAnsi="Bookman Old Style"/>
          <w:bCs/>
          <w:sz w:val="21"/>
          <w:szCs w:val="21"/>
          <w:lang w:val="fi-FI"/>
        </w:rPr>
        <w:t>11121981031009</w:t>
      </w:r>
    </w:p>
    <w:p w14:paraId="06A3CC06" w14:textId="05856FDD" w:rsidR="0047500B" w:rsidRPr="00A712B4" w:rsidRDefault="0047500B" w:rsidP="00E67AC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9686" w14:textId="77777777" w:rsidR="004705F3" w:rsidRDefault="004705F3" w:rsidP="005D1196">
      <w:pPr>
        <w:spacing w:after="0" w:line="240" w:lineRule="auto"/>
      </w:pPr>
      <w:r>
        <w:separator/>
      </w:r>
    </w:p>
  </w:endnote>
  <w:endnote w:type="continuationSeparator" w:id="0">
    <w:p w14:paraId="4FDFF3B6" w14:textId="77777777" w:rsidR="004705F3" w:rsidRDefault="004705F3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2CC7" w14:textId="77777777" w:rsidR="004705F3" w:rsidRDefault="004705F3" w:rsidP="005D1196">
      <w:pPr>
        <w:spacing w:after="0" w:line="240" w:lineRule="auto"/>
      </w:pPr>
      <w:r>
        <w:separator/>
      </w:r>
    </w:p>
  </w:footnote>
  <w:footnote w:type="continuationSeparator" w:id="0">
    <w:p w14:paraId="20910E26" w14:textId="77777777" w:rsidR="004705F3" w:rsidRDefault="004705F3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ED5A" w14:textId="6440837A" w:rsidR="005B10A9" w:rsidRPr="005D1196" w:rsidRDefault="005B10A9">
    <w:pPr>
      <w:pStyle w:val="Header"/>
      <w:jc w:val="center"/>
      <w:rPr>
        <w:rFonts w:ascii="Bookman Old Style" w:hAnsi="Bookman Old Style"/>
      </w:rPr>
    </w:pPr>
  </w:p>
  <w:p w14:paraId="5E264F63" w14:textId="77777777" w:rsidR="005B10A9" w:rsidRDefault="005B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7279E"/>
    <w:multiLevelType w:val="hybridMultilevel"/>
    <w:tmpl w:val="0DACFC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249F3"/>
    <w:rsid w:val="00040DC1"/>
    <w:rsid w:val="00052388"/>
    <w:rsid w:val="00073F2C"/>
    <w:rsid w:val="000757B3"/>
    <w:rsid w:val="00076535"/>
    <w:rsid w:val="00080946"/>
    <w:rsid w:val="00081627"/>
    <w:rsid w:val="000A1F62"/>
    <w:rsid w:val="000B1FE5"/>
    <w:rsid w:val="000C0CF9"/>
    <w:rsid w:val="000C46CF"/>
    <w:rsid w:val="000E2E3F"/>
    <w:rsid w:val="000F4B7D"/>
    <w:rsid w:val="00103110"/>
    <w:rsid w:val="001162D9"/>
    <w:rsid w:val="00132974"/>
    <w:rsid w:val="0014579B"/>
    <w:rsid w:val="00145D67"/>
    <w:rsid w:val="001503F4"/>
    <w:rsid w:val="00185A1B"/>
    <w:rsid w:val="001962F6"/>
    <w:rsid w:val="001A628C"/>
    <w:rsid w:val="001B658D"/>
    <w:rsid w:val="001B6CF7"/>
    <w:rsid w:val="001C2505"/>
    <w:rsid w:val="001D2AAE"/>
    <w:rsid w:val="00215AB5"/>
    <w:rsid w:val="002242E4"/>
    <w:rsid w:val="00230C17"/>
    <w:rsid w:val="00247B78"/>
    <w:rsid w:val="00252728"/>
    <w:rsid w:val="00257C03"/>
    <w:rsid w:val="00265682"/>
    <w:rsid w:val="00272557"/>
    <w:rsid w:val="00274191"/>
    <w:rsid w:val="0029359E"/>
    <w:rsid w:val="0029387D"/>
    <w:rsid w:val="002A052A"/>
    <w:rsid w:val="002A4B4B"/>
    <w:rsid w:val="002D2C56"/>
    <w:rsid w:val="002E72B3"/>
    <w:rsid w:val="00311774"/>
    <w:rsid w:val="00326572"/>
    <w:rsid w:val="0033676C"/>
    <w:rsid w:val="00343827"/>
    <w:rsid w:val="003477A1"/>
    <w:rsid w:val="00385EA2"/>
    <w:rsid w:val="003C150E"/>
    <w:rsid w:val="003D0337"/>
    <w:rsid w:val="003E5669"/>
    <w:rsid w:val="003F310C"/>
    <w:rsid w:val="003F6963"/>
    <w:rsid w:val="00403017"/>
    <w:rsid w:val="00413BFA"/>
    <w:rsid w:val="00414745"/>
    <w:rsid w:val="004249BD"/>
    <w:rsid w:val="00432E95"/>
    <w:rsid w:val="00433EF2"/>
    <w:rsid w:val="004426A0"/>
    <w:rsid w:val="00445BE8"/>
    <w:rsid w:val="00451D37"/>
    <w:rsid w:val="004527C0"/>
    <w:rsid w:val="00457247"/>
    <w:rsid w:val="0046188B"/>
    <w:rsid w:val="004705F3"/>
    <w:rsid w:val="0047500B"/>
    <w:rsid w:val="00481703"/>
    <w:rsid w:val="00483DE9"/>
    <w:rsid w:val="00492596"/>
    <w:rsid w:val="004B1E8D"/>
    <w:rsid w:val="004B267F"/>
    <w:rsid w:val="004B5B00"/>
    <w:rsid w:val="004C68D8"/>
    <w:rsid w:val="004D0F33"/>
    <w:rsid w:val="004D5BC3"/>
    <w:rsid w:val="004E06AF"/>
    <w:rsid w:val="004F62B0"/>
    <w:rsid w:val="00502939"/>
    <w:rsid w:val="00511927"/>
    <w:rsid w:val="005133ED"/>
    <w:rsid w:val="00517EED"/>
    <w:rsid w:val="005351BE"/>
    <w:rsid w:val="005377BC"/>
    <w:rsid w:val="0054213A"/>
    <w:rsid w:val="005825FC"/>
    <w:rsid w:val="0058509A"/>
    <w:rsid w:val="00591FA6"/>
    <w:rsid w:val="005B10A9"/>
    <w:rsid w:val="005B42AE"/>
    <w:rsid w:val="005C614E"/>
    <w:rsid w:val="005C62F4"/>
    <w:rsid w:val="005C7B40"/>
    <w:rsid w:val="005D1196"/>
    <w:rsid w:val="005E1609"/>
    <w:rsid w:val="006006D0"/>
    <w:rsid w:val="00605FC4"/>
    <w:rsid w:val="006334FC"/>
    <w:rsid w:val="006455ED"/>
    <w:rsid w:val="00652865"/>
    <w:rsid w:val="00654181"/>
    <w:rsid w:val="00655B83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72C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E7A58"/>
    <w:rsid w:val="00827BDD"/>
    <w:rsid w:val="00832A2F"/>
    <w:rsid w:val="00836654"/>
    <w:rsid w:val="00836957"/>
    <w:rsid w:val="008413B9"/>
    <w:rsid w:val="00841D2E"/>
    <w:rsid w:val="0085515B"/>
    <w:rsid w:val="00857B51"/>
    <w:rsid w:val="0086246D"/>
    <w:rsid w:val="00872802"/>
    <w:rsid w:val="00877182"/>
    <w:rsid w:val="00880348"/>
    <w:rsid w:val="008B3A65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36E69"/>
    <w:rsid w:val="009B5A00"/>
    <w:rsid w:val="009C1761"/>
    <w:rsid w:val="009C2500"/>
    <w:rsid w:val="009E259C"/>
    <w:rsid w:val="009F0998"/>
    <w:rsid w:val="009F1765"/>
    <w:rsid w:val="009F5FDB"/>
    <w:rsid w:val="009F7D17"/>
    <w:rsid w:val="00A204CF"/>
    <w:rsid w:val="00A3358C"/>
    <w:rsid w:val="00A47930"/>
    <w:rsid w:val="00A53699"/>
    <w:rsid w:val="00A57F50"/>
    <w:rsid w:val="00A712B4"/>
    <w:rsid w:val="00A742E5"/>
    <w:rsid w:val="00A779E5"/>
    <w:rsid w:val="00A96868"/>
    <w:rsid w:val="00AA7F61"/>
    <w:rsid w:val="00AB6744"/>
    <w:rsid w:val="00AC207A"/>
    <w:rsid w:val="00AD1E73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5F10"/>
    <w:rsid w:val="00BA30F6"/>
    <w:rsid w:val="00BB4BE7"/>
    <w:rsid w:val="00BC22DC"/>
    <w:rsid w:val="00BD1170"/>
    <w:rsid w:val="00BD3D31"/>
    <w:rsid w:val="00BE07D6"/>
    <w:rsid w:val="00BE48D5"/>
    <w:rsid w:val="00BE4E63"/>
    <w:rsid w:val="00BF2367"/>
    <w:rsid w:val="00BF6E96"/>
    <w:rsid w:val="00C1119C"/>
    <w:rsid w:val="00C126F5"/>
    <w:rsid w:val="00C163D9"/>
    <w:rsid w:val="00C20192"/>
    <w:rsid w:val="00C20F9C"/>
    <w:rsid w:val="00C23966"/>
    <w:rsid w:val="00C42D58"/>
    <w:rsid w:val="00C46D87"/>
    <w:rsid w:val="00C52239"/>
    <w:rsid w:val="00C52DAB"/>
    <w:rsid w:val="00C66A88"/>
    <w:rsid w:val="00C82680"/>
    <w:rsid w:val="00C85026"/>
    <w:rsid w:val="00C8737F"/>
    <w:rsid w:val="00C96C9C"/>
    <w:rsid w:val="00CA0BE9"/>
    <w:rsid w:val="00CB2CCB"/>
    <w:rsid w:val="00CD62D3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76740"/>
    <w:rsid w:val="00D80887"/>
    <w:rsid w:val="00D84ECC"/>
    <w:rsid w:val="00D95D38"/>
    <w:rsid w:val="00DA5399"/>
    <w:rsid w:val="00DB7723"/>
    <w:rsid w:val="00DC0A89"/>
    <w:rsid w:val="00DC12F9"/>
    <w:rsid w:val="00DC261C"/>
    <w:rsid w:val="00DC59CB"/>
    <w:rsid w:val="00DD2ECA"/>
    <w:rsid w:val="00DE016F"/>
    <w:rsid w:val="00DF00DF"/>
    <w:rsid w:val="00E020E1"/>
    <w:rsid w:val="00E34107"/>
    <w:rsid w:val="00E67ACE"/>
    <w:rsid w:val="00E713BE"/>
    <w:rsid w:val="00E9187D"/>
    <w:rsid w:val="00EC523F"/>
    <w:rsid w:val="00ED0725"/>
    <w:rsid w:val="00ED55F3"/>
    <w:rsid w:val="00ED605B"/>
    <w:rsid w:val="00F01624"/>
    <w:rsid w:val="00F04ED3"/>
    <w:rsid w:val="00F061F8"/>
    <w:rsid w:val="00F15F20"/>
    <w:rsid w:val="00F17015"/>
    <w:rsid w:val="00F30ADC"/>
    <w:rsid w:val="00F30E5C"/>
    <w:rsid w:val="00F35309"/>
    <w:rsid w:val="00F36B30"/>
    <w:rsid w:val="00F36DF5"/>
    <w:rsid w:val="00F67B7A"/>
    <w:rsid w:val="00F73860"/>
    <w:rsid w:val="00F76BB4"/>
    <w:rsid w:val="00F83C64"/>
    <w:rsid w:val="00F86E4C"/>
    <w:rsid w:val="00F97455"/>
    <w:rsid w:val="00FA11AF"/>
    <w:rsid w:val="00FA4667"/>
    <w:rsid w:val="00FB08EF"/>
    <w:rsid w:val="00FC51A0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2D40-B056-4070-8FE6-427B8703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Rifka Hidayat</cp:lastModifiedBy>
  <cp:revision>6</cp:revision>
  <cp:lastPrinted>2022-11-18T04:58:00Z</cp:lastPrinted>
  <dcterms:created xsi:type="dcterms:W3CDTF">2022-11-17T02:00:00Z</dcterms:created>
  <dcterms:modified xsi:type="dcterms:W3CDTF">2022-11-18T04:58:00Z</dcterms:modified>
</cp:coreProperties>
</file>