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03A38901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454C0">
        <w:rPr>
          <w:rFonts w:ascii="Arial" w:hAnsi="Arial" w:cs="Arial"/>
          <w:sz w:val="22"/>
          <w:szCs w:val="22"/>
        </w:rPr>
        <w:t>327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D454C0">
        <w:rPr>
          <w:rFonts w:ascii="Arial" w:hAnsi="Arial" w:cs="Arial"/>
          <w:sz w:val="22"/>
          <w:szCs w:val="22"/>
        </w:rPr>
        <w:t>15 Januari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nama</w:t>
      </w:r>
      <w:proofErr w:type="spellEnd"/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94"/>
        <w:gridCol w:w="2419"/>
        <w:gridCol w:w="1839"/>
        <w:gridCol w:w="1417"/>
      </w:tblGrid>
      <w:tr w:rsidR="000D289E" w14:paraId="4506FFAC" w14:textId="77777777" w:rsidTr="00D454C0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94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839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D454C0">
        <w:tc>
          <w:tcPr>
            <w:tcW w:w="498" w:type="dxa"/>
            <w:shd w:val="clear" w:color="auto" w:fill="auto"/>
          </w:tcPr>
          <w:p w14:paraId="388B487F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5268EFE6" w14:textId="2C0CBF7F" w:rsidR="000D289E" w:rsidRPr="00D454C0" w:rsidRDefault="00D454C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4C0">
              <w:rPr>
                <w:rFonts w:ascii="Arial" w:hAnsi="Arial" w:cs="Arial"/>
                <w:bCs/>
                <w:sz w:val="22"/>
                <w:szCs w:val="22"/>
              </w:rPr>
              <w:t xml:space="preserve">Rahmi </w:t>
            </w:r>
            <w:proofErr w:type="spellStart"/>
            <w:r w:rsidRPr="00D454C0">
              <w:rPr>
                <w:rFonts w:ascii="Arial" w:hAnsi="Arial" w:cs="Arial"/>
                <w:bCs/>
                <w:sz w:val="22"/>
                <w:szCs w:val="22"/>
              </w:rPr>
              <w:t>Mailiza</w:t>
            </w:r>
            <w:proofErr w:type="spellEnd"/>
            <w:r w:rsidRPr="00D454C0">
              <w:rPr>
                <w:rFonts w:ascii="Arial" w:hAnsi="Arial" w:cs="Arial"/>
                <w:bCs/>
                <w:sz w:val="22"/>
                <w:szCs w:val="22"/>
              </w:rPr>
              <w:t xml:space="preserve"> Annur, S.H.I.</w:t>
            </w:r>
            <w:r w:rsidRPr="00D454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14:paraId="1EC83A80" w14:textId="15ABD0D8" w:rsidR="000D289E" w:rsidRPr="00D454C0" w:rsidRDefault="00D454C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4C0">
              <w:rPr>
                <w:rFonts w:ascii="Arial" w:hAnsi="Arial" w:cs="Arial"/>
                <w:bCs/>
                <w:sz w:val="22"/>
                <w:szCs w:val="22"/>
              </w:rPr>
              <w:t>198605142009042006</w:t>
            </w:r>
          </w:p>
        </w:tc>
        <w:tc>
          <w:tcPr>
            <w:tcW w:w="1839" w:type="dxa"/>
            <w:shd w:val="clear" w:color="auto" w:fill="auto"/>
          </w:tcPr>
          <w:p w14:paraId="02790237" w14:textId="1B12BFA0" w:rsidR="000D289E" w:rsidRPr="00D454C0" w:rsidRDefault="00D454C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4C0">
              <w:rPr>
                <w:rFonts w:ascii="Arial" w:hAnsi="Arial" w:cs="Arial"/>
                <w:bCs/>
                <w:sz w:val="22"/>
                <w:szCs w:val="22"/>
              </w:rPr>
              <w:t xml:space="preserve">Hakim </w:t>
            </w:r>
            <w:proofErr w:type="spellStart"/>
            <w:r w:rsidRPr="00D454C0">
              <w:rPr>
                <w:rFonts w:ascii="Arial" w:hAnsi="Arial" w:cs="Arial"/>
                <w:bCs/>
                <w:sz w:val="22"/>
                <w:szCs w:val="22"/>
              </w:rPr>
              <w:t>Pratama</w:t>
            </w:r>
            <w:proofErr w:type="spellEnd"/>
            <w:r w:rsidRPr="00D454C0">
              <w:rPr>
                <w:rFonts w:ascii="Arial" w:hAnsi="Arial" w:cs="Arial"/>
                <w:bCs/>
                <w:sz w:val="22"/>
                <w:szCs w:val="22"/>
              </w:rPr>
              <w:t xml:space="preserve"> Utama</w:t>
            </w:r>
          </w:p>
        </w:tc>
        <w:tc>
          <w:tcPr>
            <w:tcW w:w="1417" w:type="dxa"/>
            <w:shd w:val="clear" w:color="auto" w:fill="auto"/>
          </w:tcPr>
          <w:p w14:paraId="7756B6EB" w14:textId="55F4F2F2" w:rsidR="000D289E" w:rsidRPr="00D454C0" w:rsidRDefault="00E6074F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4C0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D454C0" w:rsidRPr="00D454C0">
              <w:rPr>
                <w:rFonts w:ascii="Arial" w:hAnsi="Arial" w:cs="Arial"/>
                <w:sz w:val="22"/>
                <w:szCs w:val="22"/>
              </w:rPr>
              <w:t>Tanjung Pati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1AA0A8C1" w14:textId="25ADD268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3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proofErr w:type="spellEnd"/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</w:t>
      </w:r>
      <w:proofErr w:type="spellEnd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1092DFC5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Cs/>
          <w:sz w:val="22"/>
          <w:szCs w:val="22"/>
        </w:rPr>
        <w:t xml:space="preserve">Wakil </w:t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685B2A62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proofErr w:type="spellStart"/>
      <w:r w:rsidR="00D454C0">
        <w:rPr>
          <w:rFonts w:ascii="Arial" w:hAnsi="Arial" w:cs="Arial"/>
          <w:bCs/>
          <w:sz w:val="22"/>
          <w:szCs w:val="22"/>
        </w:rPr>
        <w:t>Alaidin</w:t>
      </w:r>
      <w:proofErr w:type="spellEnd"/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2516A604" w14:textId="77777777" w:rsidR="00D454C0" w:rsidRDefault="00D454C0" w:rsidP="00D454C0">
      <w:pPr>
        <w:pStyle w:val="ListParagraph"/>
        <w:numPr>
          <w:ilvl w:val="0"/>
          <w:numId w:val="29"/>
        </w:numPr>
        <w:tabs>
          <w:tab w:val="left" w:pos="0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bCs/>
          <w:sz w:val="22"/>
          <w:szCs w:val="22"/>
        </w:rPr>
        <w:t>sebagai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laporan</w:t>
      </w:r>
      <w:proofErr w:type="spellEnd"/>
      <w:r>
        <w:rPr>
          <w:rFonts w:ascii="Arial" w:hAnsi="Arial" w:cs="Arial"/>
          <w:bCs/>
          <w:sz w:val="22"/>
          <w:szCs w:val="22"/>
        </w:rPr>
        <w:t>);</w:t>
      </w:r>
    </w:p>
    <w:p w14:paraId="66CDA180" w14:textId="379332F5" w:rsidR="00537B6B" w:rsidRPr="00D454C0" w:rsidRDefault="00DD2DFC" w:rsidP="00D454C0">
      <w:pPr>
        <w:pStyle w:val="ListParagraph"/>
        <w:numPr>
          <w:ilvl w:val="0"/>
          <w:numId w:val="29"/>
        </w:numPr>
        <w:tabs>
          <w:tab w:val="left" w:pos="0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454C0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D454C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454C0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D454C0">
        <w:rPr>
          <w:rFonts w:ascii="Arial" w:hAnsi="Arial" w:cs="Arial"/>
          <w:bCs/>
          <w:sz w:val="22"/>
          <w:szCs w:val="22"/>
        </w:rPr>
        <w:t xml:space="preserve"> Agama </w:t>
      </w:r>
      <w:r w:rsidR="00D454C0" w:rsidRPr="00D454C0">
        <w:rPr>
          <w:rFonts w:ascii="Arial" w:hAnsi="Arial" w:cs="Arial"/>
          <w:bCs/>
          <w:sz w:val="22"/>
          <w:szCs w:val="22"/>
        </w:rPr>
        <w:t>Tanjung Pati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1A91" w14:textId="77777777" w:rsidR="004A4ABD" w:rsidRDefault="004A4ABD">
      <w:r>
        <w:separator/>
      </w:r>
    </w:p>
  </w:endnote>
  <w:endnote w:type="continuationSeparator" w:id="0">
    <w:p w14:paraId="0F4ACCBF" w14:textId="77777777" w:rsidR="004A4ABD" w:rsidRDefault="004A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B872" w14:textId="77777777" w:rsidR="004A4ABD" w:rsidRDefault="004A4ABD">
      <w:r>
        <w:separator/>
      </w:r>
    </w:p>
  </w:footnote>
  <w:footnote w:type="continuationSeparator" w:id="0">
    <w:p w14:paraId="3E5F33B2" w14:textId="77777777" w:rsidR="004A4ABD" w:rsidRDefault="004A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5</cp:revision>
  <cp:lastPrinted>2025-01-15T07:00:00Z</cp:lastPrinted>
  <dcterms:created xsi:type="dcterms:W3CDTF">2024-11-13T08:41:00Z</dcterms:created>
  <dcterms:modified xsi:type="dcterms:W3CDTF">2025-01-15T07:00:00Z</dcterms:modified>
</cp:coreProperties>
</file>