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770A8">
        <w:rPr>
          <w:rFonts w:ascii="Bookman Old Style" w:hAnsi="Bookman Old Style"/>
          <w:sz w:val="22"/>
          <w:szCs w:val="22"/>
          <w:lang w:val="sv-SE"/>
        </w:rPr>
        <w:t>3118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5C2C9C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8770A8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C2C9C">
        <w:rPr>
          <w:rFonts w:ascii="Bookman Old Style" w:hAnsi="Bookman Old Style"/>
          <w:sz w:val="22"/>
          <w:szCs w:val="22"/>
          <w:lang w:val="sv-SE"/>
        </w:rPr>
        <w:t>2</w:t>
      </w:r>
      <w:r w:rsidR="008770A8">
        <w:rPr>
          <w:rFonts w:ascii="Bookman Old Style" w:hAnsi="Bookman Old Style"/>
          <w:sz w:val="22"/>
          <w:szCs w:val="22"/>
          <w:lang w:val="sv-SE"/>
        </w:rPr>
        <w:t>1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770A8">
        <w:rPr>
          <w:rFonts w:ascii="Bookman Old Style" w:hAnsi="Bookman Old Style"/>
          <w:sz w:val="22"/>
          <w:szCs w:val="22"/>
          <w:lang w:val="sv-SE"/>
        </w:rPr>
        <w:t>Novem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770A8">
        <w:rPr>
          <w:rFonts w:ascii="Bookman Old Style" w:hAnsi="Bookman Old Style"/>
          <w:sz w:val="22"/>
          <w:szCs w:val="22"/>
          <w:lang w:val="en-ID"/>
        </w:rPr>
        <w:t>Des</w:t>
      </w:r>
      <w:r w:rsidR="005C2C9C">
        <w:rPr>
          <w:rFonts w:ascii="Bookman Old Style" w:hAnsi="Bookman Old Style"/>
          <w:sz w:val="22"/>
          <w:szCs w:val="22"/>
          <w:lang w:val="en-ID"/>
        </w:rPr>
        <w:t>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770A8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5C2C9C">
        <w:rPr>
          <w:rFonts w:ascii="Bookman Old Style" w:hAnsi="Bookman Old Style"/>
          <w:b w:val="0"/>
          <w:bCs w:val="0"/>
          <w:sz w:val="22"/>
          <w:szCs w:val="22"/>
        </w:rPr>
        <w:t>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770A8">
        <w:rPr>
          <w:rFonts w:ascii="Bookman Old Style" w:hAnsi="Bookman Old Style"/>
          <w:b w:val="0"/>
          <w:bCs w:val="0"/>
          <w:sz w:val="22"/>
          <w:szCs w:val="22"/>
        </w:rPr>
        <w:t>14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770A8">
        <w:rPr>
          <w:rFonts w:ascii="Bookman Old Style" w:hAnsi="Bookman Old Style"/>
          <w:b w:val="0"/>
          <w:bCs w:val="0"/>
          <w:sz w:val="22"/>
          <w:szCs w:val="22"/>
        </w:rPr>
        <w:t>614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C2C9C">
        <w:rPr>
          <w:rFonts w:ascii="Bookman Old Style" w:hAnsi="Bookman Old Style"/>
          <w:b w:val="0"/>
          <w:bCs w:val="0"/>
          <w:sz w:val="22"/>
          <w:szCs w:val="22"/>
        </w:rPr>
        <w:t>039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8770A8">
        <w:rPr>
          <w:rFonts w:ascii="Bookman Old Style" w:hAnsi="Bookman Old Style"/>
          <w:b w:val="0"/>
          <w:bCs w:val="0"/>
          <w:sz w:val="22"/>
          <w:szCs w:val="22"/>
        </w:rPr>
        <w:t>14.614.039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21" w:rsidRDefault="00A53021" w:rsidP="00D16242">
      <w:r>
        <w:separator/>
      </w:r>
    </w:p>
  </w:endnote>
  <w:endnote w:type="continuationSeparator" w:id="0">
    <w:p w:rsidR="00A53021" w:rsidRDefault="00A5302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21" w:rsidRDefault="00A53021" w:rsidP="00D16242">
      <w:r>
        <w:separator/>
      </w:r>
    </w:p>
  </w:footnote>
  <w:footnote w:type="continuationSeparator" w:id="0">
    <w:p w:rsidR="00A53021" w:rsidRDefault="00A5302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072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3C6D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2C9C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70A8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5B1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3021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C0BB-03ED-43FE-9B41-8C9CE11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2023-11-22T06:46:00Z</cp:lastPrinted>
  <dcterms:created xsi:type="dcterms:W3CDTF">2023-09-21T08:57:00Z</dcterms:created>
  <dcterms:modified xsi:type="dcterms:W3CDTF">2023-11-22T06:46:00Z</dcterms:modified>
</cp:coreProperties>
</file>