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43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3" w:type="dxa"/>
            <w:gridSpan w:val="2"/>
          </w:tcPr>
          <w:tbl>
            <w:tblPr>
              <w:tblStyle w:val="3"/>
              <w:tblpPr w:leftFromText="180" w:rightFromText="180" w:vertAnchor="text" w:horzAnchor="margin" w:tblpXSpec="right" w:tblpY="-44"/>
              <w:tblOverlap w:val="never"/>
              <w:tblW w:w="8027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27" w:type="dxa"/>
                </w:tcPr>
                <w:p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MAHKAMAH AGUNG REPUBLIK INDONESIA</w:t>
                  </w:r>
                </w:p>
                <w:p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PENGADILAN TINGGI AGAMA PADANG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27" w:type="dxa"/>
                </w:tcPr>
                <w:p>
                  <w:pPr>
                    <w:ind w:right="-302"/>
                    <w:jc w:val="center"/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>
                  <w:pPr>
                    <w:ind w:right="-30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Padang, Sumatera Barat 25171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7"/>
                      <w:rFonts w:ascii="Bookman Old Style" w:hAnsi="Bookman Old Style"/>
                      <w:spacing w:val="10"/>
                      <w:sz w:val="18"/>
                      <w:szCs w:val="18"/>
                    </w:rPr>
                    <w:t>www.pta-padang.go.id</w:t>
                  </w:r>
                  <w:r>
                    <w:rPr>
                      <w:rStyle w:val="7"/>
                      <w:rFonts w:ascii="Bookman Old Style" w:hAnsi="Bookman Old Style"/>
                      <w:spacing w:val="1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, admin@pta-padang.go.id</w:t>
                  </w:r>
                </w:p>
              </w:tc>
            </w:tr>
          </w:tbl>
          <w:p>
            <w:pPr>
              <w:jc w:val="center"/>
              <w:rPr>
                <w:rFonts w:ascii="Bookman Old Style" w:hAnsi="Bookman Old Style" w:eastAsia="Calibri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rFonts w:ascii="Bookman Old Style" w:hAnsi="Bookman Old Sty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-1075055</wp:posOffset>
            </wp:positionV>
            <wp:extent cx="778510" cy="971550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600" cy="97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-2.4pt;height:0pt;width:469.05pt;z-index:251660288;mso-width-relative:page;mso-height-relative:page;" filled="f" stroked="t" coordsize="21600,21600" o:gfxdata="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9G7+NQAAAAGAQAADwAAAAAAAAABACAAAAAiAAAA&#10;ZHJzL2Rvd25yZXYueG1sUEsBAhQAFAAAAAgAh07iQMkcwr/SAQAAqwMAAA4AAAAAAAAAAQAgAAAA&#10;Iw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60"/>
        </w:tabs>
        <w:spacing w:line="276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</w:t>
      </w:r>
      <w:r>
        <w:rPr>
          <w:rFonts w:ascii="Arial" w:hAnsi="Arial" w:cs="Arial"/>
          <w:sz w:val="22"/>
          <w:szCs w:val="22"/>
        </w:rPr>
        <w:t>/KPTA.W3-A/</w:t>
      </w:r>
      <w:r>
        <w:rPr>
          <w:rFonts w:hint="default" w:ascii="Arial" w:hAnsi="Arial" w:cs="Arial"/>
          <w:sz w:val="22"/>
          <w:szCs w:val="22"/>
          <w:lang w:val="en-US"/>
        </w:rPr>
        <w:t>HK2.6</w:t>
      </w:r>
      <w:r>
        <w:rPr>
          <w:rFonts w:ascii="Arial" w:hAnsi="Arial" w:cs="Arial"/>
          <w:sz w:val="22"/>
          <w:szCs w:val="22"/>
        </w:rPr>
        <w:t>/I/202</w:t>
      </w:r>
      <w:r>
        <w:rPr>
          <w:rFonts w:hint="default" w:ascii="Arial" w:hAnsi="Arial" w:cs="Arial"/>
          <w:sz w:val="22"/>
          <w:szCs w:val="22"/>
          <w:lang w:val="en-US"/>
        </w:rPr>
        <w:t>4</w:t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 xml:space="preserve"> Januari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zh-CN"/>
        </w:rPr>
        <w:t>2</w:t>
      </w:r>
      <w:r>
        <w:rPr>
          <w:rFonts w:hint="default" w:ascii="Arial" w:hAnsi="Arial" w:cs="Arial"/>
          <w:sz w:val="22"/>
          <w:szCs w:val="22"/>
          <w:lang w:val="en-US"/>
        </w:rPr>
        <w:t>4</w:t>
      </w:r>
    </w:p>
    <w:p>
      <w:pPr>
        <w:tabs>
          <w:tab w:val="left" w:pos="1148"/>
        </w:tabs>
        <w:spacing w:line="276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hint="default" w:ascii="Arial" w:hAnsi="Arial" w:cs="Arial"/>
          <w:sz w:val="22"/>
          <w:szCs w:val="22"/>
          <w:lang w:val="en-US"/>
        </w:rPr>
        <w:t>1 (satu) Berkas</w:t>
      </w:r>
    </w:p>
    <w:p>
      <w:pPr>
        <w:tabs>
          <w:tab w:val="left" w:pos="1148"/>
        </w:tabs>
        <w:spacing w:line="276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en-US"/>
        </w:rPr>
        <w:t xml:space="preserve"> Permohonan Dikeluarkannya Akta Cerai</w:t>
      </w:r>
    </w:p>
    <w:p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Yth. </w:t>
      </w:r>
    </w:p>
    <w:p>
      <w:pPr>
        <w:tabs>
          <w:tab w:val="left" w:pos="1806"/>
        </w:tabs>
        <w:spacing w:line="360" w:lineRule="auto"/>
        <w:ind w:left="1843" w:right="3684" w:hanging="1843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Ketua Pengadilan Agama</w:t>
      </w:r>
      <w:r>
        <w:rPr>
          <w:rFonts w:hint="default" w:ascii="Arial" w:hAnsi="Arial" w:cs="Arial"/>
          <w:sz w:val="22"/>
          <w:szCs w:val="22"/>
          <w:lang w:val="en-US"/>
        </w:rPr>
        <w:t xml:space="preserve"> Tanjung Pati</w:t>
      </w:r>
    </w:p>
    <w:p>
      <w:pPr>
        <w:tabs>
          <w:tab w:val="left" w:pos="1806"/>
        </w:tabs>
        <w:spacing w:line="360" w:lineRule="auto"/>
        <w:ind w:left="1843" w:right="3684" w:hanging="1843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Di </w:t>
      </w:r>
    </w:p>
    <w:p>
      <w:pPr>
        <w:spacing w:line="360" w:lineRule="auto"/>
        <w:ind w:left="403" w:leftChars="0" w:right="3684" w:hanging="1843" w:firstLineChars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Tanjung Pati</w:t>
      </w:r>
    </w:p>
    <w:p>
      <w:pPr>
        <w:tabs>
          <w:tab w:val="left" w:pos="1806"/>
        </w:tabs>
        <w:spacing w:line="360" w:lineRule="auto"/>
        <w:ind w:left="1843" w:right="3684" w:hanging="1843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Wr, Wb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both"/>
        <w:textAlignment w:val="auto"/>
        <w:rPr>
          <w:rFonts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0"/>
        <w:jc w:val="both"/>
        <w:textAlignment w:val="auto"/>
        <w:rPr>
          <w:rFonts w:hint="default" w:ascii="Arial" w:hAnsi="Arial" w:cs="Arial"/>
          <w:w w:val="1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Menindaklanjuti surat bernomor Reff. SAY/03-08/01/2024 tanggal 08 Januari 2024 dari Saudara Nora Yosse Novia, S.H., M.H dan Dr. Ahmad Yani, S.H., M.H selaku Kuasa Hukum dari Mukhlis bin Mukhtar perkara Nomor: 272/Pdt.G/2023/PA.LK yang intinya memohon dapat dikeluarkannya Akta Cerai dengan alasan telah terjadi perceraian antara Penggugat (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Fera Novita binti Emilza alias Fera Nofita</w:t>
      </w:r>
      <w:r>
        <w:rPr>
          <w:rFonts w:hint="default" w:ascii="Arial" w:hAnsi="Arial" w:cs="Arial"/>
          <w:sz w:val="22"/>
          <w:szCs w:val="22"/>
          <w:lang w:val="en-US"/>
        </w:rPr>
        <w:t>) dengan Tergugat (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Mukhlis bin Mukhtar</w:t>
      </w:r>
      <w:r>
        <w:rPr>
          <w:rFonts w:hint="default" w:ascii="Arial" w:hAnsi="Arial" w:cs="Arial"/>
          <w:sz w:val="22"/>
          <w:szCs w:val="22"/>
          <w:lang w:val="en-US"/>
        </w:rPr>
        <w:t>) berdasarkan Putusan Banding Pengadilan Tinggi Agama Padang Nomor</w:t>
      </w:r>
      <w:r>
        <w:rPr>
          <w:rFonts w:hint="default" w:ascii="Arial" w:hAnsi="Arial" w:cs="Arial"/>
          <w:w w:val="25"/>
          <w:sz w:val="22"/>
          <w:szCs w:val="22"/>
          <w:lang w:val="en-US"/>
        </w:rPr>
        <w:t xml:space="preserve"> : </w:t>
      </w:r>
      <w:r>
        <w:rPr>
          <w:rFonts w:hint="default" w:ascii="Arial" w:hAnsi="Arial" w:cs="Arial"/>
          <w:b w:val="0"/>
          <w:bCs w:val="0"/>
          <w:sz w:val="22"/>
          <w:szCs w:val="22"/>
          <w:lang w:val="en-US"/>
        </w:rPr>
        <w:t>64/Pdt.G/2023/PTA.Pdg</w:t>
      </w:r>
      <w:r>
        <w:rPr>
          <w:rFonts w:hint="default" w:ascii="Arial" w:hAnsi="Arial" w:cs="Arial"/>
          <w:sz w:val="22"/>
          <w:szCs w:val="22"/>
          <w:lang w:val="en-US"/>
        </w:rPr>
        <w:t xml:space="preserve">  </w:t>
      </w:r>
      <w:r>
        <w:rPr>
          <w:rFonts w:hint="default" w:ascii="Arial" w:hAnsi="Arial" w:cs="Arial"/>
          <w:i/>
          <w:iCs/>
          <w:sz w:val="22"/>
          <w:szCs w:val="22"/>
          <w:lang w:val="en-US"/>
        </w:rPr>
        <w:t xml:space="preserve">jo. </w:t>
      </w:r>
      <w:r>
        <w:rPr>
          <w:rFonts w:hint="default" w:ascii="Arial" w:hAnsi="Arial" w:cs="Arial"/>
          <w:i w:val="0"/>
          <w:iCs w:val="0"/>
          <w:sz w:val="22"/>
          <w:szCs w:val="22"/>
          <w:lang w:val="en-US"/>
        </w:rPr>
        <w:t xml:space="preserve">Putusan  Pengadilan  Agama  Tanjung  Pati  </w:t>
      </w:r>
      <w:r>
        <w:rPr>
          <w:rFonts w:hint="default" w:ascii="Arial" w:hAnsi="Arial" w:cs="Arial"/>
          <w:i w:val="0"/>
          <w:iCs w:val="0"/>
          <w:w w:val="100"/>
          <w:sz w:val="22"/>
          <w:szCs w:val="22"/>
          <w:lang w:val="en-US"/>
        </w:rPr>
        <w:t>Nomor</w:t>
      </w:r>
      <w:r>
        <w:rPr>
          <w:rFonts w:hint="default" w:ascii="Arial" w:hAnsi="Arial" w:cs="Arial"/>
          <w:i w:val="0"/>
          <w:iCs w:val="0"/>
          <w:w w:val="15"/>
          <w:sz w:val="22"/>
          <w:szCs w:val="22"/>
          <w:lang w:val="en-US"/>
        </w:rPr>
        <w:t xml:space="preserve"> : </w:t>
      </w:r>
      <w:r>
        <w:rPr>
          <w:rFonts w:hint="default" w:ascii="Arial" w:hAnsi="Arial" w:cs="Arial"/>
          <w:sz w:val="22"/>
          <w:szCs w:val="22"/>
          <w:lang w:val="en-US"/>
        </w:rPr>
        <w:t>272/Pdt.G/2023/PA.LK /(Untuk lebih jelasnya surat terlampir).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0"/>
        <w:jc w:val="both"/>
        <w:textAlignment w:val="auto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Kami mohon kepada Saudara agar segera melakukan klarifikasi secara kronologis paling lambat diterima di Pengadilan Tinggi Agama Padang pada tanggal 23 Januari 2024.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0"/>
        <w:jc w:val="both"/>
        <w:textAlignment w:val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Demikian kami sampaikan, atas perhat</w:t>
      </w:r>
      <w:r>
        <w:rPr>
          <w:rFonts w:hint="default" w:ascii="Arial" w:hAnsi="Arial" w:cs="Arial"/>
          <w:sz w:val="22"/>
          <w:szCs w:val="20"/>
          <w:lang w:val="en-US"/>
        </w:rPr>
        <w:t>ian dan perkenannya</w:t>
      </w:r>
      <w:r>
        <w:rPr>
          <w:rFonts w:ascii="Arial" w:hAnsi="Arial" w:cs="Arial"/>
          <w:sz w:val="22"/>
          <w:szCs w:val="20"/>
        </w:rPr>
        <w:t xml:space="preserve"> diucapkan terima</w:t>
      </w:r>
      <w:r>
        <w:rPr>
          <w:rFonts w:hint="default" w:ascii="Arial" w:hAnsi="Arial" w:cs="Arial"/>
          <w:sz w:val="22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0"/>
        </w:rPr>
        <w:t>kasih.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Wassalam,</w:t>
      </w:r>
    </w:p>
    <w:p>
      <w:pPr>
        <w:spacing w:line="360" w:lineRule="auto"/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</w:t>
      </w:r>
    </w:p>
    <w:p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>
      <w:pPr>
        <w:tabs>
          <w:tab w:val="left" w:pos="177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tabs>
          <w:tab w:val="left" w:pos="1778"/>
        </w:tabs>
        <w:jc w:val="both"/>
        <w:rPr>
          <w:rFonts w:hint="default"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Abd. Hamid Pulungan</w:t>
      </w:r>
    </w:p>
    <w:p>
      <w:pPr>
        <w:tabs>
          <w:tab w:val="left" w:pos="1778"/>
        </w:tabs>
        <w:jc w:val="both"/>
        <w:rPr>
          <w:rFonts w:ascii="Arial" w:hAnsi="Arial" w:cs="Arial"/>
          <w:sz w:val="22"/>
          <w:szCs w:val="20"/>
        </w:rPr>
      </w:pPr>
    </w:p>
    <w:p>
      <w:pPr>
        <w:tabs>
          <w:tab w:val="left" w:pos="1778"/>
        </w:tabs>
        <w:jc w:val="both"/>
        <w:rPr>
          <w:rFonts w:hint="default" w:ascii="Arial" w:hAnsi="Arial" w:cs="Arial"/>
          <w:sz w:val="22"/>
          <w:szCs w:val="20"/>
          <w:lang w:val="en-US"/>
        </w:rPr>
      </w:pPr>
      <w:r>
        <w:rPr>
          <w:rFonts w:hint="default" w:ascii="Arial" w:hAnsi="Arial" w:cs="Arial"/>
          <w:sz w:val="22"/>
          <w:szCs w:val="20"/>
          <w:lang w:val="en-US"/>
        </w:rPr>
        <w:t>Tembusan :</w:t>
      </w:r>
    </w:p>
    <w:p>
      <w:pPr>
        <w:numPr>
          <w:numId w:val="0"/>
        </w:numPr>
        <w:tabs>
          <w:tab w:val="left" w:pos="720"/>
        </w:tabs>
        <w:spacing w:line="240" w:lineRule="auto"/>
        <w:jc w:val="left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0"/>
          <w:szCs w:val="16"/>
          <w:lang w:val="en-US"/>
        </w:rPr>
        <w:t>Yth.</w:t>
      </w:r>
      <w:r>
        <w:rPr>
          <w:rFonts w:hint="default" w:ascii="Arial" w:hAnsi="Arial" w:cs="Arial"/>
          <w:sz w:val="22"/>
          <w:szCs w:val="22"/>
          <w:lang w:val="en-US"/>
        </w:rPr>
        <w:t xml:space="preserve">Nora Yosse Novia, S.H., M.H dan Dr. Ahmad Yani, S.H., M.H </w:t>
      </w:r>
    </w:p>
    <w:p>
      <w:pPr>
        <w:numPr>
          <w:numId w:val="0"/>
        </w:numPr>
        <w:tabs>
          <w:tab w:val="left" w:pos="720"/>
        </w:tabs>
        <w:spacing w:line="240" w:lineRule="auto"/>
        <w:jc w:val="left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selaku Kuasa Hukum dari Mukhlis bin Mukhtar</w:t>
      </w:r>
    </w:p>
    <w:p>
      <w:pPr>
        <w:numPr>
          <w:numId w:val="0"/>
        </w:numPr>
        <w:tabs>
          <w:tab w:val="left" w:pos="720"/>
        </w:tabs>
        <w:spacing w:line="240" w:lineRule="auto"/>
        <w:jc w:val="left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Kantor Hukum SAY ‘n Partners Law Firm</w:t>
      </w:r>
    </w:p>
    <w:p>
      <w:pPr>
        <w:numPr>
          <w:numId w:val="0"/>
        </w:numPr>
        <w:tabs>
          <w:tab w:val="left" w:pos="720"/>
        </w:tabs>
        <w:spacing w:line="240" w:lineRule="auto"/>
        <w:jc w:val="left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0"/>
          <w:szCs w:val="16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Jl. Matraman Raya Nomor 64, Jakarta Timur</w:t>
      </w:r>
      <w:bookmarkStart w:id="0" w:name="_GoBack"/>
      <w:bookmarkEnd w:id="0"/>
    </w:p>
    <w:p>
      <w:pPr>
        <w:numPr>
          <w:numId w:val="0"/>
        </w:numPr>
        <w:tabs>
          <w:tab w:val="left" w:pos="720"/>
        </w:tabs>
        <w:ind w:leftChars="0"/>
        <w:jc w:val="left"/>
        <w:rPr>
          <w:rFonts w:hint="default" w:ascii="Arial" w:hAnsi="Arial" w:cs="Arial"/>
          <w:sz w:val="20"/>
          <w:szCs w:val="16"/>
          <w:lang w:val="en-US"/>
        </w:rPr>
      </w:pPr>
    </w:p>
    <w:sectPr>
      <w:type w:val="continuous"/>
      <w:pgSz w:w="11907" w:h="16839"/>
      <w:pgMar w:top="993" w:right="1347" w:bottom="966" w:left="144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39EB"/>
    <w:rsid w:val="000653AE"/>
    <w:rsid w:val="00070AAD"/>
    <w:rsid w:val="000809E5"/>
    <w:rsid w:val="00081115"/>
    <w:rsid w:val="00081AA6"/>
    <w:rsid w:val="00083F39"/>
    <w:rsid w:val="00084CBF"/>
    <w:rsid w:val="000856A6"/>
    <w:rsid w:val="00092255"/>
    <w:rsid w:val="00092B9F"/>
    <w:rsid w:val="00095A47"/>
    <w:rsid w:val="000A33C6"/>
    <w:rsid w:val="000B6543"/>
    <w:rsid w:val="000C0D2A"/>
    <w:rsid w:val="000C4A51"/>
    <w:rsid w:val="000C55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61E9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6EA2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2F7705"/>
    <w:rsid w:val="00300A2E"/>
    <w:rsid w:val="00302B21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216"/>
    <w:rsid w:val="00363DD4"/>
    <w:rsid w:val="0036580B"/>
    <w:rsid w:val="003660D1"/>
    <w:rsid w:val="00370FAF"/>
    <w:rsid w:val="0037390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00D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0A4"/>
    <w:rsid w:val="004872C9"/>
    <w:rsid w:val="004931A7"/>
    <w:rsid w:val="0049333F"/>
    <w:rsid w:val="00493C7C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360C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2C54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AB8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945B4"/>
    <w:rsid w:val="008A2269"/>
    <w:rsid w:val="008A65FD"/>
    <w:rsid w:val="008B1388"/>
    <w:rsid w:val="008C38D5"/>
    <w:rsid w:val="008C6C82"/>
    <w:rsid w:val="008D1869"/>
    <w:rsid w:val="008D1B57"/>
    <w:rsid w:val="008D3CB9"/>
    <w:rsid w:val="008D4A74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6822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0E9A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580A"/>
    <w:rsid w:val="00A920A7"/>
    <w:rsid w:val="00A9216C"/>
    <w:rsid w:val="00A9325E"/>
    <w:rsid w:val="00A93CD0"/>
    <w:rsid w:val="00A94E19"/>
    <w:rsid w:val="00A95BFD"/>
    <w:rsid w:val="00AA6E1C"/>
    <w:rsid w:val="00AB067C"/>
    <w:rsid w:val="00AB1000"/>
    <w:rsid w:val="00AB2FC0"/>
    <w:rsid w:val="00AB3421"/>
    <w:rsid w:val="00AB54D1"/>
    <w:rsid w:val="00AB7B6D"/>
    <w:rsid w:val="00AC1E43"/>
    <w:rsid w:val="00AC278E"/>
    <w:rsid w:val="00AC2DA2"/>
    <w:rsid w:val="00AC61F5"/>
    <w:rsid w:val="00AD242D"/>
    <w:rsid w:val="00AD33AC"/>
    <w:rsid w:val="00AD3AF4"/>
    <w:rsid w:val="00AD5A57"/>
    <w:rsid w:val="00AD7835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3FB1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97B56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E570B"/>
    <w:rsid w:val="00BF4115"/>
    <w:rsid w:val="00BF4942"/>
    <w:rsid w:val="00BF7D5B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0B6"/>
    <w:rsid w:val="00F91BFB"/>
    <w:rsid w:val="00F97E83"/>
    <w:rsid w:val="00FA09C6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  <w:rsid w:val="18FD3411"/>
    <w:rsid w:val="1D436D70"/>
    <w:rsid w:val="30531B7E"/>
    <w:rsid w:val="319017C3"/>
    <w:rsid w:val="48D23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SimSu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0"/>
    <w:rPr>
      <w:color w:val="0000FF"/>
      <w:u w:val="single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Subtitle"/>
    <w:basedOn w:val="1"/>
    <w:link w:val="14"/>
    <w:qFormat/>
    <w:uiPriority w:val="0"/>
    <w:pPr>
      <w:jc w:val="center"/>
    </w:pPr>
    <w:rPr>
      <w:b/>
      <w:bCs/>
      <w:sz w:val="28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Subtitle Char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5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6">
    <w:name w:val="go"/>
    <w:basedOn w:val="2"/>
    <w:qFormat/>
    <w:uiPriority w:val="0"/>
  </w:style>
  <w:style w:type="table" w:customStyle="1" w:styleId="17">
    <w:name w:val="Plain Table 51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8">
    <w:name w:val="Plain Table 41"/>
    <w:basedOn w:val="3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B2A0B-CD0D-46B2-A986-E4177DBE4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134</Words>
  <Characters>766</Characters>
  <Lines>6</Lines>
  <Paragraphs>1</Paragraphs>
  <TotalTime>40</TotalTime>
  <ScaleCrop>false</ScaleCrop>
  <LinksUpToDate>false</LinksUpToDate>
  <CharactersWithSpaces>899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2023-12-20T04:19:00Z</dcterms:created>
  <dc:creator>Subag Umum</dc:creator>
  <cp:lastModifiedBy>Fitria Irma Ramadhani</cp:lastModifiedBy>
  <cp:lastPrinted>2024-01-16T07:30:12Z</cp:lastPrinted>
  <dcterms:modified xsi:type="dcterms:W3CDTF">2024-01-16T07:48:30Z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3FD7AA43115447C1A6B53AD5D820975F_13</vt:lpwstr>
  </property>
</Properties>
</file>