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B" w:rsidRDefault="00F82E3B" w:rsidP="00F82E3B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0944A32" wp14:editId="33EF42EC">
            <wp:simplePos x="0" y="0"/>
            <wp:positionH relativeFrom="column">
              <wp:posOffset>-140776</wp:posOffset>
            </wp:positionH>
            <wp:positionV relativeFrom="paragraph">
              <wp:posOffset>66675</wp:posOffset>
            </wp:positionV>
            <wp:extent cx="714375" cy="907541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71AA4" wp14:editId="48F60DA6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6FA" w:rsidRPr="00F609D4" w:rsidRDefault="006806F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66DC0" wp14:editId="345D2D6D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6FA" w:rsidRPr="00F609D4" w:rsidRDefault="006806F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6806FA" w:rsidRPr="00F609D4" w:rsidRDefault="006806F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47DCB" wp14:editId="427AD4B9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6FA" w:rsidRPr="00F609D4" w:rsidRDefault="006806F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ind w:left="-284"/>
        <w:rPr>
          <w:rFonts w:ascii="Bookman Old Style" w:hAnsi="Bookman Old Style" w:cs="Arial"/>
          <w:sz w:val="22"/>
          <w:szCs w:val="22"/>
        </w:rPr>
      </w:pPr>
    </w:p>
    <w:p w:rsidR="00F82E3B" w:rsidRDefault="00F82E3B" w:rsidP="00F82E3B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FA055" wp14:editId="0CF6E900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6FA" w:rsidRPr="0028152C" w:rsidRDefault="006806FA" w:rsidP="00F82E3B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6806FA" w:rsidRPr="004156D9" w:rsidRDefault="006806FA" w:rsidP="00F82E3B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>atera Barat 25179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6806FA" w:rsidRPr="0028152C" w:rsidRDefault="006806FA" w:rsidP="00F82E3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806FA" w:rsidRDefault="006806FA" w:rsidP="00F82E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D7549A" w:rsidRPr="0028152C" w:rsidRDefault="00D7549A" w:rsidP="00F82E3B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2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D7549A" w:rsidRPr="004156D9" w:rsidRDefault="00D7549A" w:rsidP="00F82E3B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>atera Barat 25179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2"/>
                    <w:p w:rsidR="00D7549A" w:rsidRPr="0028152C" w:rsidRDefault="00D7549A" w:rsidP="00F82E3B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D7549A" w:rsidRDefault="00D7549A" w:rsidP="00F82E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E3B" w:rsidRPr="00A00E58" w:rsidRDefault="00F82E3B" w:rsidP="00F82E3B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54BE2" wp14:editId="1E4D27B9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F82E3B" w:rsidRPr="00D82FCF" w:rsidRDefault="00F82E3B" w:rsidP="00F82E3B">
      <w:pPr>
        <w:ind w:left="-142" w:right="-329"/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sz w:val="22"/>
          <w:szCs w:val="22"/>
        </w:rPr>
        <w:t xml:space="preserve"> </w:t>
      </w:r>
      <w:r w:rsidR="00B36A9E">
        <w:rPr>
          <w:rFonts w:ascii="Arial" w:hAnsi="Arial" w:cs="Arial"/>
          <w:sz w:val="22"/>
          <w:szCs w:val="22"/>
        </w:rPr>
        <w:t xml:space="preserve">      </w:t>
      </w:r>
      <w:r w:rsidRPr="00D82FCF">
        <w:rPr>
          <w:rFonts w:ascii="Arial" w:hAnsi="Arial" w:cs="Arial"/>
          <w:sz w:val="22"/>
          <w:szCs w:val="22"/>
        </w:rPr>
        <w:t xml:space="preserve">/SEK.PTA.W3-A/ PL1.1/XII/2023                            </w:t>
      </w:r>
      <w:r w:rsidR="00FD28BA">
        <w:rPr>
          <w:rFonts w:ascii="Arial" w:hAnsi="Arial" w:cs="Arial"/>
          <w:sz w:val="22"/>
          <w:szCs w:val="22"/>
        </w:rPr>
        <w:t xml:space="preserve">   </w:t>
      </w:r>
      <w:r w:rsidR="001848C8">
        <w:rPr>
          <w:rFonts w:ascii="Arial" w:hAnsi="Arial" w:cs="Arial"/>
          <w:sz w:val="22"/>
          <w:szCs w:val="22"/>
        </w:rPr>
        <w:t xml:space="preserve">  </w:t>
      </w:r>
      <w:r w:rsidR="00FD28BA">
        <w:rPr>
          <w:rFonts w:ascii="Arial" w:hAnsi="Arial" w:cs="Arial"/>
          <w:sz w:val="22"/>
          <w:szCs w:val="22"/>
        </w:rPr>
        <w:t xml:space="preserve">   </w:t>
      </w:r>
      <w:r w:rsidR="006806FA">
        <w:rPr>
          <w:rFonts w:ascii="Arial" w:hAnsi="Arial" w:cs="Arial"/>
          <w:sz w:val="22"/>
          <w:szCs w:val="22"/>
        </w:rPr>
        <w:t xml:space="preserve">  </w:t>
      </w:r>
      <w:r w:rsidR="00D06AA8">
        <w:rPr>
          <w:rFonts w:ascii="Arial" w:hAnsi="Arial" w:cs="Arial"/>
          <w:sz w:val="22"/>
          <w:szCs w:val="22"/>
        </w:rPr>
        <w:t>22</w:t>
      </w:r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Desember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2023</w:t>
      </w:r>
    </w:p>
    <w:p w:rsidR="00F82E3B" w:rsidRPr="00D82FCF" w:rsidRDefault="00F82E3B" w:rsidP="00F82E3B">
      <w:pPr>
        <w:ind w:left="-142" w:right="-329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Sifat</w:t>
      </w:r>
      <w:proofErr w:type="spellEnd"/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z w:val="22"/>
          <w:szCs w:val="22"/>
        </w:rPr>
        <w:t>Biasa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</w:p>
    <w:p w:rsidR="00F82E3B" w:rsidRPr="00D82FCF" w:rsidRDefault="00F82E3B" w:rsidP="00F82E3B">
      <w:pPr>
        <w:ind w:left="-142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Lampiran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  <w:t xml:space="preserve">: - </w:t>
      </w:r>
    </w:p>
    <w:p w:rsidR="00F82E3B" w:rsidRPr="00D82FCF" w:rsidRDefault="00F82E3B" w:rsidP="00F82E3B">
      <w:pPr>
        <w:tabs>
          <w:tab w:val="left" w:pos="1148"/>
          <w:tab w:val="left" w:pos="1320"/>
        </w:tabs>
        <w:spacing w:line="288" w:lineRule="auto"/>
        <w:ind w:left="-142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iCs/>
          <w:sz w:val="22"/>
          <w:szCs w:val="22"/>
        </w:rPr>
        <w:t>Hal</w:t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Pada</w:t>
      </w:r>
      <w:proofErr w:type="spellEnd"/>
    </w:p>
    <w:p w:rsidR="00F82E3B" w:rsidRDefault="00A71D00" w:rsidP="00F82E3B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Satker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7B701E">
        <w:rPr>
          <w:rFonts w:ascii="Arial" w:hAnsi="Arial" w:cs="Arial"/>
          <w:bCs/>
          <w:sz w:val="22"/>
          <w:szCs w:val="22"/>
        </w:rPr>
        <w:t xml:space="preserve">Agama </w:t>
      </w:r>
      <w:proofErr w:type="spellStart"/>
      <w:r w:rsidR="00B36A9E">
        <w:rPr>
          <w:rFonts w:ascii="Arial" w:hAnsi="Arial" w:cs="Arial"/>
          <w:bCs/>
          <w:sz w:val="22"/>
          <w:szCs w:val="22"/>
        </w:rPr>
        <w:t>Tanjung</w:t>
      </w:r>
      <w:proofErr w:type="spellEnd"/>
      <w:r w:rsidR="00B36A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6A9E">
        <w:rPr>
          <w:rFonts w:ascii="Arial" w:hAnsi="Arial" w:cs="Arial"/>
          <w:bCs/>
          <w:sz w:val="22"/>
          <w:szCs w:val="22"/>
        </w:rPr>
        <w:t>Pati</w:t>
      </w:r>
      <w:proofErr w:type="spellEnd"/>
    </w:p>
    <w:p w:rsidR="00F82E3B" w:rsidRPr="00A00E58" w:rsidRDefault="00F82E3B" w:rsidP="00F82E3B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</w:p>
    <w:p w:rsidR="00F82E3B" w:rsidRPr="00D82FCF" w:rsidRDefault="00F82E3B" w:rsidP="00F82E3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F82E3B" w:rsidRPr="00D82FCF" w:rsidRDefault="00F82E3B" w:rsidP="00F82E3B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  <w:lang w:val="id-ID"/>
        </w:rPr>
        <w:t>Yth</w:t>
      </w:r>
      <w:r w:rsidRPr="00D82FC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="00B36A9E">
        <w:rPr>
          <w:rFonts w:ascii="Arial" w:hAnsi="Arial" w:cs="Arial"/>
          <w:bCs/>
          <w:sz w:val="22"/>
          <w:szCs w:val="22"/>
        </w:rPr>
        <w:t>Tanjung</w:t>
      </w:r>
      <w:proofErr w:type="spellEnd"/>
      <w:r w:rsidR="00B36A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6A9E">
        <w:rPr>
          <w:rFonts w:ascii="Arial" w:hAnsi="Arial" w:cs="Arial"/>
          <w:bCs/>
          <w:sz w:val="22"/>
          <w:szCs w:val="22"/>
        </w:rPr>
        <w:t>Pati</w:t>
      </w:r>
      <w:proofErr w:type="spellEnd"/>
    </w:p>
    <w:p w:rsidR="00F82E3B" w:rsidRPr="00D82FCF" w:rsidRDefault="00F82E3B" w:rsidP="00F82E3B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>Di</w:t>
      </w:r>
    </w:p>
    <w:p w:rsidR="00F82E3B" w:rsidRPr="00D82FCF" w:rsidRDefault="00F82E3B" w:rsidP="00F82E3B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Tempat</w:t>
      </w:r>
      <w:proofErr w:type="spellEnd"/>
    </w:p>
    <w:p w:rsidR="00F82E3B" w:rsidRPr="00D82FCF" w:rsidRDefault="00F82E3B" w:rsidP="00F82E3B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ab/>
      </w:r>
    </w:p>
    <w:p w:rsidR="00F82E3B" w:rsidRPr="00D82FCF" w:rsidRDefault="00F82E3B" w:rsidP="00F82E3B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</w:r>
    </w:p>
    <w:p w:rsidR="00F82E3B" w:rsidRPr="00D82FCF" w:rsidRDefault="00F82E3B" w:rsidP="00F82E3B">
      <w:pPr>
        <w:spacing w:after="120"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Sehubungan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 w:rsidR="00B36A9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36A9E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B36A9E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B36A9E">
        <w:rPr>
          <w:rFonts w:ascii="Arial" w:hAnsi="Arial" w:cs="Arial"/>
          <w:spacing w:val="-4"/>
          <w:sz w:val="22"/>
          <w:szCs w:val="22"/>
        </w:rPr>
        <w:t>Tanjung</w:t>
      </w:r>
      <w:proofErr w:type="spellEnd"/>
      <w:r w:rsidR="00B36A9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36A9E">
        <w:rPr>
          <w:rFonts w:ascii="Arial" w:hAnsi="Arial" w:cs="Arial"/>
          <w:spacing w:val="-4"/>
          <w:sz w:val="22"/>
          <w:szCs w:val="22"/>
        </w:rPr>
        <w:t>Pati</w:t>
      </w:r>
      <w:proofErr w:type="spellEnd"/>
      <w:r w:rsidR="00B36A9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36A9E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="00B36A9E">
        <w:rPr>
          <w:rFonts w:ascii="Arial" w:hAnsi="Arial" w:cs="Arial"/>
          <w:spacing w:val="-4"/>
          <w:sz w:val="22"/>
          <w:szCs w:val="22"/>
        </w:rPr>
        <w:t xml:space="preserve"> 4057</w:t>
      </w:r>
      <w:r>
        <w:rPr>
          <w:rFonts w:ascii="Arial" w:eastAsiaTheme="minorEastAsia" w:hAnsi="Arial" w:cs="Arial"/>
          <w:sz w:val="22"/>
          <w:szCs w:val="22"/>
          <w:lang w:eastAsia="zh-CN"/>
        </w:rPr>
        <w:t>/KP</w:t>
      </w:r>
      <w:r w:rsidR="00B36A9E">
        <w:rPr>
          <w:rFonts w:ascii="Arial" w:eastAsiaTheme="minorEastAsia" w:hAnsi="Arial" w:cs="Arial"/>
          <w:sz w:val="22"/>
          <w:szCs w:val="22"/>
          <w:lang w:eastAsia="zh-CN"/>
        </w:rPr>
        <w:t>A.W3-A16</w:t>
      </w:r>
      <w:r w:rsidR="00A71D00">
        <w:rPr>
          <w:rFonts w:ascii="Arial" w:eastAsiaTheme="minorEastAsia" w:hAnsi="Arial" w:cs="Arial"/>
          <w:sz w:val="22"/>
          <w:szCs w:val="22"/>
          <w:lang w:eastAsia="zh-CN"/>
        </w:rPr>
        <w:t>.</w:t>
      </w:r>
      <w:r>
        <w:rPr>
          <w:rFonts w:ascii="Arial" w:eastAsiaTheme="minorEastAsia" w:hAnsi="Arial" w:cs="Arial"/>
          <w:sz w:val="22"/>
          <w:szCs w:val="22"/>
          <w:lang w:eastAsia="zh-CN"/>
        </w:rPr>
        <w:t>PL</w:t>
      </w:r>
      <w:r w:rsidR="00A71D00">
        <w:rPr>
          <w:rFonts w:ascii="Arial" w:eastAsiaTheme="minorEastAsia" w:hAnsi="Arial" w:cs="Arial"/>
          <w:sz w:val="22"/>
          <w:szCs w:val="22"/>
          <w:lang w:eastAsia="zh-CN"/>
        </w:rPr>
        <w:t>.1.</w:t>
      </w:r>
      <w:r>
        <w:rPr>
          <w:rFonts w:ascii="Arial" w:eastAsiaTheme="minorEastAsia" w:hAnsi="Arial" w:cs="Arial"/>
          <w:sz w:val="22"/>
          <w:szCs w:val="22"/>
          <w:lang w:eastAsia="zh-CN"/>
        </w:rPr>
        <w:t>1</w:t>
      </w:r>
      <w:r w:rsidR="00B36A9E">
        <w:rPr>
          <w:rFonts w:ascii="Arial" w:eastAsiaTheme="minorEastAsia" w:hAnsi="Arial" w:cs="Arial"/>
          <w:sz w:val="22"/>
          <w:szCs w:val="22"/>
          <w:lang w:eastAsia="zh-CN"/>
        </w:rPr>
        <w:t xml:space="preserve">.5/XII/2023 </w:t>
      </w:r>
      <w:proofErr w:type="spellStart"/>
      <w:r w:rsidR="00B36A9E">
        <w:rPr>
          <w:rFonts w:ascii="Arial" w:eastAsiaTheme="minorEastAsia" w:hAnsi="Arial" w:cs="Arial"/>
          <w:sz w:val="22"/>
          <w:szCs w:val="22"/>
          <w:lang w:eastAsia="zh-CN"/>
        </w:rPr>
        <w:t>tanggal</w:t>
      </w:r>
      <w:proofErr w:type="spellEnd"/>
      <w:r w:rsidR="00B36A9E">
        <w:rPr>
          <w:rFonts w:ascii="Arial" w:eastAsiaTheme="minorEastAsia" w:hAnsi="Arial" w:cs="Arial"/>
          <w:sz w:val="22"/>
          <w:szCs w:val="22"/>
          <w:lang w:eastAsia="zh-CN"/>
        </w:rPr>
        <w:t xml:space="preserve"> 18</w:t>
      </w:r>
      <w:r w:rsidR="00A71D00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Pr="00D82FCF">
        <w:rPr>
          <w:rFonts w:ascii="Arial" w:eastAsiaTheme="minorEastAsia" w:hAnsi="Arial" w:cs="Arial"/>
          <w:sz w:val="22"/>
          <w:szCs w:val="22"/>
          <w:lang w:eastAsia="zh-CN"/>
        </w:rPr>
        <w:t>Desember</w:t>
      </w:r>
      <w:proofErr w:type="spellEnd"/>
      <w:r>
        <w:rPr>
          <w:rFonts w:ascii="Arial" w:eastAsiaTheme="minorEastAsia" w:hAnsi="Arial" w:cs="Arial"/>
          <w:sz w:val="22"/>
          <w:szCs w:val="22"/>
          <w:lang w:eastAsia="zh-CN"/>
        </w:rPr>
        <w:t xml:space="preserve"> 2023</w:t>
      </w:r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="00B36A9E">
        <w:rPr>
          <w:rFonts w:ascii="Arial" w:hAnsi="Arial" w:cs="Arial"/>
          <w:spacing w:val="-4"/>
          <w:sz w:val="22"/>
          <w:szCs w:val="22"/>
        </w:rPr>
        <w:t>perihal</w:t>
      </w:r>
      <w:proofErr w:type="spellEnd"/>
      <w:r w:rsidR="00B36A9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36A9E">
        <w:rPr>
          <w:rFonts w:ascii="Arial" w:hAnsi="Arial" w:cs="Arial"/>
          <w:spacing w:val="-4"/>
          <w:sz w:val="22"/>
          <w:szCs w:val="22"/>
        </w:rPr>
        <w:t>Permintaan</w:t>
      </w:r>
      <w:proofErr w:type="spellEnd"/>
      <w:r w:rsidR="00A71D0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="00D06AA8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="00D06AA8">
        <w:rPr>
          <w:rFonts w:ascii="Arial" w:hAnsi="Arial" w:cs="Arial"/>
          <w:spacing w:val="-4"/>
          <w:sz w:val="22"/>
          <w:szCs w:val="22"/>
        </w:rPr>
        <w:t>S</w:t>
      </w:r>
      <w:r w:rsidR="000469F7">
        <w:rPr>
          <w:rFonts w:ascii="Arial" w:hAnsi="Arial" w:cs="Arial"/>
          <w:spacing w:val="-4"/>
          <w:sz w:val="22"/>
          <w:szCs w:val="22"/>
        </w:rPr>
        <w:t>esuai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yang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diajukan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lampiran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tersebut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maka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="00B36A9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36A9E"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 w:rsidR="00B36A9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36A9E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B36A9E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B36A9E">
        <w:rPr>
          <w:rFonts w:ascii="Arial" w:hAnsi="Arial" w:cs="Arial"/>
          <w:spacing w:val="-4"/>
          <w:sz w:val="22"/>
          <w:szCs w:val="22"/>
        </w:rPr>
        <w:t>Tanjung</w:t>
      </w:r>
      <w:proofErr w:type="spellEnd"/>
      <w:r w:rsidR="00B36A9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36A9E">
        <w:rPr>
          <w:rFonts w:ascii="Arial" w:hAnsi="Arial" w:cs="Arial"/>
          <w:spacing w:val="-4"/>
          <w:sz w:val="22"/>
          <w:szCs w:val="22"/>
        </w:rPr>
        <w:t>Pati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:</w:t>
      </w:r>
      <w:proofErr w:type="gramEnd"/>
    </w:p>
    <w:p w:rsidR="00F82E3B" w:rsidRPr="00D82FCF" w:rsidRDefault="00F82E3B" w:rsidP="00F82E3B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B36A9E">
        <w:rPr>
          <w:rFonts w:ascii="Arial" w:hAnsi="Arial" w:cs="Arial"/>
          <w:spacing w:val="-4"/>
          <w:sz w:val="22"/>
          <w:szCs w:val="22"/>
        </w:rPr>
        <w:t>Afif</w:t>
      </w:r>
      <w:proofErr w:type="spellEnd"/>
      <w:r w:rsidR="00B36A9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D78CA">
        <w:rPr>
          <w:rFonts w:ascii="Arial" w:hAnsi="Arial" w:cs="Arial"/>
          <w:spacing w:val="-4"/>
          <w:sz w:val="22"/>
          <w:szCs w:val="22"/>
        </w:rPr>
        <w:t>Zainus</w:t>
      </w:r>
      <w:proofErr w:type="spellEnd"/>
      <w:r w:rsidR="005D78C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D78CA">
        <w:rPr>
          <w:rFonts w:ascii="Arial" w:hAnsi="Arial" w:cs="Arial"/>
          <w:spacing w:val="-4"/>
          <w:sz w:val="22"/>
          <w:szCs w:val="22"/>
        </w:rPr>
        <w:t>Sya’roni</w:t>
      </w:r>
      <w:proofErr w:type="spellEnd"/>
      <w:r w:rsidR="005D78CA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proofErr w:type="gramStart"/>
      <w:r w:rsidR="005D78CA">
        <w:rPr>
          <w:rFonts w:ascii="Arial" w:hAnsi="Arial" w:cs="Arial"/>
          <w:spacing w:val="-4"/>
          <w:sz w:val="22"/>
          <w:szCs w:val="22"/>
        </w:rPr>
        <w:t>S.Kom</w:t>
      </w:r>
      <w:proofErr w:type="spellEnd"/>
      <w:r w:rsidR="005D78CA">
        <w:rPr>
          <w:rFonts w:ascii="Arial" w:hAnsi="Arial" w:cs="Arial"/>
          <w:spacing w:val="-4"/>
          <w:sz w:val="22"/>
          <w:szCs w:val="22"/>
        </w:rPr>
        <w:t>.,</w:t>
      </w:r>
      <w:proofErr w:type="gramEnd"/>
      <w:r w:rsidR="005D78CA">
        <w:rPr>
          <w:rFonts w:ascii="Arial" w:hAnsi="Arial" w:cs="Arial"/>
          <w:spacing w:val="-4"/>
          <w:sz w:val="22"/>
          <w:szCs w:val="22"/>
        </w:rPr>
        <w:t xml:space="preserve"> M.H.I.</w:t>
      </w:r>
    </w:p>
    <w:p w:rsidR="00F82E3B" w:rsidRPr="00D82FCF" w:rsidRDefault="005D78CA" w:rsidP="00F82E3B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NIP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ab/>
        <w:t>: 198611202011011012</w:t>
      </w:r>
    </w:p>
    <w:p w:rsidR="00F82E3B" w:rsidRPr="00D82FCF" w:rsidRDefault="00F82E3B" w:rsidP="00F82E3B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Pangkat</w:t>
      </w:r>
      <w:proofErr w:type="spellEnd"/>
      <w:r w:rsidR="00D7549A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="00D7549A">
        <w:rPr>
          <w:rFonts w:ascii="Arial" w:hAnsi="Arial" w:cs="Arial"/>
          <w:spacing w:val="-4"/>
          <w:sz w:val="22"/>
          <w:szCs w:val="22"/>
        </w:rPr>
        <w:t>Gol</w:t>
      </w:r>
      <w:proofErr w:type="spellEnd"/>
      <w:r w:rsidR="00D7549A">
        <w:rPr>
          <w:rFonts w:ascii="Arial" w:hAnsi="Arial" w:cs="Arial"/>
          <w:spacing w:val="-4"/>
          <w:sz w:val="22"/>
          <w:szCs w:val="22"/>
        </w:rPr>
        <w:t>.</w:t>
      </w:r>
      <w:proofErr w:type="gramEnd"/>
      <w:r w:rsidR="00D7549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D78CA">
        <w:rPr>
          <w:rFonts w:ascii="Arial" w:hAnsi="Arial" w:cs="Arial"/>
          <w:spacing w:val="-4"/>
          <w:sz w:val="22"/>
          <w:szCs w:val="22"/>
        </w:rPr>
        <w:t>Ruang</w:t>
      </w:r>
      <w:proofErr w:type="spellEnd"/>
      <w:r w:rsidR="005D78CA">
        <w:rPr>
          <w:rFonts w:ascii="Arial" w:hAnsi="Arial" w:cs="Arial"/>
          <w:spacing w:val="-4"/>
          <w:sz w:val="22"/>
          <w:szCs w:val="22"/>
        </w:rPr>
        <w:t xml:space="preserve"> </w:t>
      </w:r>
      <w:r w:rsidR="005D78CA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513A10">
        <w:rPr>
          <w:rFonts w:ascii="Arial" w:hAnsi="Arial" w:cs="Arial"/>
          <w:spacing w:val="-4"/>
          <w:sz w:val="22"/>
          <w:szCs w:val="22"/>
        </w:rPr>
        <w:t>Penata</w:t>
      </w:r>
      <w:proofErr w:type="spellEnd"/>
      <w:r w:rsidR="00513A1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13A10">
        <w:rPr>
          <w:rFonts w:ascii="Arial" w:hAnsi="Arial" w:cs="Arial"/>
          <w:spacing w:val="-4"/>
          <w:sz w:val="22"/>
          <w:szCs w:val="22"/>
        </w:rPr>
        <w:t>Tk.I</w:t>
      </w:r>
      <w:proofErr w:type="spellEnd"/>
      <w:r w:rsidR="00513A10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="00513A10">
        <w:rPr>
          <w:rFonts w:ascii="Arial" w:hAnsi="Arial" w:cs="Arial"/>
          <w:spacing w:val="-4"/>
          <w:sz w:val="22"/>
          <w:szCs w:val="22"/>
        </w:rPr>
        <w:t>IIId</w:t>
      </w:r>
      <w:proofErr w:type="spellEnd"/>
    </w:p>
    <w:p w:rsidR="00F82E3B" w:rsidRPr="00D82FCF" w:rsidRDefault="00D7549A" w:rsidP="00F82E3B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Jabatan</w:t>
      </w:r>
      <w:proofErr w:type="spellEnd"/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ab/>
        <w:t xml:space="preserve">   </w:t>
      </w:r>
      <w:r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5D78CA">
        <w:rPr>
          <w:rFonts w:ascii="Arial" w:hAnsi="Arial" w:cs="Arial"/>
          <w:spacing w:val="-4"/>
          <w:sz w:val="22"/>
          <w:szCs w:val="22"/>
        </w:rPr>
        <w:t>Kasu</w:t>
      </w:r>
      <w:r w:rsidR="00513A10">
        <w:rPr>
          <w:rFonts w:ascii="Arial" w:hAnsi="Arial" w:cs="Arial"/>
          <w:spacing w:val="-4"/>
          <w:sz w:val="22"/>
          <w:szCs w:val="22"/>
        </w:rPr>
        <w:t>b</w:t>
      </w:r>
      <w:r w:rsidR="005D78CA">
        <w:rPr>
          <w:rFonts w:ascii="Arial" w:hAnsi="Arial" w:cs="Arial"/>
          <w:spacing w:val="-4"/>
          <w:sz w:val="22"/>
          <w:szCs w:val="22"/>
        </w:rPr>
        <w:t>bag</w:t>
      </w:r>
      <w:proofErr w:type="spellEnd"/>
      <w:r w:rsidR="005D78CA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="005D78CA">
        <w:rPr>
          <w:rFonts w:ascii="Arial" w:hAnsi="Arial" w:cs="Arial"/>
          <w:spacing w:val="-4"/>
          <w:sz w:val="22"/>
          <w:szCs w:val="22"/>
        </w:rPr>
        <w:t>Perencanaan</w:t>
      </w:r>
      <w:proofErr w:type="spellEnd"/>
      <w:r w:rsidR="005D78C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D78CA">
        <w:rPr>
          <w:rFonts w:ascii="Arial" w:hAnsi="Arial" w:cs="Arial"/>
          <w:spacing w:val="-4"/>
          <w:sz w:val="22"/>
          <w:szCs w:val="22"/>
        </w:rPr>
        <w:t>Teknologi</w:t>
      </w:r>
      <w:proofErr w:type="spellEnd"/>
      <w:r w:rsidR="005D78C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D78CA">
        <w:rPr>
          <w:rFonts w:ascii="Arial" w:hAnsi="Arial" w:cs="Arial"/>
          <w:spacing w:val="-4"/>
          <w:sz w:val="22"/>
          <w:szCs w:val="22"/>
        </w:rPr>
        <w:t>Informasi</w:t>
      </w:r>
      <w:proofErr w:type="spellEnd"/>
      <w:r w:rsidR="005D78C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D78CA">
        <w:rPr>
          <w:rFonts w:ascii="Arial" w:hAnsi="Arial" w:cs="Arial"/>
          <w:spacing w:val="-4"/>
          <w:sz w:val="22"/>
          <w:szCs w:val="22"/>
        </w:rPr>
        <w:t>dan</w:t>
      </w:r>
      <w:proofErr w:type="spellEnd"/>
      <w:r w:rsidR="005D78C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D78CA">
        <w:rPr>
          <w:rFonts w:ascii="Arial" w:hAnsi="Arial" w:cs="Arial"/>
          <w:spacing w:val="-4"/>
          <w:sz w:val="22"/>
          <w:szCs w:val="22"/>
        </w:rPr>
        <w:t>Pelaporan</w:t>
      </w:r>
      <w:proofErr w:type="spellEnd"/>
    </w:p>
    <w:p w:rsidR="00F82E3B" w:rsidRPr="00D82FCF" w:rsidRDefault="00F82E3B" w:rsidP="00F82E3B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>U</w:t>
      </w:r>
      <w:r w:rsidR="000469F7">
        <w:rPr>
          <w:rFonts w:ascii="Arial" w:hAnsi="Arial" w:cs="Arial"/>
          <w:spacing w:val="-4"/>
          <w:sz w:val="22"/>
          <w:szCs w:val="22"/>
        </w:rPr>
        <w:t xml:space="preserve">nit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r w:rsidR="000469F7">
        <w:rPr>
          <w:rFonts w:ascii="Arial" w:hAnsi="Arial" w:cs="Arial"/>
          <w:spacing w:val="-4"/>
          <w:sz w:val="22"/>
          <w:szCs w:val="22"/>
        </w:rPr>
        <w:tab/>
      </w:r>
      <w:r w:rsidR="000469F7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r w:rsidR="005D78CA">
        <w:rPr>
          <w:rFonts w:ascii="Arial" w:hAnsi="Arial" w:cs="Arial"/>
          <w:spacing w:val="-4"/>
          <w:sz w:val="22"/>
          <w:szCs w:val="22"/>
        </w:rPr>
        <w:t xml:space="preserve">Agama </w:t>
      </w:r>
      <w:proofErr w:type="spellStart"/>
      <w:r w:rsidR="005D78CA">
        <w:rPr>
          <w:rFonts w:ascii="Arial" w:hAnsi="Arial" w:cs="Arial"/>
          <w:spacing w:val="-4"/>
          <w:sz w:val="22"/>
          <w:szCs w:val="22"/>
        </w:rPr>
        <w:t>Maninjau</w:t>
      </w:r>
      <w:proofErr w:type="spellEnd"/>
    </w:p>
    <w:p w:rsidR="00F82E3B" w:rsidRPr="00D82FCF" w:rsidRDefault="00F82E3B" w:rsidP="00F82E3B">
      <w:pPr>
        <w:jc w:val="both"/>
        <w:rPr>
          <w:rFonts w:ascii="Arial" w:hAnsi="Arial" w:cs="Arial"/>
          <w:spacing w:val="-4"/>
          <w:sz w:val="22"/>
          <w:szCs w:val="22"/>
        </w:rPr>
      </w:pPr>
    </w:p>
    <w:p w:rsidR="00F82E3B" w:rsidRPr="00D82FCF" w:rsidRDefault="00F82E3B" w:rsidP="00F82E3B">
      <w:pPr>
        <w:spacing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Demikian </w:t>
      </w:r>
      <w:r w:rsidRPr="00D82FCF">
        <w:rPr>
          <w:rFonts w:ascii="Arial" w:hAnsi="Arial" w:cs="Arial"/>
          <w:spacing w:val="-4"/>
          <w:sz w:val="22"/>
          <w:szCs w:val="22"/>
        </w:rPr>
        <w:t>di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sampaikan, atas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perhatiannya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diucapkan</w:t>
      </w:r>
      <w:proofErr w:type="spellEnd"/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 terima kasih.</w:t>
      </w:r>
    </w:p>
    <w:p w:rsidR="00F82E3B" w:rsidRPr="00D82FCF" w:rsidRDefault="00F82E3B" w:rsidP="00F82E3B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F82E3B" w:rsidRPr="00D82FCF" w:rsidRDefault="00F82E3B" w:rsidP="001848C8">
      <w:pPr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ab/>
      </w:r>
    </w:p>
    <w:p w:rsidR="00F82E3B" w:rsidRPr="00D82FCF" w:rsidRDefault="00F82E3B" w:rsidP="00F82E3B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Sekretaris</w:t>
      </w:r>
      <w:proofErr w:type="spellEnd"/>
      <w:r w:rsidRPr="00D82FCF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F82E3B" w:rsidRPr="00D82FCF" w:rsidRDefault="00F82E3B" w:rsidP="00F82E3B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F82E3B" w:rsidRDefault="00F82E3B" w:rsidP="001848C8">
      <w:pPr>
        <w:tabs>
          <w:tab w:val="left" w:pos="6840"/>
        </w:tabs>
        <w:ind w:left="5812"/>
        <w:jc w:val="both"/>
        <w:rPr>
          <w:rFonts w:ascii="Arial" w:hAnsi="Arial" w:cs="Arial"/>
          <w:noProof/>
          <w:sz w:val="22"/>
          <w:szCs w:val="22"/>
          <w:lang w:eastAsia="id-ID"/>
        </w:rPr>
      </w:pPr>
    </w:p>
    <w:p w:rsidR="006806FA" w:rsidRDefault="006806FA" w:rsidP="001848C8">
      <w:pPr>
        <w:tabs>
          <w:tab w:val="left" w:pos="6840"/>
        </w:tabs>
        <w:ind w:left="5812"/>
        <w:jc w:val="both"/>
        <w:rPr>
          <w:rFonts w:ascii="Arial" w:hAnsi="Arial" w:cs="Arial"/>
          <w:noProof/>
          <w:sz w:val="22"/>
          <w:szCs w:val="22"/>
          <w:lang w:eastAsia="id-ID"/>
        </w:rPr>
      </w:pPr>
    </w:p>
    <w:p w:rsidR="006806FA" w:rsidRDefault="006806FA" w:rsidP="001848C8">
      <w:pPr>
        <w:tabs>
          <w:tab w:val="left" w:pos="6840"/>
        </w:tabs>
        <w:ind w:left="5812"/>
        <w:jc w:val="both"/>
        <w:rPr>
          <w:rFonts w:ascii="Arial" w:hAnsi="Arial" w:cs="Arial"/>
          <w:noProof/>
          <w:sz w:val="22"/>
          <w:szCs w:val="22"/>
          <w:lang w:eastAsia="id-ID"/>
        </w:rPr>
      </w:pPr>
    </w:p>
    <w:p w:rsidR="006806FA" w:rsidRPr="006806FA" w:rsidRDefault="006806FA" w:rsidP="001848C8">
      <w:pPr>
        <w:tabs>
          <w:tab w:val="left" w:pos="68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:rsidR="00F82E3B" w:rsidRDefault="00F82E3B" w:rsidP="001848C8">
      <w:pPr>
        <w:ind w:left="5812" w:hanging="5812"/>
        <w:rPr>
          <w:rFonts w:ascii="Arial" w:hAnsi="Arial" w:cs="Arial"/>
          <w:b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D82FCF">
        <w:rPr>
          <w:rFonts w:ascii="Arial" w:hAnsi="Arial" w:cs="Arial"/>
          <w:sz w:val="22"/>
          <w:szCs w:val="22"/>
        </w:rPr>
        <w:tab/>
      </w:r>
      <w:r w:rsidRPr="001848C8">
        <w:rPr>
          <w:rFonts w:ascii="Arial" w:hAnsi="Arial" w:cs="Arial"/>
          <w:b/>
          <w:sz w:val="22"/>
          <w:szCs w:val="22"/>
        </w:rPr>
        <w:t>ISMAIL</w:t>
      </w:r>
    </w:p>
    <w:p w:rsidR="00D06AA8" w:rsidRDefault="00D06AA8" w:rsidP="001848C8">
      <w:pPr>
        <w:ind w:left="5812" w:hanging="5812"/>
        <w:rPr>
          <w:rFonts w:ascii="Arial" w:hAnsi="Arial" w:cs="Arial"/>
          <w:b/>
          <w:sz w:val="22"/>
          <w:szCs w:val="22"/>
        </w:rPr>
      </w:pPr>
    </w:p>
    <w:p w:rsidR="00D06AA8" w:rsidRPr="001848C8" w:rsidRDefault="00D06AA8" w:rsidP="001848C8">
      <w:pPr>
        <w:ind w:left="5812" w:hanging="5812"/>
        <w:rPr>
          <w:rFonts w:ascii="Arial" w:hAnsi="Arial" w:cs="Arial"/>
          <w:b/>
          <w:sz w:val="22"/>
          <w:szCs w:val="22"/>
        </w:rPr>
      </w:pPr>
    </w:p>
    <w:p w:rsidR="00F82E3B" w:rsidRPr="00D82FCF" w:rsidRDefault="00F82E3B" w:rsidP="00F82E3B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F82E3B" w:rsidRPr="00D06AA8" w:rsidRDefault="00F82E3B" w:rsidP="00F82E3B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06AA8">
        <w:rPr>
          <w:rFonts w:ascii="Arial" w:hAnsi="Arial" w:cs="Arial"/>
          <w:sz w:val="22"/>
          <w:szCs w:val="22"/>
        </w:rPr>
        <w:t>Tembusan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F82E3B" w:rsidRPr="00D06AA8" w:rsidRDefault="00F82E3B" w:rsidP="00F82E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6AA8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D06AA8">
        <w:rPr>
          <w:rFonts w:ascii="Arial" w:hAnsi="Arial" w:cs="Arial"/>
          <w:sz w:val="22"/>
          <w:szCs w:val="22"/>
        </w:rPr>
        <w:t>Kerja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AA8">
        <w:rPr>
          <w:rFonts w:ascii="Arial" w:hAnsi="Arial" w:cs="Arial"/>
          <w:sz w:val="22"/>
          <w:szCs w:val="22"/>
        </w:rPr>
        <w:t>Pengadaan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AA8">
        <w:rPr>
          <w:rFonts w:ascii="Arial" w:hAnsi="Arial" w:cs="Arial"/>
          <w:sz w:val="22"/>
          <w:szCs w:val="22"/>
        </w:rPr>
        <w:t>Barang</w:t>
      </w:r>
      <w:proofErr w:type="spellEnd"/>
      <w:r w:rsidRPr="00D06AA8">
        <w:rPr>
          <w:rFonts w:ascii="Arial" w:hAnsi="Arial" w:cs="Arial"/>
          <w:sz w:val="22"/>
          <w:szCs w:val="22"/>
        </w:rPr>
        <w:t>/</w:t>
      </w:r>
      <w:proofErr w:type="spellStart"/>
      <w:r w:rsidRPr="00D06AA8">
        <w:rPr>
          <w:rFonts w:ascii="Arial" w:hAnsi="Arial" w:cs="Arial"/>
          <w:sz w:val="22"/>
          <w:szCs w:val="22"/>
        </w:rPr>
        <w:t>Jasa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(UKPBJ) </w:t>
      </w:r>
      <w:proofErr w:type="spellStart"/>
      <w:r w:rsidRPr="00D06AA8">
        <w:rPr>
          <w:rFonts w:ascii="Arial" w:hAnsi="Arial" w:cs="Arial"/>
          <w:sz w:val="22"/>
          <w:szCs w:val="22"/>
        </w:rPr>
        <w:t>pada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AA8">
        <w:rPr>
          <w:rFonts w:ascii="Arial" w:hAnsi="Arial" w:cs="Arial"/>
          <w:sz w:val="22"/>
          <w:szCs w:val="22"/>
        </w:rPr>
        <w:t>Mahkamah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AA8">
        <w:rPr>
          <w:rFonts w:ascii="Arial" w:hAnsi="Arial" w:cs="Arial"/>
          <w:sz w:val="22"/>
          <w:szCs w:val="22"/>
        </w:rPr>
        <w:t>Agung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RI;</w:t>
      </w:r>
    </w:p>
    <w:p w:rsidR="001848C8" w:rsidRPr="00D06AA8" w:rsidRDefault="001848C8" w:rsidP="00F82E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06AA8">
        <w:rPr>
          <w:rFonts w:ascii="Arial" w:hAnsi="Arial" w:cs="Arial"/>
          <w:sz w:val="22"/>
          <w:szCs w:val="22"/>
        </w:rPr>
        <w:t>Ketua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AA8">
        <w:rPr>
          <w:rFonts w:ascii="Arial" w:hAnsi="Arial" w:cs="Arial"/>
          <w:sz w:val="22"/>
          <w:szCs w:val="22"/>
        </w:rPr>
        <w:t>Pengadilan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AA8">
        <w:rPr>
          <w:rFonts w:ascii="Arial" w:hAnsi="Arial" w:cs="Arial"/>
          <w:sz w:val="22"/>
          <w:szCs w:val="22"/>
        </w:rPr>
        <w:t>Tinggi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Agama Padang </w:t>
      </w:r>
      <w:proofErr w:type="spellStart"/>
      <w:r w:rsidRPr="00D06AA8">
        <w:rPr>
          <w:rFonts w:ascii="Arial" w:hAnsi="Arial" w:cs="Arial"/>
          <w:sz w:val="22"/>
          <w:szCs w:val="22"/>
        </w:rPr>
        <w:t>sebagai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AA8">
        <w:rPr>
          <w:rFonts w:ascii="Arial" w:hAnsi="Arial" w:cs="Arial"/>
          <w:sz w:val="22"/>
          <w:szCs w:val="22"/>
        </w:rPr>
        <w:t>laporan</w:t>
      </w:r>
      <w:proofErr w:type="spellEnd"/>
      <w:r w:rsidRPr="00D06AA8">
        <w:rPr>
          <w:rFonts w:ascii="Arial" w:hAnsi="Arial" w:cs="Arial"/>
          <w:sz w:val="22"/>
          <w:szCs w:val="22"/>
        </w:rPr>
        <w:t>;</w:t>
      </w:r>
    </w:p>
    <w:p w:rsidR="00F82E3B" w:rsidRPr="00D06AA8" w:rsidRDefault="00F82E3B" w:rsidP="00F82E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proofErr w:type="spellStart"/>
      <w:r w:rsidRPr="00D06AA8">
        <w:rPr>
          <w:rFonts w:ascii="Arial" w:hAnsi="Arial" w:cs="Arial"/>
          <w:sz w:val="22"/>
          <w:szCs w:val="22"/>
        </w:rPr>
        <w:t>Pegawai</w:t>
      </w:r>
      <w:proofErr w:type="spellEnd"/>
      <w:r w:rsidRPr="00D06AA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06AA8">
        <w:rPr>
          <w:rFonts w:ascii="Arial" w:hAnsi="Arial" w:cs="Arial"/>
          <w:sz w:val="22"/>
          <w:szCs w:val="22"/>
        </w:rPr>
        <w:t>bersangkutan</w:t>
      </w:r>
      <w:proofErr w:type="spellEnd"/>
    </w:p>
    <w:p w:rsidR="00F82E3B" w:rsidRPr="00D06AA8" w:rsidRDefault="00F82E3B" w:rsidP="00F82E3B">
      <w:pPr>
        <w:jc w:val="both"/>
        <w:rPr>
          <w:rFonts w:ascii="Arial" w:hAnsi="Arial" w:cs="Arial"/>
          <w:sz w:val="22"/>
          <w:szCs w:val="22"/>
        </w:rPr>
      </w:pPr>
    </w:p>
    <w:p w:rsidR="00F82E3B" w:rsidRPr="007723CF" w:rsidRDefault="00F82E3B" w:rsidP="00F82E3B">
      <w:pPr>
        <w:spacing w:line="288" w:lineRule="auto"/>
        <w:ind w:left="-142"/>
        <w:rPr>
          <w:rFonts w:ascii="Arial" w:hAnsi="Arial" w:cs="Arial"/>
          <w:b/>
        </w:rPr>
      </w:pPr>
    </w:p>
    <w:p w:rsidR="00F82E3B" w:rsidRPr="007723CF" w:rsidRDefault="00F82E3B" w:rsidP="00F82E3B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</w:rPr>
      </w:pPr>
      <w:r w:rsidRPr="007723CF">
        <w:rPr>
          <w:rFonts w:ascii="Arial" w:hAnsi="Arial" w:cs="Arial"/>
          <w:b/>
        </w:rPr>
        <w:tab/>
        <w:t xml:space="preserve">  </w:t>
      </w:r>
    </w:p>
    <w:p w:rsidR="00F82E3B" w:rsidRPr="004B6D86" w:rsidRDefault="00F82E3B" w:rsidP="00F82E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F82E3B" w:rsidRPr="004B6D86" w:rsidRDefault="00F82E3B" w:rsidP="00F82E3B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F82E3B" w:rsidRDefault="00F82E3B" w:rsidP="00F82E3B"/>
    <w:p w:rsidR="00F82E3B" w:rsidRDefault="00F82E3B" w:rsidP="00F82E3B"/>
    <w:p w:rsidR="00F82E3B" w:rsidRDefault="00F82E3B" w:rsidP="00F82E3B"/>
    <w:p w:rsidR="00C132C9" w:rsidRDefault="00C132C9"/>
    <w:sectPr w:rsidR="00C132C9" w:rsidSect="00A71D00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B"/>
    <w:rsid w:val="000469F7"/>
    <w:rsid w:val="0014271F"/>
    <w:rsid w:val="001848C8"/>
    <w:rsid w:val="003D6B03"/>
    <w:rsid w:val="00513A10"/>
    <w:rsid w:val="005D78CA"/>
    <w:rsid w:val="006205CB"/>
    <w:rsid w:val="006806FA"/>
    <w:rsid w:val="007B701E"/>
    <w:rsid w:val="00A71D00"/>
    <w:rsid w:val="00B36A9E"/>
    <w:rsid w:val="00C132C9"/>
    <w:rsid w:val="00D06AA8"/>
    <w:rsid w:val="00D7549A"/>
    <w:rsid w:val="00F82E3B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C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C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2023-12-21T04:26:00Z</cp:lastPrinted>
  <dcterms:created xsi:type="dcterms:W3CDTF">2023-12-18T04:39:00Z</dcterms:created>
  <dcterms:modified xsi:type="dcterms:W3CDTF">2023-12-22T03:56:00Z</dcterms:modified>
</cp:coreProperties>
</file>