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7975FD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5CF56297" w14:textId="0AF4CDE4" w:rsidR="00D879F5" w:rsidRDefault="00D879F5" w:rsidP="007975FD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r w:rsidRPr="001B30E9">
        <w:rPr>
          <w:rFonts w:ascii="Arial" w:hAnsi="Arial" w:cs="Arial"/>
        </w:rPr>
        <w:t>Nomor</w:t>
      </w:r>
      <w:r w:rsidR="009C7E18" w:rsidRPr="001B30E9">
        <w:rPr>
          <w:rFonts w:ascii="Arial" w:hAnsi="Arial" w:cs="Arial"/>
        </w:rPr>
        <w:t>:</w:t>
      </w:r>
      <w:r w:rsidRPr="001B30E9">
        <w:rPr>
          <w:rFonts w:ascii="Arial" w:hAnsi="Arial" w:cs="Arial"/>
        </w:rPr>
        <w:t xml:space="preserve"> </w:t>
      </w:r>
      <w:r w:rsidR="00CC3805">
        <w:rPr>
          <w:rFonts w:ascii="Arial" w:hAnsi="Arial" w:cs="Arial"/>
        </w:rPr>
        <w:t xml:space="preserve">           /</w:t>
      </w:r>
      <w:r w:rsidR="00CC3805" w:rsidRPr="001B30E9">
        <w:rPr>
          <w:rFonts w:ascii="Arial" w:hAnsi="Arial" w:cs="Arial"/>
        </w:rPr>
        <w:t>SEK</w:t>
      </w:r>
      <w:r w:rsidR="00CC3805">
        <w:rPr>
          <w:rFonts w:ascii="Arial" w:hAnsi="Arial" w:cs="Arial"/>
        </w:rPr>
        <w:t>01/</w:t>
      </w:r>
      <w:r w:rsidR="00CC3805" w:rsidRPr="001B30E9">
        <w:rPr>
          <w:rFonts w:ascii="Arial" w:hAnsi="Arial" w:cs="Arial"/>
        </w:rPr>
        <w:t>PTA.W3-A/</w:t>
      </w:r>
      <w:r w:rsidR="00CC3805">
        <w:rPr>
          <w:rFonts w:ascii="Arial" w:hAnsi="Arial" w:cs="Arial"/>
        </w:rPr>
        <w:t>KP8/</w:t>
      </w:r>
      <w:r w:rsidR="00CC3805" w:rsidRPr="001B30E9">
        <w:rPr>
          <w:rFonts w:ascii="Arial" w:hAnsi="Arial" w:cs="Arial"/>
        </w:rPr>
        <w:t xml:space="preserve"> </w:t>
      </w:r>
      <w:r w:rsidR="00CC3805">
        <w:rPr>
          <w:rFonts w:ascii="Arial" w:hAnsi="Arial" w:cs="Arial"/>
        </w:rPr>
        <w:t>X</w:t>
      </w:r>
      <w:r w:rsidR="00CC3805">
        <w:rPr>
          <w:rFonts w:ascii="Arial" w:hAnsi="Arial" w:cs="Arial"/>
        </w:rPr>
        <w:t>I</w:t>
      </w:r>
      <w:r w:rsidR="00CC3805" w:rsidRPr="001B30E9">
        <w:rPr>
          <w:rFonts w:ascii="Arial" w:hAnsi="Arial" w:cs="Arial"/>
        </w:rPr>
        <w:t>/2024</w:t>
      </w:r>
    </w:p>
    <w:p w14:paraId="7C9466C5" w14:textId="77777777" w:rsidR="007975FD" w:rsidRPr="001B30E9" w:rsidRDefault="007975FD" w:rsidP="007975FD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</w:p>
    <w:p w14:paraId="74E13FA7" w14:textId="4AB4A9F1" w:rsidR="00F86028" w:rsidRPr="001B30E9" w:rsidRDefault="00D879F5" w:rsidP="007975FD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Yth.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>Ketua Pengadilan Tinggi Agama Padang</w:t>
      </w:r>
    </w:p>
    <w:p w14:paraId="7519EFD6" w14:textId="4D5CEEE9" w:rsidR="00D879F5" w:rsidRPr="001B30E9" w:rsidRDefault="00D879F5" w:rsidP="007975FD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4312DC">
        <w:rPr>
          <w:rFonts w:ascii="Arial" w:hAnsi="Arial" w:cs="Arial"/>
        </w:rPr>
        <w:t xml:space="preserve">Kepala Bagian </w:t>
      </w:r>
    </w:p>
    <w:p w14:paraId="4DAF1A87" w14:textId="5BD004DE" w:rsidR="0043150B" w:rsidRPr="001B30E9" w:rsidRDefault="00D879F5" w:rsidP="007975FD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7975FD">
        <w:rPr>
          <w:rFonts w:ascii="Arial" w:hAnsi="Arial" w:cs="Arial"/>
        </w:rPr>
        <w:t xml:space="preserve">Analisis Kredit Macet </w:t>
      </w:r>
      <w:r w:rsidR="007975FD" w:rsidRPr="007975FD">
        <w:rPr>
          <w:rFonts w:ascii="Arial" w:hAnsi="Arial" w:cs="Arial"/>
        </w:rPr>
        <w:t xml:space="preserve">Darman Harun Lubis selaku Wakil Ketua </w:t>
      </w:r>
      <w:r w:rsidR="007975FD">
        <w:rPr>
          <w:rFonts w:ascii="Arial" w:hAnsi="Arial" w:cs="Arial"/>
        </w:rPr>
        <w:t xml:space="preserve">PA </w:t>
      </w:r>
      <w:r w:rsidR="007975FD" w:rsidRPr="007975FD">
        <w:rPr>
          <w:rFonts w:ascii="Arial" w:hAnsi="Arial" w:cs="Arial"/>
        </w:rPr>
        <w:t>Talu</w:t>
      </w:r>
    </w:p>
    <w:p w14:paraId="710EA6C4" w14:textId="7A93AA43" w:rsidR="004C5499" w:rsidRPr="007975FD" w:rsidRDefault="009635C3" w:rsidP="007975FD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</w:p>
    <w:p w14:paraId="43383DCC" w14:textId="77777777" w:rsidR="007975FD" w:rsidRDefault="007975FD" w:rsidP="007975FD">
      <w:pPr>
        <w:tabs>
          <w:tab w:val="right" w:pos="9972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4689A4B0" w14:textId="62696DF2" w:rsidR="004312DC" w:rsidRPr="00925CB0" w:rsidRDefault="004312DC" w:rsidP="007975FD">
      <w:pPr>
        <w:tabs>
          <w:tab w:val="right" w:pos="9972"/>
        </w:tabs>
        <w:spacing w:line="360" w:lineRule="auto"/>
        <w:ind w:firstLine="709"/>
        <w:jc w:val="both"/>
        <w:rPr>
          <w:rFonts w:ascii="Arial" w:hAnsi="Arial" w:cs="Arial"/>
        </w:rPr>
      </w:pPr>
      <w:r w:rsidRPr="004312DC">
        <w:rPr>
          <w:rFonts w:ascii="Arial" w:hAnsi="Arial" w:cs="Arial"/>
        </w:rPr>
        <w:t xml:space="preserve">Berdasarkan disposisi </w:t>
      </w:r>
      <w:r w:rsidRPr="007975FD">
        <w:rPr>
          <w:rFonts w:ascii="Arial" w:hAnsi="Arial" w:cs="Arial"/>
        </w:rPr>
        <w:t xml:space="preserve">pimpinan </w:t>
      </w:r>
      <w:r w:rsidR="00CC3805">
        <w:rPr>
          <w:rFonts w:ascii="Arial" w:hAnsi="Arial" w:cs="Arial"/>
        </w:rPr>
        <w:t xml:space="preserve">tanggal 18 November 2024 </w:t>
      </w:r>
      <w:r w:rsidRPr="007975FD">
        <w:rPr>
          <w:rFonts w:ascii="Arial" w:hAnsi="Arial" w:cs="Arial"/>
        </w:rPr>
        <w:t xml:space="preserve">untuk </w:t>
      </w:r>
      <w:r w:rsidRPr="007975FD">
        <w:rPr>
          <w:rFonts w:ascii="Arial" w:hAnsi="Arial" w:cs="Arial"/>
        </w:rPr>
        <w:t xml:space="preserve">melakukan </w:t>
      </w:r>
      <w:r w:rsidRPr="007975FD">
        <w:rPr>
          <w:rFonts w:ascii="Arial" w:hAnsi="Arial" w:cs="Arial"/>
        </w:rPr>
        <w:t xml:space="preserve">analisis surat dari </w:t>
      </w:r>
      <w:r w:rsidR="00925CB0" w:rsidRPr="007975FD">
        <w:rPr>
          <w:rFonts w:ascii="Arial" w:hAnsi="Arial" w:cs="Arial"/>
        </w:rPr>
        <w:t xml:space="preserve">BRI Cabang Sukoharjo </w:t>
      </w:r>
      <w:r w:rsidR="00925CB0" w:rsidRPr="007975FD">
        <w:rPr>
          <w:rFonts w:ascii="Arial" w:hAnsi="Arial" w:cs="Arial"/>
        </w:rPr>
        <w:t xml:space="preserve">nomor </w:t>
      </w:r>
      <w:r w:rsidR="00925CB0" w:rsidRPr="007975FD">
        <w:rPr>
          <w:rFonts w:ascii="Arial" w:hAnsi="Arial" w:cs="Arial"/>
        </w:rPr>
        <w:t>B.3251-KC/VII/ADK/11/2024</w:t>
      </w:r>
      <w:r w:rsidR="00CC3805">
        <w:rPr>
          <w:rFonts w:ascii="Arial" w:hAnsi="Arial" w:cs="Arial"/>
        </w:rPr>
        <w:t xml:space="preserve"> </w:t>
      </w:r>
      <w:r w:rsidR="007975FD" w:rsidRPr="007975FD">
        <w:rPr>
          <w:rFonts w:ascii="Arial" w:hAnsi="Arial" w:cs="Arial"/>
        </w:rPr>
        <w:t>perihal P</w:t>
      </w:r>
      <w:r w:rsidR="007975FD" w:rsidRPr="007975FD">
        <w:rPr>
          <w:rFonts w:ascii="Arial" w:hAnsi="Arial" w:cs="Arial"/>
        </w:rPr>
        <w:t>ermohonan Pemindahan Gaji ke BRI An Darman Harun Lubis</w:t>
      </w:r>
      <w:r w:rsidR="00925CB0" w:rsidRPr="007975FD">
        <w:rPr>
          <w:rFonts w:ascii="Arial" w:hAnsi="Arial" w:cs="Arial"/>
        </w:rPr>
        <w:t xml:space="preserve"> </w:t>
      </w:r>
      <w:r w:rsidR="007975FD" w:rsidRPr="007975FD">
        <w:rPr>
          <w:rFonts w:ascii="Arial" w:hAnsi="Arial" w:cs="Arial"/>
        </w:rPr>
        <w:t>selaku</w:t>
      </w:r>
      <w:r w:rsidRPr="007975FD">
        <w:rPr>
          <w:rFonts w:ascii="Arial" w:hAnsi="Arial" w:cs="Arial"/>
        </w:rPr>
        <w:t xml:space="preserve"> Wakil Ketua Pengadilan Agama Talu </w:t>
      </w:r>
      <w:r w:rsidRPr="007975FD">
        <w:rPr>
          <w:rFonts w:ascii="Arial" w:hAnsi="Arial" w:cs="Arial"/>
        </w:rPr>
        <w:t>(selanjutnya disebut ybs)</w:t>
      </w:r>
      <w:r w:rsidRPr="007975FD">
        <w:rPr>
          <w:rFonts w:ascii="Arial" w:hAnsi="Arial" w:cs="Arial"/>
        </w:rPr>
        <w:t>.</w:t>
      </w:r>
    </w:p>
    <w:p w14:paraId="297FC6CF" w14:textId="51BFCD9A" w:rsidR="004312DC" w:rsidRPr="004312DC" w:rsidRDefault="004312DC" w:rsidP="007975FD">
      <w:pPr>
        <w:tabs>
          <w:tab w:val="right" w:pos="9972"/>
        </w:tabs>
        <w:spacing w:line="360" w:lineRule="auto"/>
        <w:ind w:firstLine="709"/>
        <w:jc w:val="both"/>
        <w:rPr>
          <w:rFonts w:ascii="Arial" w:hAnsi="Arial" w:cs="Arial"/>
        </w:rPr>
      </w:pPr>
      <w:r w:rsidRPr="004312DC">
        <w:rPr>
          <w:rFonts w:ascii="Arial" w:hAnsi="Arial" w:cs="Arial"/>
        </w:rPr>
        <w:t xml:space="preserve">Berdasarkan hasil konfirmasi </w:t>
      </w:r>
      <w:r w:rsidRPr="004312DC">
        <w:rPr>
          <w:rFonts w:ascii="Arial" w:hAnsi="Arial" w:cs="Arial"/>
        </w:rPr>
        <w:t>Bendahara Pengeluara</w:t>
      </w:r>
      <w:r w:rsidRPr="004312D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Pengadilan Agama</w:t>
      </w:r>
      <w:r w:rsidRPr="004312DC">
        <w:rPr>
          <w:rFonts w:ascii="Arial" w:hAnsi="Arial" w:cs="Arial"/>
        </w:rPr>
        <w:t xml:space="preserve"> Talu didapat informasi sebagai berikut</w:t>
      </w:r>
      <w:r w:rsidR="00925CB0">
        <w:rPr>
          <w:rFonts w:ascii="Arial" w:hAnsi="Arial" w:cs="Arial"/>
        </w:rPr>
        <w:t>:</w:t>
      </w:r>
    </w:p>
    <w:p w14:paraId="25FAC8FE" w14:textId="0A12C8A8" w:rsidR="004312DC" w:rsidRPr="00925CB0" w:rsidRDefault="004312DC" w:rsidP="007975FD">
      <w:pPr>
        <w:pStyle w:val="ListParagraph"/>
        <w:numPr>
          <w:ilvl w:val="0"/>
          <w:numId w:val="17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>Ybs telah melakukan pinjaman di BRI, BSI</w:t>
      </w:r>
      <w:r w:rsidR="00925CB0">
        <w:rPr>
          <w:rFonts w:ascii="Arial" w:hAnsi="Arial" w:cs="Arial"/>
        </w:rPr>
        <w:t xml:space="preserve"> sejumlah Rp 100.000.000,00</w:t>
      </w:r>
      <w:r w:rsidRPr="00925CB0">
        <w:rPr>
          <w:rFonts w:ascii="Arial" w:hAnsi="Arial" w:cs="Arial"/>
        </w:rPr>
        <w:t xml:space="preserve"> dan </w:t>
      </w:r>
      <w:r w:rsidR="00925CB0">
        <w:rPr>
          <w:rFonts w:ascii="Arial" w:hAnsi="Arial" w:cs="Arial"/>
        </w:rPr>
        <w:t xml:space="preserve">sisa  pinjaman </w:t>
      </w:r>
      <w:r w:rsidRPr="00925CB0">
        <w:rPr>
          <w:rFonts w:ascii="Arial" w:hAnsi="Arial" w:cs="Arial"/>
        </w:rPr>
        <w:t>Koperasi kantor</w:t>
      </w:r>
      <w:r w:rsidR="00925CB0">
        <w:rPr>
          <w:rFonts w:ascii="Arial" w:hAnsi="Arial" w:cs="Arial"/>
        </w:rPr>
        <w:t xml:space="preserve"> saat ini sejumlah Rp </w:t>
      </w:r>
      <w:r w:rsidR="00925CB0" w:rsidRPr="00925CB0">
        <w:rPr>
          <w:rFonts w:ascii="Arial" w:hAnsi="Arial" w:cs="Arial"/>
        </w:rPr>
        <w:t>86.875.000</w:t>
      </w:r>
      <w:r w:rsidR="00925CB0">
        <w:rPr>
          <w:rFonts w:ascii="Arial" w:hAnsi="Arial" w:cs="Arial"/>
        </w:rPr>
        <w:t>,00</w:t>
      </w:r>
    </w:p>
    <w:p w14:paraId="20FD914A" w14:textId="0C15EE7E" w:rsidR="004312DC" w:rsidRPr="00925CB0" w:rsidRDefault="004312DC" w:rsidP="007975FD">
      <w:pPr>
        <w:pStyle w:val="ListParagraph"/>
        <w:numPr>
          <w:ilvl w:val="0"/>
          <w:numId w:val="17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 xml:space="preserve">Ybs telah melakukan pergantian rekening gaji beberapa kali, yaitu </w:t>
      </w:r>
    </w:p>
    <w:p w14:paraId="3ABB95A1" w14:textId="1893A1D8" w:rsidR="004312DC" w:rsidRPr="00925CB0" w:rsidRDefault="004312DC" w:rsidP="007975FD">
      <w:pPr>
        <w:pStyle w:val="ListParagraph"/>
        <w:numPr>
          <w:ilvl w:val="1"/>
          <w:numId w:val="18"/>
        </w:numPr>
        <w:tabs>
          <w:tab w:val="right" w:pos="9972"/>
        </w:tabs>
        <w:spacing w:line="360" w:lineRule="auto"/>
        <w:ind w:left="851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 xml:space="preserve">Rekening gaji </w:t>
      </w:r>
      <w:r w:rsidR="00925CB0">
        <w:rPr>
          <w:rFonts w:ascii="Arial" w:hAnsi="Arial" w:cs="Arial"/>
        </w:rPr>
        <w:t xml:space="preserve">yang semula </w:t>
      </w:r>
      <w:r w:rsidRPr="00925CB0">
        <w:rPr>
          <w:rFonts w:ascii="Arial" w:hAnsi="Arial" w:cs="Arial"/>
        </w:rPr>
        <w:t xml:space="preserve">di BRI </w:t>
      </w:r>
    </w:p>
    <w:p w14:paraId="496821D9" w14:textId="1375303F" w:rsidR="004312DC" w:rsidRPr="00925CB0" w:rsidRDefault="004312DC" w:rsidP="007975FD">
      <w:pPr>
        <w:pStyle w:val="ListParagraph"/>
        <w:numPr>
          <w:ilvl w:val="1"/>
          <w:numId w:val="18"/>
        </w:numPr>
        <w:tabs>
          <w:tab w:val="right" w:pos="9972"/>
        </w:tabs>
        <w:spacing w:line="360" w:lineRule="auto"/>
        <w:ind w:left="851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>Pindah rekening k</w:t>
      </w:r>
      <w:r w:rsidR="00925CB0">
        <w:rPr>
          <w:rFonts w:ascii="Arial" w:hAnsi="Arial" w:cs="Arial"/>
        </w:rPr>
        <w:t>e</w:t>
      </w:r>
      <w:r w:rsidRPr="00925CB0">
        <w:rPr>
          <w:rFonts w:ascii="Arial" w:hAnsi="Arial" w:cs="Arial"/>
        </w:rPr>
        <w:t xml:space="preserve"> BSI </w:t>
      </w:r>
    </w:p>
    <w:p w14:paraId="3AE74BF0" w14:textId="40B1DC01" w:rsidR="004312DC" w:rsidRPr="00925CB0" w:rsidRDefault="004312DC" w:rsidP="007975FD">
      <w:pPr>
        <w:pStyle w:val="ListParagraph"/>
        <w:numPr>
          <w:ilvl w:val="1"/>
          <w:numId w:val="18"/>
        </w:numPr>
        <w:tabs>
          <w:tab w:val="right" w:pos="9972"/>
        </w:tabs>
        <w:spacing w:line="360" w:lineRule="auto"/>
        <w:ind w:left="851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>Setelah dapat surat teguran pertama dari BRI pindah ke B</w:t>
      </w:r>
      <w:r w:rsidR="00925CB0">
        <w:rPr>
          <w:rFonts w:ascii="Arial" w:hAnsi="Arial" w:cs="Arial"/>
        </w:rPr>
        <w:t>RI</w:t>
      </w:r>
    </w:p>
    <w:p w14:paraId="56590250" w14:textId="7AD6B224" w:rsidR="004312DC" w:rsidRPr="00925CB0" w:rsidRDefault="004312DC" w:rsidP="007975FD">
      <w:pPr>
        <w:pStyle w:val="ListParagraph"/>
        <w:numPr>
          <w:ilvl w:val="1"/>
          <w:numId w:val="18"/>
        </w:numPr>
        <w:tabs>
          <w:tab w:val="right" w:pos="9972"/>
        </w:tabs>
        <w:spacing w:line="360" w:lineRule="auto"/>
        <w:ind w:left="851"/>
        <w:jc w:val="both"/>
        <w:rPr>
          <w:rFonts w:ascii="Arial" w:hAnsi="Arial" w:cs="Arial"/>
        </w:rPr>
      </w:pPr>
      <w:r w:rsidRPr="00925CB0">
        <w:rPr>
          <w:rFonts w:ascii="Arial" w:hAnsi="Arial" w:cs="Arial"/>
        </w:rPr>
        <w:t xml:space="preserve">Kemudian pindah lagi ke BSI hingga saat ini </w:t>
      </w:r>
    </w:p>
    <w:p w14:paraId="2FBAA5E2" w14:textId="0C6C549D" w:rsidR="004312DC" w:rsidRPr="004312DC" w:rsidRDefault="005A5639" w:rsidP="007975FD">
      <w:pPr>
        <w:tabs>
          <w:tab w:val="left" w:pos="709"/>
          <w:tab w:val="right" w:pos="99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12DC" w:rsidRPr="004312DC">
        <w:rPr>
          <w:rFonts w:ascii="Arial" w:hAnsi="Arial" w:cs="Arial"/>
        </w:rPr>
        <w:t>Dari informasi tersebut diatas dapat dianalisis:</w:t>
      </w:r>
    </w:p>
    <w:p w14:paraId="267A9B61" w14:textId="37E6425F" w:rsidR="004312DC" w:rsidRPr="005A5639" w:rsidRDefault="004312DC" w:rsidP="007975FD">
      <w:pPr>
        <w:pStyle w:val="ListParagraph"/>
        <w:numPr>
          <w:ilvl w:val="0"/>
          <w:numId w:val="19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5A5639">
        <w:rPr>
          <w:rFonts w:ascii="Arial" w:hAnsi="Arial" w:cs="Arial"/>
        </w:rPr>
        <w:t xml:space="preserve">Ybs telah melakukan </w:t>
      </w:r>
      <w:r w:rsidR="005A5639">
        <w:rPr>
          <w:rFonts w:ascii="Arial" w:hAnsi="Arial" w:cs="Arial"/>
        </w:rPr>
        <w:t>pinjaman</w:t>
      </w:r>
      <w:r w:rsidRPr="005A5639">
        <w:rPr>
          <w:rFonts w:ascii="Arial" w:hAnsi="Arial" w:cs="Arial"/>
        </w:rPr>
        <w:t xml:space="preserve"> kredit ke 2 bank dalam jumlah yang besar</w:t>
      </w:r>
      <w:r w:rsidR="005A5639">
        <w:rPr>
          <w:rFonts w:ascii="Arial" w:hAnsi="Arial" w:cs="Arial"/>
        </w:rPr>
        <w:t>.</w:t>
      </w:r>
    </w:p>
    <w:p w14:paraId="48A7AEA1" w14:textId="1757B9C9" w:rsidR="004312DC" w:rsidRPr="005A5639" w:rsidRDefault="004312DC" w:rsidP="007975FD">
      <w:pPr>
        <w:pStyle w:val="ListParagraph"/>
        <w:numPr>
          <w:ilvl w:val="0"/>
          <w:numId w:val="19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5A5639">
        <w:rPr>
          <w:rFonts w:ascii="Arial" w:hAnsi="Arial" w:cs="Arial"/>
        </w:rPr>
        <w:t>Ybs mengalami kesulitan pembayaran setiap bulan</w:t>
      </w:r>
      <w:r w:rsidR="005A5639">
        <w:rPr>
          <w:rFonts w:ascii="Arial" w:hAnsi="Arial" w:cs="Arial"/>
        </w:rPr>
        <w:t>.</w:t>
      </w:r>
    </w:p>
    <w:p w14:paraId="63E340E2" w14:textId="4572C83C" w:rsidR="004312DC" w:rsidRPr="005A5639" w:rsidRDefault="004312DC" w:rsidP="007975FD">
      <w:pPr>
        <w:pStyle w:val="ListParagraph"/>
        <w:numPr>
          <w:ilvl w:val="0"/>
          <w:numId w:val="19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5A5639">
        <w:rPr>
          <w:rFonts w:ascii="Arial" w:hAnsi="Arial" w:cs="Arial"/>
        </w:rPr>
        <w:t xml:space="preserve">Ybs selaku </w:t>
      </w:r>
      <w:r w:rsidR="005A5639" w:rsidRPr="005A5639">
        <w:rPr>
          <w:rFonts w:ascii="Arial" w:hAnsi="Arial" w:cs="Arial"/>
        </w:rPr>
        <w:t xml:space="preserve">Pimpinan Pengadilan </w:t>
      </w:r>
      <w:r w:rsidRPr="005A5639">
        <w:rPr>
          <w:rFonts w:ascii="Arial" w:hAnsi="Arial" w:cs="Arial"/>
        </w:rPr>
        <w:t>seharusnya menjadi role model tidak dapat memberikan contoh terbaik bagi bawahan</w:t>
      </w:r>
      <w:r w:rsidR="005A5639">
        <w:rPr>
          <w:rFonts w:ascii="Arial" w:hAnsi="Arial" w:cs="Arial"/>
        </w:rPr>
        <w:t>.</w:t>
      </w:r>
    </w:p>
    <w:p w14:paraId="203D1B9C" w14:textId="0CFA54CB" w:rsidR="004312DC" w:rsidRPr="005A5639" w:rsidRDefault="004312DC" w:rsidP="007975FD">
      <w:pPr>
        <w:pStyle w:val="ListParagraph"/>
        <w:numPr>
          <w:ilvl w:val="0"/>
          <w:numId w:val="19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5A5639">
        <w:rPr>
          <w:rFonts w:ascii="Arial" w:hAnsi="Arial" w:cs="Arial"/>
        </w:rPr>
        <w:t xml:space="preserve">Sekretaris selaku </w:t>
      </w:r>
      <w:r w:rsidR="005A5639">
        <w:rPr>
          <w:rFonts w:ascii="Arial" w:hAnsi="Arial" w:cs="Arial"/>
        </w:rPr>
        <w:t xml:space="preserve">Kuasa </w:t>
      </w:r>
      <w:r w:rsidR="005A5639" w:rsidRPr="005A5639">
        <w:rPr>
          <w:rFonts w:ascii="Arial" w:hAnsi="Arial" w:cs="Arial"/>
        </w:rPr>
        <w:t xml:space="preserve">Pengguna Anggaran </w:t>
      </w:r>
      <w:r w:rsidRPr="005A5639">
        <w:rPr>
          <w:rFonts w:ascii="Arial" w:hAnsi="Arial" w:cs="Arial"/>
        </w:rPr>
        <w:t>tidak memberikan masukan yang cukup dalam memberikan pertimbangan penggantian rekening karena adanya pedoman dari Biro Keuangan MA yang mengatur tentang tata cara penggantian rekening gaji</w:t>
      </w:r>
      <w:r w:rsidR="007975FD">
        <w:rPr>
          <w:rFonts w:ascii="Arial" w:hAnsi="Arial" w:cs="Arial"/>
        </w:rPr>
        <w:t>.</w:t>
      </w:r>
    </w:p>
    <w:p w14:paraId="6358ECA9" w14:textId="7AB61009" w:rsidR="004312DC" w:rsidRPr="005A5639" w:rsidRDefault="004312DC" w:rsidP="007975FD">
      <w:pPr>
        <w:pStyle w:val="ListParagraph"/>
        <w:numPr>
          <w:ilvl w:val="0"/>
          <w:numId w:val="19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5A5639">
        <w:rPr>
          <w:rFonts w:ascii="Arial" w:hAnsi="Arial" w:cs="Arial"/>
        </w:rPr>
        <w:lastRenderedPageBreak/>
        <w:t xml:space="preserve">Plt. Kasubag umum dan keuangan selaku pejabat penandatanganan SPM tidak memberikan masukan yang cukup terkait peraturan dari Biro Keuangan tentang tata cara penggantian rekening gaji </w:t>
      </w:r>
    </w:p>
    <w:p w14:paraId="657C0A0D" w14:textId="6C3B8AD0" w:rsidR="004312DC" w:rsidRPr="004312DC" w:rsidRDefault="004312DC" w:rsidP="007975FD">
      <w:pPr>
        <w:tabs>
          <w:tab w:val="right" w:pos="9972"/>
        </w:tabs>
        <w:spacing w:line="360" w:lineRule="auto"/>
        <w:ind w:firstLine="709"/>
        <w:jc w:val="both"/>
        <w:rPr>
          <w:rFonts w:ascii="Arial" w:hAnsi="Arial" w:cs="Arial"/>
        </w:rPr>
      </w:pPr>
      <w:r w:rsidRPr="004312DC">
        <w:rPr>
          <w:rFonts w:ascii="Arial" w:hAnsi="Arial" w:cs="Arial"/>
        </w:rPr>
        <w:t xml:space="preserve">Pertimbangan </w:t>
      </w:r>
      <w:r w:rsidR="007975FD">
        <w:rPr>
          <w:rFonts w:ascii="Arial" w:hAnsi="Arial" w:cs="Arial"/>
        </w:rPr>
        <w:t>tindakan yang dapat dilakukan:</w:t>
      </w:r>
    </w:p>
    <w:p w14:paraId="629A7BD2" w14:textId="1B5B715E" w:rsidR="004312DC" w:rsidRP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 xml:space="preserve">Kepada </w:t>
      </w:r>
      <w:r w:rsidR="007975FD">
        <w:rPr>
          <w:rFonts w:ascii="Arial" w:hAnsi="Arial" w:cs="Arial"/>
        </w:rPr>
        <w:t>y</w:t>
      </w:r>
      <w:r w:rsidRPr="007975FD">
        <w:rPr>
          <w:rFonts w:ascii="Arial" w:hAnsi="Arial" w:cs="Arial"/>
        </w:rPr>
        <w:t>bs diminta komitmennya secara tertulis untuk melakukan pembayaran kredit ke Bank BRI, Bank BSI dan Koperasi secara tepat waktu</w:t>
      </w:r>
      <w:r w:rsidR="007975FD">
        <w:rPr>
          <w:rFonts w:ascii="Arial" w:hAnsi="Arial" w:cs="Arial"/>
        </w:rPr>
        <w:t>.</w:t>
      </w:r>
      <w:r w:rsidRPr="007975FD">
        <w:rPr>
          <w:rFonts w:ascii="Arial" w:hAnsi="Arial" w:cs="Arial"/>
        </w:rPr>
        <w:t xml:space="preserve"> </w:t>
      </w:r>
    </w:p>
    <w:p w14:paraId="5B8D2518" w14:textId="0EDB95BA" w:rsidR="004312DC" w:rsidRP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>Pemindahan rekening ke BRI dapat dilakukan sepanjang komitmen pembayaran kredit ke Bank BSI dilakukan dengan baik</w:t>
      </w:r>
      <w:r w:rsidR="007975FD">
        <w:rPr>
          <w:rFonts w:ascii="Arial" w:hAnsi="Arial" w:cs="Arial"/>
        </w:rPr>
        <w:t>.</w:t>
      </w:r>
    </w:p>
    <w:p w14:paraId="50D4E295" w14:textId="190BBE64" w:rsidR="004312DC" w:rsidRP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>Ybs selaku role model dapat diberikan teguran agar memberikan contoh terbaik bagi bawahan</w:t>
      </w:r>
      <w:r w:rsidR="007975FD">
        <w:rPr>
          <w:rFonts w:ascii="Arial" w:hAnsi="Arial" w:cs="Arial"/>
        </w:rPr>
        <w:t>.</w:t>
      </w:r>
    </w:p>
    <w:p w14:paraId="577EE13C" w14:textId="2626397B" w:rsid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 xml:space="preserve">Tindakan </w:t>
      </w:r>
      <w:r w:rsidR="007975FD">
        <w:rPr>
          <w:rFonts w:ascii="Arial" w:hAnsi="Arial" w:cs="Arial"/>
        </w:rPr>
        <w:t>y</w:t>
      </w:r>
      <w:r w:rsidRPr="007975FD">
        <w:rPr>
          <w:rFonts w:ascii="Arial" w:hAnsi="Arial" w:cs="Arial"/>
        </w:rPr>
        <w:t>bs tidak membayar kr</w:t>
      </w:r>
      <w:r w:rsidR="007975FD">
        <w:rPr>
          <w:rFonts w:ascii="Arial" w:hAnsi="Arial" w:cs="Arial"/>
        </w:rPr>
        <w:t>e</w:t>
      </w:r>
      <w:r w:rsidRPr="007975FD">
        <w:rPr>
          <w:rFonts w:ascii="Arial" w:hAnsi="Arial" w:cs="Arial"/>
        </w:rPr>
        <w:t xml:space="preserve">dit secara tepat waktu telah menyeret pimpinan PTA Padang turut menyelesaikan pembayaran </w:t>
      </w:r>
      <w:r w:rsidR="007975FD">
        <w:rPr>
          <w:rFonts w:ascii="Arial" w:hAnsi="Arial" w:cs="Arial"/>
        </w:rPr>
        <w:t>kredit</w:t>
      </w:r>
      <w:r w:rsidRPr="007975FD">
        <w:rPr>
          <w:rFonts w:ascii="Arial" w:hAnsi="Arial" w:cs="Arial"/>
        </w:rPr>
        <w:t xml:space="preserve"> </w:t>
      </w:r>
      <w:r w:rsidR="007975FD">
        <w:rPr>
          <w:rFonts w:ascii="Arial" w:hAnsi="Arial" w:cs="Arial"/>
        </w:rPr>
        <w:t xml:space="preserve">BRI </w:t>
      </w:r>
      <w:r w:rsidRPr="007975FD">
        <w:rPr>
          <w:rFonts w:ascii="Arial" w:hAnsi="Arial" w:cs="Arial"/>
        </w:rPr>
        <w:t>tersebut merupakan peristiwa yang mencoreng nama institusi karena</w:t>
      </w:r>
      <w:r w:rsidR="007975FD">
        <w:rPr>
          <w:rFonts w:ascii="Arial" w:hAnsi="Arial" w:cs="Arial"/>
        </w:rPr>
        <w:t xml:space="preserve"> y</w:t>
      </w:r>
      <w:r w:rsidRPr="007975FD">
        <w:rPr>
          <w:rFonts w:ascii="Arial" w:hAnsi="Arial" w:cs="Arial"/>
        </w:rPr>
        <w:t xml:space="preserve">bs selaku pimpinan </w:t>
      </w:r>
      <w:r w:rsidR="007975FD">
        <w:rPr>
          <w:rFonts w:ascii="Arial" w:hAnsi="Arial" w:cs="Arial"/>
        </w:rPr>
        <w:t>Pengadilan Agama</w:t>
      </w:r>
      <w:r w:rsidRPr="007975FD">
        <w:rPr>
          <w:rFonts w:ascii="Arial" w:hAnsi="Arial" w:cs="Arial"/>
        </w:rPr>
        <w:t xml:space="preserve"> dan Hakim mempunyai kode etik yang telah diabaikan yaitu </w:t>
      </w:r>
      <w:r w:rsidR="007975FD" w:rsidRPr="007975FD">
        <w:rPr>
          <w:rFonts w:ascii="Arial" w:hAnsi="Arial" w:cs="Arial"/>
        </w:rPr>
        <w:t>berintegritas tinggi</w:t>
      </w:r>
      <w:r w:rsidR="007975FD">
        <w:rPr>
          <w:rFonts w:ascii="Arial" w:hAnsi="Arial" w:cs="Arial"/>
        </w:rPr>
        <w:t xml:space="preserve">, </w:t>
      </w:r>
      <w:r w:rsidR="007975FD" w:rsidRPr="007975FD">
        <w:rPr>
          <w:rFonts w:ascii="Arial" w:hAnsi="Arial" w:cs="Arial"/>
        </w:rPr>
        <w:t>bertanggung jawab</w:t>
      </w:r>
      <w:r w:rsidR="007975FD">
        <w:rPr>
          <w:rFonts w:ascii="Arial" w:hAnsi="Arial" w:cs="Arial"/>
        </w:rPr>
        <w:t xml:space="preserve">, </w:t>
      </w:r>
      <w:r w:rsidR="007975FD" w:rsidRPr="007975FD">
        <w:rPr>
          <w:rFonts w:ascii="Arial" w:hAnsi="Arial" w:cs="Arial"/>
        </w:rPr>
        <w:t>menjunjung tinggi harga diri</w:t>
      </w:r>
      <w:r w:rsidR="007975FD">
        <w:rPr>
          <w:rFonts w:ascii="Arial" w:hAnsi="Arial" w:cs="Arial"/>
        </w:rPr>
        <w:t xml:space="preserve">, dan </w:t>
      </w:r>
      <w:r w:rsidR="007975FD" w:rsidRPr="007975FD">
        <w:rPr>
          <w:rFonts w:ascii="Arial" w:hAnsi="Arial" w:cs="Arial"/>
        </w:rPr>
        <w:t>disiplin tinggi</w:t>
      </w:r>
      <w:r w:rsidR="007975FD">
        <w:rPr>
          <w:rFonts w:ascii="Arial" w:hAnsi="Arial" w:cs="Arial"/>
        </w:rPr>
        <w:t>.</w:t>
      </w:r>
    </w:p>
    <w:p w14:paraId="5697641C" w14:textId="028A194A" w:rsid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 xml:space="preserve">Kepada </w:t>
      </w:r>
      <w:r w:rsidR="007975FD" w:rsidRPr="007975FD">
        <w:rPr>
          <w:rFonts w:ascii="Arial" w:hAnsi="Arial" w:cs="Arial"/>
        </w:rPr>
        <w:t>Sekre</w:t>
      </w:r>
      <w:r w:rsidRPr="007975FD">
        <w:rPr>
          <w:rFonts w:ascii="Arial" w:hAnsi="Arial" w:cs="Arial"/>
        </w:rPr>
        <w:t xml:space="preserve">taris selaku </w:t>
      </w:r>
      <w:r w:rsidR="007975FD" w:rsidRPr="007975FD">
        <w:rPr>
          <w:rFonts w:ascii="Arial" w:hAnsi="Arial" w:cs="Arial"/>
        </w:rPr>
        <w:t xml:space="preserve">Kuasa Pengguna Anggaran </w:t>
      </w:r>
      <w:r w:rsidRPr="007975FD">
        <w:rPr>
          <w:rFonts w:ascii="Arial" w:hAnsi="Arial" w:cs="Arial"/>
        </w:rPr>
        <w:t>dapat diberikan teguran karena tidak teliti dan melakukan pembiaran perubahan rekening gaji tanpa memberikan masukan yang cukup terkait hal itu</w:t>
      </w:r>
      <w:r w:rsidR="007975FD">
        <w:rPr>
          <w:rFonts w:ascii="Arial" w:hAnsi="Arial" w:cs="Arial"/>
        </w:rPr>
        <w:t>.</w:t>
      </w:r>
    </w:p>
    <w:p w14:paraId="0FA08158" w14:textId="7938A73C" w:rsidR="004312DC" w:rsidRPr="007975FD" w:rsidRDefault="004312DC" w:rsidP="007975FD">
      <w:pPr>
        <w:pStyle w:val="ListParagraph"/>
        <w:numPr>
          <w:ilvl w:val="2"/>
          <w:numId w:val="18"/>
        </w:numPr>
        <w:tabs>
          <w:tab w:val="right" w:pos="9972"/>
        </w:tabs>
        <w:spacing w:line="360" w:lineRule="auto"/>
        <w:ind w:left="426"/>
        <w:jc w:val="both"/>
        <w:rPr>
          <w:rFonts w:ascii="Arial" w:hAnsi="Arial" w:cs="Arial"/>
        </w:rPr>
      </w:pPr>
      <w:r w:rsidRPr="007975FD">
        <w:rPr>
          <w:rFonts w:ascii="Arial" w:hAnsi="Arial" w:cs="Arial"/>
        </w:rPr>
        <w:t>Plt. Kasubag Umum dan Keuangan selaku PPSPM dapat diberikan teguran terkait tidak memberikan masukan yang cukup kepada ybs</w:t>
      </w:r>
      <w:r w:rsidR="007975FD">
        <w:rPr>
          <w:rFonts w:ascii="Arial" w:hAnsi="Arial" w:cs="Arial"/>
        </w:rPr>
        <w:t xml:space="preserve"> yaitu</w:t>
      </w:r>
      <w:r w:rsidRPr="007975FD">
        <w:rPr>
          <w:rFonts w:ascii="Arial" w:hAnsi="Arial" w:cs="Arial"/>
        </w:rPr>
        <w:t xml:space="preserve"> dengan sering berganti</w:t>
      </w:r>
      <w:r w:rsidR="007975FD">
        <w:rPr>
          <w:rFonts w:ascii="Arial" w:hAnsi="Arial" w:cs="Arial"/>
        </w:rPr>
        <w:t xml:space="preserve">nya </w:t>
      </w:r>
      <w:r w:rsidRPr="007975FD">
        <w:rPr>
          <w:rFonts w:ascii="Arial" w:hAnsi="Arial" w:cs="Arial"/>
        </w:rPr>
        <w:t xml:space="preserve">rekening gaji karena sebelum rekening gaji itu digunakan perlu dilakukan rekon supplier di KPPN yang dilakukan oleh PPSPM. </w:t>
      </w:r>
    </w:p>
    <w:p w14:paraId="7427AFD0" w14:textId="1A352878" w:rsidR="004312DC" w:rsidRPr="004312DC" w:rsidRDefault="004312DC" w:rsidP="007975FD">
      <w:pPr>
        <w:tabs>
          <w:tab w:val="right" w:pos="9972"/>
        </w:tabs>
        <w:spacing w:line="360" w:lineRule="auto"/>
        <w:ind w:firstLine="709"/>
        <w:jc w:val="both"/>
        <w:rPr>
          <w:rFonts w:ascii="Arial" w:hAnsi="Arial" w:cs="Arial"/>
        </w:rPr>
      </w:pPr>
      <w:r w:rsidRPr="004312DC">
        <w:rPr>
          <w:rFonts w:ascii="Arial" w:hAnsi="Arial" w:cs="Arial"/>
        </w:rPr>
        <w:t xml:space="preserve">Demikian analisis ini kami buat sebagai bahan pertimbangan untuk kebijakan </w:t>
      </w:r>
    </w:p>
    <w:p w14:paraId="75E8ABD3" w14:textId="39221653" w:rsidR="0043150B" w:rsidRPr="001B30E9" w:rsidRDefault="0043150B" w:rsidP="007975FD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56010AFB" w14:textId="73B54C7A" w:rsidR="00947483" w:rsidRDefault="00947483" w:rsidP="007975FD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Padang, </w:t>
      </w:r>
      <w:r w:rsidR="004312DC">
        <w:rPr>
          <w:rFonts w:ascii="Arial" w:hAnsi="Arial" w:cs="Arial"/>
        </w:rPr>
        <w:t>20 November</w:t>
      </w:r>
      <w:r>
        <w:rPr>
          <w:rFonts w:ascii="Arial" w:hAnsi="Arial" w:cs="Arial"/>
        </w:rPr>
        <w:t xml:space="preserve"> 2024</w:t>
      </w:r>
    </w:p>
    <w:p w14:paraId="747F68CB" w14:textId="32B6B459" w:rsidR="00D879F5" w:rsidRPr="001B30E9" w:rsidRDefault="004312DC" w:rsidP="007975FD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Kabag Perencanaan dan Kepegawaian</w:t>
      </w:r>
    </w:p>
    <w:p w14:paraId="070B540B" w14:textId="1298C4F0" w:rsidR="0043150B" w:rsidRPr="001B30E9" w:rsidRDefault="0043150B" w:rsidP="007975FD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77777777" w:rsidR="00CA4F79" w:rsidRDefault="00CA4F79" w:rsidP="007975FD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bookmarkEnd w:id="0"/>
    <w:p w14:paraId="4A84AEBA" w14:textId="6C8BC624" w:rsidR="007C4425" w:rsidRPr="001B30E9" w:rsidRDefault="004312DC" w:rsidP="007975FD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Mukhlis</w:t>
      </w:r>
    </w:p>
    <w:sectPr w:rsidR="007C4425" w:rsidRPr="001B30E9" w:rsidSect="009635C3">
      <w:headerReference w:type="first" r:id="rId8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DB8C" w14:textId="77777777" w:rsidR="00A43E5E" w:rsidRDefault="00A43E5E" w:rsidP="007D0470">
      <w:r>
        <w:separator/>
      </w:r>
    </w:p>
  </w:endnote>
  <w:endnote w:type="continuationSeparator" w:id="0">
    <w:p w14:paraId="436F5951" w14:textId="77777777" w:rsidR="00A43E5E" w:rsidRDefault="00A43E5E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558E" w14:textId="77777777" w:rsidR="00A43E5E" w:rsidRDefault="00A43E5E" w:rsidP="007D0470">
      <w:r>
        <w:separator/>
      </w:r>
    </w:p>
  </w:footnote>
  <w:footnote w:type="continuationSeparator" w:id="0">
    <w:p w14:paraId="7F55DB1D" w14:textId="77777777" w:rsidR="00A43E5E" w:rsidRDefault="00A43E5E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Jalan By Pass KM 24, Batipuh Panjang, Koto Tangah</w:t>
    </w:r>
  </w:p>
  <w:p w14:paraId="53F5AAA7" w14:textId="7426DC2E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3624FEB"/>
    <w:multiLevelType w:val="hybridMultilevel"/>
    <w:tmpl w:val="81589E00"/>
    <w:lvl w:ilvl="0" w:tplc="3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2F63DA6"/>
    <w:multiLevelType w:val="hybridMultilevel"/>
    <w:tmpl w:val="A18883DA"/>
    <w:lvl w:ilvl="0" w:tplc="3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11DB"/>
    <w:multiLevelType w:val="hybridMultilevel"/>
    <w:tmpl w:val="F3C2E4B6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DA94189E">
      <w:start w:val="1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4BC346F1"/>
    <w:multiLevelType w:val="hybridMultilevel"/>
    <w:tmpl w:val="1D5A85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A6301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13056"/>
    <w:multiLevelType w:val="hybridMultilevel"/>
    <w:tmpl w:val="267E2C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0"/>
  </w:num>
  <w:num w:numId="8">
    <w:abstractNumId w:val="7"/>
  </w:num>
  <w:num w:numId="9">
    <w:abstractNumId w:val="17"/>
  </w:num>
  <w:num w:numId="10">
    <w:abstractNumId w:val="1"/>
  </w:num>
  <w:num w:numId="11">
    <w:abstractNumId w:val="18"/>
  </w:num>
  <w:num w:numId="12">
    <w:abstractNumId w:val="8"/>
  </w:num>
  <w:num w:numId="13">
    <w:abstractNumId w:val="19"/>
  </w:num>
  <w:num w:numId="14">
    <w:abstractNumId w:val="4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2099D"/>
    <w:rsid w:val="0003212D"/>
    <w:rsid w:val="00037778"/>
    <w:rsid w:val="0005686F"/>
    <w:rsid w:val="00110833"/>
    <w:rsid w:val="001319FD"/>
    <w:rsid w:val="00174BF6"/>
    <w:rsid w:val="001779B1"/>
    <w:rsid w:val="001B30E9"/>
    <w:rsid w:val="001C3445"/>
    <w:rsid w:val="001C69BA"/>
    <w:rsid w:val="001D450B"/>
    <w:rsid w:val="001E3068"/>
    <w:rsid w:val="001E4CF0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C686C"/>
    <w:rsid w:val="004225CA"/>
    <w:rsid w:val="004312DC"/>
    <w:rsid w:val="0043150B"/>
    <w:rsid w:val="00444A90"/>
    <w:rsid w:val="00447923"/>
    <w:rsid w:val="004539BC"/>
    <w:rsid w:val="0048455C"/>
    <w:rsid w:val="004B174C"/>
    <w:rsid w:val="004C5499"/>
    <w:rsid w:val="004E50A4"/>
    <w:rsid w:val="004E6720"/>
    <w:rsid w:val="004F6469"/>
    <w:rsid w:val="00525DBB"/>
    <w:rsid w:val="005802FE"/>
    <w:rsid w:val="005A5639"/>
    <w:rsid w:val="005B3B7E"/>
    <w:rsid w:val="00641339"/>
    <w:rsid w:val="00647BE6"/>
    <w:rsid w:val="00655E5F"/>
    <w:rsid w:val="006C0A29"/>
    <w:rsid w:val="006D324E"/>
    <w:rsid w:val="006E272B"/>
    <w:rsid w:val="006E3B9F"/>
    <w:rsid w:val="006F750C"/>
    <w:rsid w:val="0071736A"/>
    <w:rsid w:val="007347C4"/>
    <w:rsid w:val="00795C4C"/>
    <w:rsid w:val="007975FD"/>
    <w:rsid w:val="007C4425"/>
    <w:rsid w:val="007D0470"/>
    <w:rsid w:val="007E5AEB"/>
    <w:rsid w:val="00806385"/>
    <w:rsid w:val="00821732"/>
    <w:rsid w:val="0082345E"/>
    <w:rsid w:val="00841145"/>
    <w:rsid w:val="00864751"/>
    <w:rsid w:val="00876592"/>
    <w:rsid w:val="008801ED"/>
    <w:rsid w:val="008E123A"/>
    <w:rsid w:val="008F4B65"/>
    <w:rsid w:val="009046C8"/>
    <w:rsid w:val="0092177E"/>
    <w:rsid w:val="00923A0E"/>
    <w:rsid w:val="00925CB0"/>
    <w:rsid w:val="00947483"/>
    <w:rsid w:val="00963146"/>
    <w:rsid w:val="009635C3"/>
    <w:rsid w:val="00985A12"/>
    <w:rsid w:val="009C5740"/>
    <w:rsid w:val="009C7E18"/>
    <w:rsid w:val="009F2574"/>
    <w:rsid w:val="00A42DA5"/>
    <w:rsid w:val="00A43E5E"/>
    <w:rsid w:val="00A77CDA"/>
    <w:rsid w:val="00A81654"/>
    <w:rsid w:val="00A859A0"/>
    <w:rsid w:val="00AB5946"/>
    <w:rsid w:val="00AC5A4B"/>
    <w:rsid w:val="00AE59E8"/>
    <w:rsid w:val="00B14395"/>
    <w:rsid w:val="00B2763A"/>
    <w:rsid w:val="00B502CD"/>
    <w:rsid w:val="00B81AD9"/>
    <w:rsid w:val="00B9291E"/>
    <w:rsid w:val="00BB0EB8"/>
    <w:rsid w:val="00BB614D"/>
    <w:rsid w:val="00BE20C3"/>
    <w:rsid w:val="00BE40F8"/>
    <w:rsid w:val="00C047DB"/>
    <w:rsid w:val="00C11898"/>
    <w:rsid w:val="00C63C38"/>
    <w:rsid w:val="00C905E3"/>
    <w:rsid w:val="00C91694"/>
    <w:rsid w:val="00CA4F79"/>
    <w:rsid w:val="00CC3805"/>
    <w:rsid w:val="00CD6AC4"/>
    <w:rsid w:val="00CD7E78"/>
    <w:rsid w:val="00D00EF2"/>
    <w:rsid w:val="00D36042"/>
    <w:rsid w:val="00D668D9"/>
    <w:rsid w:val="00D879F5"/>
    <w:rsid w:val="00DE0179"/>
    <w:rsid w:val="00DE7347"/>
    <w:rsid w:val="00E12E2A"/>
    <w:rsid w:val="00E217CB"/>
    <w:rsid w:val="00E574B3"/>
    <w:rsid w:val="00E8428C"/>
    <w:rsid w:val="00EA6521"/>
    <w:rsid w:val="00EB7844"/>
    <w:rsid w:val="00ED6945"/>
    <w:rsid w:val="00F14D72"/>
    <w:rsid w:val="00F34DDC"/>
    <w:rsid w:val="00F702AA"/>
    <w:rsid w:val="00F80CE2"/>
    <w:rsid w:val="00F836B1"/>
    <w:rsid w:val="00F86028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Richa Meiliyana R</cp:lastModifiedBy>
  <cp:revision>9</cp:revision>
  <cp:lastPrinted>2024-04-02T06:18:00Z</cp:lastPrinted>
  <dcterms:created xsi:type="dcterms:W3CDTF">2024-11-20T01:48:00Z</dcterms:created>
  <dcterms:modified xsi:type="dcterms:W3CDTF">2024-11-20T02:25:00Z</dcterms:modified>
</cp:coreProperties>
</file>