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6A46" w14:textId="77777777" w:rsidR="00D05338" w:rsidRPr="00885374" w:rsidRDefault="00D05338" w:rsidP="00D05338">
      <w:pPr>
        <w:rPr>
          <w:sz w:val="2"/>
          <w:szCs w:val="2"/>
        </w:rPr>
      </w:pPr>
    </w:p>
    <w:p w14:paraId="6D1DDAEA" w14:textId="77777777" w:rsidR="00D05338" w:rsidRDefault="00D05338" w:rsidP="00D0533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695D5FED" wp14:editId="3E35F07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643AE5" w14:textId="77777777" w:rsidR="00D05338" w:rsidRPr="00525DBB" w:rsidRDefault="00D05338" w:rsidP="00D0533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9342EA4" w14:textId="77777777" w:rsidR="00D05338" w:rsidRPr="00525DBB" w:rsidRDefault="00D05338" w:rsidP="00D0533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61EE4668" w14:textId="77777777" w:rsidR="00D05338" w:rsidRDefault="00D05338" w:rsidP="00D0533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D0FF54D" w14:textId="77777777" w:rsidR="00D05338" w:rsidRPr="00AB5946" w:rsidRDefault="00D05338" w:rsidP="00D0533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8424591" w14:textId="77777777" w:rsidR="00D05338" w:rsidRPr="00AB5946" w:rsidRDefault="00D05338" w:rsidP="00D0533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173A729" w14:textId="36FC38FF" w:rsidR="00D05338" w:rsidRPr="00B073C6" w:rsidRDefault="00524C36" w:rsidP="00D05338">
      <w:pPr>
        <w:tabs>
          <w:tab w:val="left" w:pos="1148"/>
          <w:tab w:val="right" w:pos="9981"/>
        </w:tabs>
        <w:jc w:val="both"/>
        <w:rPr>
          <w:rFonts w:ascii="Arial" w:hAnsi="Arial" w:cs="Arial"/>
          <w:sz w:val="20"/>
          <w:szCs w:val="22"/>
        </w:rPr>
      </w:pPr>
      <w:r>
        <w:rPr>
          <w:noProof/>
        </w:rPr>
        <mc:AlternateContent>
          <mc:Choice Requires="wps">
            <w:drawing>
              <wp:anchor distT="4294967295" distB="4294967295" distL="114300" distR="114300" simplePos="0" relativeHeight="251660288" behindDoc="0" locked="0" layoutInCell="1" allowOverlap="1" wp14:anchorId="6711DB5B" wp14:editId="06C7B876">
                <wp:simplePos x="0" y="0"/>
                <wp:positionH relativeFrom="column">
                  <wp:posOffset>-3175</wp:posOffset>
                </wp:positionH>
                <wp:positionV relativeFrom="paragraph">
                  <wp:posOffset>65404</wp:posOffset>
                </wp:positionV>
                <wp:extent cx="5758180" cy="0"/>
                <wp:effectExtent l="0" t="0" r="0" b="0"/>
                <wp:wrapNone/>
                <wp:docPr id="4974911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8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7FF31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" strokecolor="black [3213]" strokeweight="1.5pt">
                <v:stroke joinstyle="miter"/>
                <o:lock v:ext="edit" shapetype="f"/>
              </v:line>
            </w:pict>
          </mc:Fallback>
        </mc:AlternateContent>
      </w:r>
    </w:p>
    <w:p w14:paraId="2CE0C7C8" w14:textId="77777777" w:rsidR="00D05338" w:rsidRPr="00FF6877" w:rsidRDefault="00D05338" w:rsidP="00D05338">
      <w:pPr>
        <w:tabs>
          <w:tab w:val="left" w:pos="1148"/>
          <w:tab w:val="right" w:pos="9981"/>
        </w:tabs>
        <w:jc w:val="both"/>
        <w:rPr>
          <w:rFonts w:ascii="Bookman Old Style" w:hAnsi="Bookman Old Style"/>
          <w:b/>
          <w:sz w:val="22"/>
          <w:szCs w:val="22"/>
        </w:rPr>
      </w:pPr>
    </w:p>
    <w:p w14:paraId="465D0F1C" w14:textId="77777777" w:rsidR="00D05338" w:rsidRPr="00FF6877" w:rsidRDefault="00D05338" w:rsidP="00D05338">
      <w:pPr>
        <w:tabs>
          <w:tab w:val="left" w:pos="1148"/>
          <w:tab w:val="right" w:pos="9981"/>
        </w:tabs>
        <w:jc w:val="both"/>
        <w:rPr>
          <w:rFonts w:ascii="Bookman Old Style" w:hAnsi="Bookman Old Style"/>
          <w:b/>
          <w:sz w:val="22"/>
          <w:szCs w:val="22"/>
        </w:rPr>
      </w:pPr>
    </w:p>
    <w:p w14:paraId="7B197BA3" w14:textId="77777777" w:rsidR="00D05338" w:rsidRPr="00FF6877" w:rsidRDefault="00D05338" w:rsidP="00D05338">
      <w:pPr>
        <w:tabs>
          <w:tab w:val="left" w:pos="1148"/>
          <w:tab w:val="right" w:pos="9981"/>
        </w:tabs>
        <w:jc w:val="center"/>
        <w:rPr>
          <w:rFonts w:ascii="Bookman Old Style" w:hAnsi="Bookman Old Style"/>
        </w:rPr>
      </w:pPr>
      <w:r w:rsidRPr="00FF6877">
        <w:rPr>
          <w:rFonts w:ascii="Bookman Old Style" w:hAnsi="Bookman Old Style"/>
          <w:b/>
        </w:rPr>
        <w:t>SURAT TUGAS</w:t>
      </w:r>
    </w:p>
    <w:p w14:paraId="1BA90D95" w14:textId="4278AC21" w:rsidR="00D05338" w:rsidRPr="003F76E3" w:rsidRDefault="00D05338" w:rsidP="00D05338">
      <w:pPr>
        <w:jc w:val="center"/>
        <w:rPr>
          <w:rFonts w:ascii="Bookman Old Style" w:hAnsi="Bookman Old Style"/>
          <w:bCs/>
        </w:rPr>
      </w:pPr>
      <w:r w:rsidRPr="003F76E3">
        <w:rPr>
          <w:rFonts w:ascii="Bookman Old Style" w:hAnsi="Bookman Old Style"/>
          <w:bCs/>
          <w:lang w:val="id-ID"/>
        </w:rPr>
        <w:t xml:space="preserve">Nomor : </w:t>
      </w:r>
      <w:r>
        <w:rPr>
          <w:rFonts w:ascii="Bookman Old Style" w:hAnsi="Bookman Old Style"/>
          <w:bCs/>
        </w:rPr>
        <w:t xml:space="preserve">       </w:t>
      </w:r>
      <w:r w:rsidR="00524C36">
        <w:rPr>
          <w:rFonts w:ascii="Bookman Old Style" w:hAnsi="Bookman Old Style"/>
          <w:bCs/>
        </w:rPr>
        <w:t xml:space="preserve"> </w:t>
      </w:r>
      <w:r>
        <w:rPr>
          <w:rFonts w:ascii="Bookman Old Style" w:hAnsi="Bookman Old Style"/>
          <w:bCs/>
        </w:rPr>
        <w:t xml:space="preserve"> </w:t>
      </w:r>
      <w:r w:rsidRPr="005F5B7F">
        <w:rPr>
          <w:rFonts w:ascii="Bookman Old Style" w:hAnsi="Bookman Old Style"/>
          <w:bCs/>
        </w:rPr>
        <w:t>/KPTA.W3-A/</w:t>
      </w:r>
      <w:r>
        <w:rPr>
          <w:rFonts w:ascii="Bookman Old Style" w:hAnsi="Bookman Old Style"/>
          <w:bCs/>
        </w:rPr>
        <w:t>KP3.1.2</w:t>
      </w:r>
      <w:r w:rsidRPr="005F5B7F">
        <w:rPr>
          <w:rFonts w:ascii="Bookman Old Style" w:hAnsi="Bookman Old Style"/>
          <w:bCs/>
        </w:rPr>
        <w:t>/</w:t>
      </w:r>
      <w:r>
        <w:rPr>
          <w:rFonts w:ascii="Bookman Old Style" w:hAnsi="Bookman Old Style"/>
          <w:bCs/>
        </w:rPr>
        <w:t>XI</w:t>
      </w:r>
      <w:r w:rsidRPr="005F5B7F">
        <w:rPr>
          <w:rFonts w:ascii="Bookman Old Style" w:hAnsi="Bookman Old Style"/>
          <w:bCs/>
        </w:rPr>
        <w:t>/2024</w:t>
      </w:r>
    </w:p>
    <w:p w14:paraId="3F7AE03A" w14:textId="77777777" w:rsidR="00D05338" w:rsidRDefault="00D05338" w:rsidP="00D05338">
      <w:pPr>
        <w:jc w:val="center"/>
        <w:rPr>
          <w:rFonts w:ascii="Bookman Old Style" w:hAnsi="Bookman Old Style"/>
          <w:bCs/>
          <w:sz w:val="20"/>
          <w:szCs w:val="20"/>
          <w:lang w:val="id-ID"/>
        </w:rPr>
      </w:pPr>
    </w:p>
    <w:p w14:paraId="67F8D567" w14:textId="77777777" w:rsidR="00D05338" w:rsidRPr="00D65BC1" w:rsidRDefault="00D05338" w:rsidP="00D05338">
      <w:pPr>
        <w:jc w:val="center"/>
        <w:rPr>
          <w:rFonts w:ascii="Bookman Old Style" w:hAnsi="Bookman Old Style"/>
          <w:bCs/>
          <w:sz w:val="20"/>
          <w:szCs w:val="20"/>
          <w:lang w:val="id-ID"/>
        </w:rPr>
      </w:pPr>
    </w:p>
    <w:p w14:paraId="501FC36F" w14:textId="77777777" w:rsidR="00D05338" w:rsidRPr="00D65BC1" w:rsidRDefault="00D05338" w:rsidP="00D05338">
      <w:pPr>
        <w:jc w:val="center"/>
        <w:rPr>
          <w:rFonts w:ascii="Bookman Old Style" w:hAnsi="Bookman Old Style"/>
          <w:bCs/>
          <w:sz w:val="20"/>
          <w:szCs w:val="20"/>
          <w:lang w:val="id-ID"/>
        </w:rPr>
      </w:pPr>
    </w:p>
    <w:p w14:paraId="6D994C31" w14:textId="0F3300AD" w:rsidR="00D05338" w:rsidRPr="005661E1" w:rsidRDefault="00D05338" w:rsidP="00D05338">
      <w:pPr>
        <w:tabs>
          <w:tab w:val="left" w:pos="1498"/>
          <w:tab w:val="left" w:pos="1843"/>
        </w:tabs>
        <w:ind w:left="1843" w:hanging="1844"/>
        <w:jc w:val="both"/>
        <w:rPr>
          <w:rFonts w:ascii="Bookman Old Style" w:hAnsi="Bookman Old Style"/>
          <w:sz w:val="21"/>
          <w:szCs w:val="21"/>
        </w:rPr>
      </w:pPr>
      <w:r w:rsidRPr="005661E1">
        <w:rPr>
          <w:rFonts w:ascii="Bookman Old Style" w:hAnsi="Bookman Old Style"/>
          <w:sz w:val="21"/>
          <w:szCs w:val="21"/>
          <w:lang w:val="id-ID"/>
        </w:rPr>
        <w:t xml:space="preserve">Menimbang </w:t>
      </w:r>
      <w:r w:rsidRPr="005661E1">
        <w:rPr>
          <w:rFonts w:ascii="Bookman Old Style" w:hAnsi="Bookman Old Style"/>
          <w:sz w:val="21"/>
          <w:szCs w:val="21"/>
          <w:lang w:val="id-ID"/>
        </w:rPr>
        <w:tab/>
        <w:t xml:space="preserve">: </w:t>
      </w:r>
      <w:r w:rsidRPr="005661E1">
        <w:rPr>
          <w:rFonts w:ascii="Bookman Old Style" w:hAnsi="Bookman Old Style"/>
          <w:sz w:val="21"/>
          <w:szCs w:val="21"/>
          <w:lang w:val="id-ID"/>
        </w:rPr>
        <w:tab/>
        <w:t xml:space="preserve">bahwa dalam rangka </w:t>
      </w:r>
      <w:r w:rsidRPr="00D05338">
        <w:rPr>
          <w:rFonts w:ascii="Bookman Old Style" w:hAnsi="Bookman Old Style"/>
          <w:sz w:val="21"/>
          <w:szCs w:val="21"/>
          <w:lang w:val="id-ID"/>
        </w:rPr>
        <w:t>mendukung percepatan pelaksanaan sistem merit Aparatur Sipil Negara (ASN) yang memiliki digital mindset atau pola piker digital, Mahkamah Agung mengadakan pemetaan potensi dan literasi digital bagi pegawai di Mahkamah Agung dan Badan Peradilan yang berada di bawahnya</w:t>
      </w:r>
      <w:r w:rsidRPr="005661E1">
        <w:rPr>
          <w:rFonts w:ascii="Bookman Old Style" w:hAnsi="Bookman Old Style"/>
          <w:sz w:val="21"/>
          <w:szCs w:val="21"/>
        </w:rPr>
        <w:t>;</w:t>
      </w:r>
    </w:p>
    <w:p w14:paraId="2D0CEFF5" w14:textId="77777777" w:rsidR="00D05338" w:rsidRPr="005661E1" w:rsidRDefault="00D05338" w:rsidP="00524C36">
      <w:pPr>
        <w:tabs>
          <w:tab w:val="left" w:pos="1484"/>
          <w:tab w:val="left" w:pos="1843"/>
        </w:tabs>
        <w:ind w:left="1843" w:hanging="1844"/>
        <w:jc w:val="both"/>
        <w:rPr>
          <w:rFonts w:ascii="Bookman Old Style" w:hAnsi="Bookman Old Style"/>
          <w:sz w:val="21"/>
          <w:szCs w:val="21"/>
          <w:lang w:val="id-ID"/>
        </w:rPr>
      </w:pPr>
    </w:p>
    <w:p w14:paraId="645E6317" w14:textId="36E11A31" w:rsidR="00D05338" w:rsidRPr="005661E1" w:rsidRDefault="00D05338" w:rsidP="00D05338">
      <w:pPr>
        <w:tabs>
          <w:tab w:val="left" w:pos="1484"/>
          <w:tab w:val="left" w:pos="1843"/>
        </w:tabs>
        <w:ind w:left="1843" w:hanging="1844"/>
        <w:jc w:val="both"/>
        <w:rPr>
          <w:rFonts w:ascii="Bookman Old Style" w:hAnsi="Bookman Old Style"/>
          <w:sz w:val="21"/>
          <w:szCs w:val="21"/>
        </w:rPr>
      </w:pPr>
      <w:r w:rsidRPr="005661E1">
        <w:rPr>
          <w:rFonts w:ascii="Bookman Old Style" w:hAnsi="Bookman Old Style"/>
          <w:sz w:val="21"/>
          <w:szCs w:val="21"/>
          <w:lang w:val="id-ID"/>
        </w:rPr>
        <w:t xml:space="preserve">Dasar </w:t>
      </w:r>
      <w:r w:rsidRPr="005661E1">
        <w:rPr>
          <w:rFonts w:ascii="Bookman Old Style" w:hAnsi="Bookman Old Style"/>
          <w:sz w:val="21"/>
          <w:szCs w:val="21"/>
          <w:lang w:val="id-ID"/>
        </w:rPr>
        <w:tab/>
        <w:t xml:space="preserve">: </w:t>
      </w:r>
      <w:r w:rsidRPr="005661E1">
        <w:rPr>
          <w:rFonts w:ascii="Bookman Old Style" w:hAnsi="Bookman Old Style"/>
          <w:sz w:val="21"/>
          <w:szCs w:val="21"/>
          <w:lang w:val="id-ID"/>
        </w:rPr>
        <w:tab/>
      </w:r>
      <w:r w:rsidR="00524C36">
        <w:rPr>
          <w:rFonts w:ascii="Bookman Old Style" w:hAnsi="Bookman Old Style"/>
          <w:sz w:val="21"/>
          <w:szCs w:val="21"/>
          <w:lang w:val="id-ID"/>
        </w:rPr>
        <w:t xml:space="preserve">Surat </w:t>
      </w:r>
      <w:r w:rsidRPr="00524C36">
        <w:rPr>
          <w:rFonts w:ascii="Bookman Old Style" w:hAnsi="Bookman Old Style"/>
          <w:sz w:val="21"/>
          <w:szCs w:val="21"/>
          <w:lang w:val="id-ID"/>
        </w:rPr>
        <w:t xml:space="preserve">Undangan </w:t>
      </w:r>
      <w:r w:rsidR="00524C36" w:rsidRPr="00524C36">
        <w:rPr>
          <w:rFonts w:ascii="Bookman Old Style" w:hAnsi="Bookman Old Style"/>
          <w:sz w:val="21"/>
          <w:szCs w:val="21"/>
          <w:lang w:val="id-ID"/>
        </w:rPr>
        <w:t xml:space="preserve">Sekretaris Mahkamah Agung Nomor </w:t>
      </w:r>
      <w:r w:rsidR="00524C36" w:rsidRPr="00524C36">
        <w:rPr>
          <w:rFonts w:ascii="Bookman Old Style" w:hAnsi="Bookman Old Style"/>
          <w:sz w:val="21"/>
          <w:szCs w:val="21"/>
          <w:lang w:val="id-ID"/>
        </w:rPr>
        <w:t>522/SEK/UND.KP3.1.2/XI/2024</w:t>
      </w:r>
      <w:r w:rsidR="00524C36" w:rsidRPr="00524C36">
        <w:rPr>
          <w:rFonts w:ascii="Bookman Old Style" w:hAnsi="Bookman Old Style"/>
          <w:sz w:val="21"/>
          <w:szCs w:val="21"/>
        </w:rPr>
        <w:t xml:space="preserve"> </w:t>
      </w:r>
      <w:r w:rsidR="00524C36" w:rsidRPr="005661E1">
        <w:rPr>
          <w:rFonts w:ascii="Bookman Old Style" w:hAnsi="Bookman Old Style"/>
          <w:sz w:val="21"/>
          <w:szCs w:val="21"/>
        </w:rPr>
        <w:t xml:space="preserve">tanggal </w:t>
      </w:r>
      <w:r w:rsidR="00524C36">
        <w:rPr>
          <w:rFonts w:ascii="Bookman Old Style" w:hAnsi="Bookman Old Style"/>
          <w:sz w:val="21"/>
          <w:szCs w:val="21"/>
        </w:rPr>
        <w:t>15</w:t>
      </w:r>
      <w:r w:rsidR="00524C36" w:rsidRPr="005661E1">
        <w:rPr>
          <w:rFonts w:ascii="Bookman Old Style" w:hAnsi="Bookman Old Style"/>
          <w:sz w:val="21"/>
          <w:szCs w:val="21"/>
        </w:rPr>
        <w:t xml:space="preserve"> November 202</w:t>
      </w:r>
      <w:r w:rsidR="00524C36">
        <w:rPr>
          <w:rFonts w:ascii="Bookman Old Style" w:hAnsi="Bookman Old Style"/>
          <w:sz w:val="21"/>
          <w:szCs w:val="21"/>
        </w:rPr>
        <w:t>4</w:t>
      </w:r>
      <w:r w:rsidR="00524C36">
        <w:rPr>
          <w:rFonts w:ascii="Bookman Old Style" w:hAnsi="Bookman Old Style"/>
          <w:sz w:val="21"/>
          <w:szCs w:val="21"/>
        </w:rPr>
        <w:t xml:space="preserve"> tentang </w:t>
      </w:r>
      <w:r w:rsidRPr="00D05338">
        <w:rPr>
          <w:rFonts w:ascii="Bookman Old Style" w:hAnsi="Bookman Old Style"/>
          <w:sz w:val="21"/>
          <w:szCs w:val="21"/>
        </w:rPr>
        <w:t>Pelaksanaan Kegiatan Pemetaan Pegawai di Lingkungan Mahkamah Agung RI dan Badan Peradilan Yang Berada di Bawahnya</w:t>
      </w:r>
      <w:r w:rsidRPr="005661E1">
        <w:rPr>
          <w:rFonts w:ascii="Bookman Old Style" w:hAnsi="Bookman Old Style"/>
          <w:sz w:val="21"/>
          <w:szCs w:val="21"/>
        </w:rPr>
        <w:t>;</w:t>
      </w:r>
    </w:p>
    <w:p w14:paraId="140C6870" w14:textId="77777777" w:rsidR="00D05338" w:rsidRPr="005661E1" w:rsidRDefault="00D05338" w:rsidP="00D05338">
      <w:pPr>
        <w:tabs>
          <w:tab w:val="left" w:pos="1484"/>
          <w:tab w:val="left" w:pos="1843"/>
        </w:tabs>
        <w:ind w:left="1843" w:hanging="1844"/>
        <w:jc w:val="both"/>
        <w:rPr>
          <w:rFonts w:ascii="Bookman Old Style" w:hAnsi="Bookman Old Style"/>
          <w:sz w:val="21"/>
          <w:szCs w:val="21"/>
          <w:lang w:val="id-ID"/>
        </w:rPr>
      </w:pPr>
    </w:p>
    <w:p w14:paraId="3B0F4690" w14:textId="77777777" w:rsidR="00D05338" w:rsidRPr="005661E1" w:rsidRDefault="00D05338" w:rsidP="00D05338">
      <w:pPr>
        <w:ind w:left="1843" w:hanging="1843"/>
        <w:jc w:val="center"/>
        <w:rPr>
          <w:rFonts w:ascii="Bookman Old Style" w:hAnsi="Bookman Old Style"/>
          <w:sz w:val="21"/>
          <w:szCs w:val="21"/>
          <w:lang w:val="id-ID"/>
        </w:rPr>
      </w:pPr>
      <w:r w:rsidRPr="005661E1">
        <w:rPr>
          <w:rFonts w:ascii="Bookman Old Style" w:hAnsi="Bookman Old Style"/>
          <w:sz w:val="21"/>
          <w:szCs w:val="21"/>
          <w:lang w:val="id-ID"/>
        </w:rPr>
        <w:t>MEMBERI TUGAS</w:t>
      </w:r>
    </w:p>
    <w:p w14:paraId="5412CCCA" w14:textId="77777777" w:rsidR="00D05338" w:rsidRPr="005661E1" w:rsidRDefault="00D05338" w:rsidP="00D05338">
      <w:pPr>
        <w:tabs>
          <w:tab w:val="left" w:pos="1980"/>
          <w:tab w:val="left" w:pos="2340"/>
          <w:tab w:val="left" w:pos="2700"/>
        </w:tabs>
        <w:jc w:val="both"/>
        <w:rPr>
          <w:rFonts w:ascii="Bookman Old Style" w:hAnsi="Bookman Old Style"/>
          <w:sz w:val="21"/>
          <w:szCs w:val="21"/>
          <w:lang w:val="id-ID"/>
        </w:rPr>
      </w:pPr>
    </w:p>
    <w:p w14:paraId="70475059" w14:textId="55EBE00F" w:rsidR="00D05338" w:rsidRPr="00982535" w:rsidRDefault="00D05338" w:rsidP="00D05338">
      <w:pPr>
        <w:tabs>
          <w:tab w:val="left" w:pos="1484"/>
          <w:tab w:val="left" w:pos="1843"/>
        </w:tabs>
        <w:spacing w:line="276" w:lineRule="auto"/>
        <w:ind w:left="1843" w:hanging="1843"/>
        <w:jc w:val="both"/>
        <w:rPr>
          <w:rFonts w:ascii="Bookman Old Style" w:hAnsi="Bookman Old Style"/>
          <w:sz w:val="21"/>
          <w:szCs w:val="21"/>
        </w:rPr>
      </w:pPr>
      <w:bookmarkStart w:id="0" w:name="_Hlk100649346"/>
      <w:r w:rsidRPr="005661E1">
        <w:rPr>
          <w:rFonts w:ascii="Bookman Old Style" w:hAnsi="Bookman Old Style"/>
          <w:sz w:val="21"/>
          <w:szCs w:val="21"/>
          <w:lang w:val="id-ID"/>
        </w:rPr>
        <w:t xml:space="preserve">Kepada </w:t>
      </w:r>
      <w:r w:rsidRPr="005661E1">
        <w:rPr>
          <w:rFonts w:ascii="Bookman Old Style" w:hAnsi="Bookman Old Style"/>
          <w:sz w:val="21"/>
          <w:szCs w:val="21"/>
          <w:lang w:val="id-ID"/>
        </w:rPr>
        <w:tab/>
        <w:t xml:space="preserve">: </w:t>
      </w:r>
      <w:r w:rsidRPr="005661E1">
        <w:rPr>
          <w:rFonts w:ascii="Bookman Old Style" w:hAnsi="Bookman Old Style"/>
          <w:sz w:val="21"/>
          <w:szCs w:val="21"/>
          <w:lang w:val="id-ID"/>
        </w:rPr>
        <w:tab/>
      </w:r>
      <w:bookmarkEnd w:id="0"/>
      <w:r>
        <w:rPr>
          <w:rFonts w:ascii="Bookman Old Style" w:hAnsi="Bookman Old Style"/>
          <w:sz w:val="22"/>
          <w:szCs w:val="22"/>
        </w:rPr>
        <w:t>Efri Sukma</w:t>
      </w:r>
      <w:r w:rsidRPr="009C523A">
        <w:rPr>
          <w:rFonts w:ascii="Bookman Old Style" w:hAnsi="Bookman Old Style"/>
          <w:sz w:val="22"/>
          <w:szCs w:val="22"/>
        </w:rPr>
        <w:t xml:space="preserve">, S.H., NIP. </w:t>
      </w:r>
      <w:r w:rsidRPr="00D05338">
        <w:rPr>
          <w:rFonts w:ascii="Bookman Old Style" w:hAnsi="Bookman Old Style"/>
          <w:sz w:val="22"/>
          <w:szCs w:val="22"/>
        </w:rPr>
        <w:t>198402152006041004</w:t>
      </w:r>
      <w:r w:rsidRPr="009C523A">
        <w:rPr>
          <w:rFonts w:ascii="Bookman Old Style" w:hAnsi="Bookman Old Style"/>
          <w:sz w:val="22"/>
          <w:szCs w:val="22"/>
        </w:rPr>
        <w:t>, Pe</w:t>
      </w:r>
      <w:r>
        <w:rPr>
          <w:rFonts w:ascii="Bookman Old Style" w:hAnsi="Bookman Old Style"/>
          <w:sz w:val="22"/>
          <w:szCs w:val="22"/>
        </w:rPr>
        <w:t xml:space="preserve">nata Muda </w:t>
      </w:r>
      <w:r w:rsidRPr="009C523A">
        <w:rPr>
          <w:rFonts w:ascii="Bookman Old Style" w:hAnsi="Bookman Old Style"/>
          <w:sz w:val="22"/>
          <w:szCs w:val="22"/>
        </w:rPr>
        <w:t>(I</w:t>
      </w:r>
      <w:r>
        <w:rPr>
          <w:rFonts w:ascii="Bookman Old Style" w:hAnsi="Bookman Old Style"/>
          <w:sz w:val="22"/>
          <w:szCs w:val="22"/>
        </w:rPr>
        <w:t>II</w:t>
      </w:r>
      <w:r w:rsidRPr="009C523A">
        <w:rPr>
          <w:rFonts w:ascii="Bookman Old Style" w:hAnsi="Bookman Old Style"/>
          <w:sz w:val="22"/>
          <w:szCs w:val="22"/>
        </w:rPr>
        <w:t>/</w:t>
      </w:r>
      <w:r>
        <w:rPr>
          <w:rFonts w:ascii="Bookman Old Style" w:hAnsi="Bookman Old Style"/>
          <w:sz w:val="22"/>
          <w:szCs w:val="22"/>
        </w:rPr>
        <w:t>a</w:t>
      </w:r>
      <w:r w:rsidRPr="009C523A">
        <w:rPr>
          <w:rFonts w:ascii="Bookman Old Style" w:hAnsi="Bookman Old Style"/>
          <w:sz w:val="22"/>
          <w:szCs w:val="22"/>
        </w:rPr>
        <w:t>),</w:t>
      </w:r>
      <w:r>
        <w:rPr>
          <w:rFonts w:ascii="Bookman Old Style" w:hAnsi="Bookman Old Style"/>
          <w:sz w:val="22"/>
          <w:szCs w:val="22"/>
        </w:rPr>
        <w:t xml:space="preserve"> </w:t>
      </w:r>
      <w:r w:rsidRPr="00D05338">
        <w:rPr>
          <w:rFonts w:ascii="Bookman Old Style" w:hAnsi="Bookman Old Style"/>
          <w:sz w:val="22"/>
          <w:szCs w:val="22"/>
        </w:rPr>
        <w:t>Penata Layanan Operasional, Subbagian Keuangan dan Pelaporan</w:t>
      </w:r>
      <w:r w:rsidRPr="009C523A">
        <w:rPr>
          <w:rFonts w:ascii="Bookman Old Style" w:hAnsi="Bookman Old Style"/>
          <w:sz w:val="22"/>
          <w:szCs w:val="22"/>
        </w:rPr>
        <w:t>.</w:t>
      </w:r>
    </w:p>
    <w:p w14:paraId="7AE266E8" w14:textId="77777777" w:rsidR="00D05338" w:rsidRPr="005661E1" w:rsidRDefault="00D05338" w:rsidP="00D05338">
      <w:pPr>
        <w:tabs>
          <w:tab w:val="left" w:pos="1484"/>
          <w:tab w:val="left" w:pos="1843"/>
          <w:tab w:val="left" w:pos="2127"/>
          <w:tab w:val="left" w:pos="4111"/>
        </w:tabs>
        <w:ind w:left="1843" w:hanging="1843"/>
        <w:jc w:val="both"/>
        <w:rPr>
          <w:rFonts w:ascii="Bookman Old Style" w:hAnsi="Bookman Old Style"/>
          <w:sz w:val="21"/>
          <w:szCs w:val="21"/>
        </w:rPr>
      </w:pPr>
    </w:p>
    <w:p w14:paraId="5A92C6CB" w14:textId="77777777" w:rsidR="00D05338" w:rsidRPr="005661E1" w:rsidRDefault="00D05338" w:rsidP="00D05338">
      <w:pPr>
        <w:tabs>
          <w:tab w:val="left" w:pos="1484"/>
          <w:tab w:val="left" w:pos="1843"/>
          <w:tab w:val="left" w:pos="2127"/>
          <w:tab w:val="left" w:pos="4111"/>
          <w:tab w:val="left" w:pos="4253"/>
        </w:tabs>
        <w:jc w:val="both"/>
        <w:rPr>
          <w:rFonts w:ascii="Bookman Old Style" w:hAnsi="Bookman Old Style"/>
          <w:sz w:val="21"/>
          <w:szCs w:val="21"/>
        </w:rPr>
      </w:pPr>
    </w:p>
    <w:p w14:paraId="4BE144F8" w14:textId="65588C63" w:rsidR="00D05338" w:rsidRPr="005661E1" w:rsidRDefault="00D05338" w:rsidP="00D05338">
      <w:pPr>
        <w:tabs>
          <w:tab w:val="left" w:pos="1484"/>
          <w:tab w:val="left" w:pos="1843"/>
        </w:tabs>
        <w:ind w:left="1843" w:hanging="1844"/>
        <w:jc w:val="both"/>
        <w:rPr>
          <w:rFonts w:ascii="Bookman Old Style" w:hAnsi="Bookman Old Style"/>
          <w:sz w:val="21"/>
          <w:szCs w:val="21"/>
          <w:lang w:val="id-ID"/>
        </w:rPr>
      </w:pPr>
      <w:r w:rsidRPr="005661E1">
        <w:rPr>
          <w:rFonts w:ascii="Bookman Old Style" w:hAnsi="Bookman Old Style"/>
          <w:sz w:val="21"/>
          <w:szCs w:val="21"/>
          <w:lang w:val="id-ID"/>
        </w:rPr>
        <w:t>Untuk</w:t>
      </w:r>
      <w:r w:rsidRPr="005661E1">
        <w:rPr>
          <w:rFonts w:ascii="Bookman Old Style" w:hAnsi="Bookman Old Style"/>
          <w:sz w:val="21"/>
          <w:szCs w:val="21"/>
          <w:lang w:val="id-ID"/>
        </w:rPr>
        <w:tab/>
        <w:t>:</w:t>
      </w:r>
      <w:r w:rsidRPr="005661E1">
        <w:rPr>
          <w:rFonts w:ascii="Bookman Old Style" w:hAnsi="Bookman Old Style"/>
          <w:sz w:val="21"/>
          <w:szCs w:val="21"/>
          <w:lang w:val="id-ID"/>
        </w:rPr>
        <w:tab/>
      </w:r>
      <w:r>
        <w:rPr>
          <w:rFonts w:ascii="Bookman Old Style" w:hAnsi="Bookman Old Style"/>
          <w:sz w:val="21"/>
          <w:szCs w:val="21"/>
          <w:lang w:val="id-ID"/>
        </w:rPr>
        <w:t>M</w:t>
      </w:r>
      <w:r w:rsidRPr="00D05338">
        <w:rPr>
          <w:rFonts w:ascii="Bookman Old Style" w:hAnsi="Bookman Old Style"/>
          <w:spacing w:val="2"/>
          <w:sz w:val="21"/>
          <w:szCs w:val="21"/>
        </w:rPr>
        <w:t xml:space="preserve">engikuti pemetaan pegawai yang dilakukan oleh Unit Penilaian Kompetensi (Assesment Center) Mahkamah Agung </w:t>
      </w:r>
      <w:r>
        <w:rPr>
          <w:rFonts w:ascii="Bookman Old Style" w:hAnsi="Bookman Old Style"/>
          <w:spacing w:val="2"/>
          <w:sz w:val="21"/>
          <w:szCs w:val="21"/>
        </w:rPr>
        <w:t xml:space="preserve">yang akan dilaksanakan </w:t>
      </w:r>
      <w:r w:rsidRPr="005661E1">
        <w:rPr>
          <w:rFonts w:ascii="Bookman Old Style" w:hAnsi="Bookman Old Style"/>
          <w:spacing w:val="2"/>
          <w:sz w:val="21"/>
          <w:szCs w:val="21"/>
        </w:rPr>
        <w:t xml:space="preserve">pada tanggal </w:t>
      </w:r>
      <w:r>
        <w:rPr>
          <w:rFonts w:ascii="Bookman Old Style" w:hAnsi="Bookman Old Style"/>
          <w:spacing w:val="2"/>
          <w:sz w:val="21"/>
          <w:szCs w:val="21"/>
        </w:rPr>
        <w:t>2</w:t>
      </w:r>
      <w:r>
        <w:rPr>
          <w:rFonts w:ascii="Bookman Old Style" w:hAnsi="Bookman Old Style"/>
          <w:spacing w:val="2"/>
          <w:sz w:val="21"/>
          <w:szCs w:val="21"/>
        </w:rPr>
        <w:t>5</w:t>
      </w:r>
      <w:r>
        <w:rPr>
          <w:rFonts w:ascii="Bookman Old Style" w:hAnsi="Bookman Old Style"/>
          <w:spacing w:val="2"/>
          <w:sz w:val="21"/>
          <w:szCs w:val="21"/>
        </w:rPr>
        <w:t xml:space="preserve"> s.d. 2</w:t>
      </w:r>
      <w:r>
        <w:rPr>
          <w:rFonts w:ascii="Bookman Old Style" w:hAnsi="Bookman Old Style"/>
          <w:spacing w:val="2"/>
          <w:sz w:val="21"/>
          <w:szCs w:val="21"/>
        </w:rPr>
        <w:t>8</w:t>
      </w:r>
      <w:r>
        <w:rPr>
          <w:rFonts w:ascii="Bookman Old Style" w:hAnsi="Bookman Old Style"/>
          <w:spacing w:val="2"/>
          <w:sz w:val="21"/>
          <w:szCs w:val="21"/>
        </w:rPr>
        <w:t xml:space="preserve"> November </w:t>
      </w:r>
      <w:r w:rsidRPr="005661E1">
        <w:rPr>
          <w:rFonts w:ascii="Bookman Old Style" w:hAnsi="Bookman Old Style"/>
          <w:spacing w:val="2"/>
          <w:sz w:val="21"/>
          <w:szCs w:val="21"/>
        </w:rPr>
        <w:t>2024</w:t>
      </w:r>
      <w:r>
        <w:rPr>
          <w:rFonts w:ascii="Bookman Old Style" w:hAnsi="Bookman Old Style"/>
          <w:spacing w:val="2"/>
          <w:sz w:val="21"/>
          <w:szCs w:val="21"/>
        </w:rPr>
        <w:t xml:space="preserve"> </w:t>
      </w:r>
      <w:r w:rsidRPr="00D05338">
        <w:rPr>
          <w:rFonts w:ascii="Bookman Old Style" w:hAnsi="Bookman Old Style"/>
          <w:spacing w:val="2"/>
          <w:sz w:val="21"/>
          <w:szCs w:val="21"/>
        </w:rPr>
        <w:t>secara daring</w:t>
      </w:r>
      <w:r w:rsidRPr="005661E1">
        <w:rPr>
          <w:rFonts w:ascii="Bookman Old Style" w:hAnsi="Bookman Old Style"/>
          <w:spacing w:val="2"/>
          <w:sz w:val="21"/>
          <w:szCs w:val="21"/>
        </w:rPr>
        <w:t>;</w:t>
      </w:r>
    </w:p>
    <w:p w14:paraId="1C1FB52A" w14:textId="77777777" w:rsidR="00D05338" w:rsidRPr="005661E1" w:rsidRDefault="00D05338" w:rsidP="00D05338">
      <w:pPr>
        <w:rPr>
          <w:rFonts w:ascii="Bookman Old Style" w:hAnsi="Bookman Old Style"/>
          <w:b/>
          <w:sz w:val="21"/>
          <w:szCs w:val="21"/>
          <w:lang w:val="id-ID"/>
        </w:rPr>
      </w:pPr>
    </w:p>
    <w:p w14:paraId="4BAB1C92" w14:textId="4A1547D9" w:rsidR="00D05338" w:rsidRPr="00D05338" w:rsidRDefault="00D05338" w:rsidP="00D05338">
      <w:pPr>
        <w:tabs>
          <w:tab w:val="left" w:pos="1484"/>
        </w:tabs>
        <w:spacing w:line="22" w:lineRule="atLeast"/>
        <w:ind w:left="1843" w:hanging="1844"/>
        <w:jc w:val="both"/>
        <w:rPr>
          <w:rFonts w:ascii="Bookman Old Style" w:hAnsi="Bookman Old Style"/>
          <w:sz w:val="21"/>
          <w:szCs w:val="21"/>
        </w:rPr>
      </w:pPr>
      <w:r w:rsidRPr="005661E1">
        <w:rPr>
          <w:rFonts w:ascii="Bookman Old Style" w:hAnsi="Bookman Old Style"/>
          <w:sz w:val="21"/>
          <w:szCs w:val="21"/>
          <w:lang w:val="id-ID"/>
        </w:rPr>
        <w:tab/>
      </w:r>
      <w:r w:rsidRPr="005661E1">
        <w:rPr>
          <w:rFonts w:ascii="Bookman Old Style" w:hAnsi="Bookman Old Style"/>
          <w:sz w:val="21"/>
          <w:szCs w:val="21"/>
          <w:lang w:val="id-ID"/>
        </w:rPr>
        <w:tab/>
      </w:r>
    </w:p>
    <w:p w14:paraId="7E73F3C3" w14:textId="77777777" w:rsidR="00D05338" w:rsidRPr="005661E1" w:rsidRDefault="00D05338" w:rsidP="00D05338">
      <w:pPr>
        <w:tabs>
          <w:tab w:val="left" w:pos="1484"/>
        </w:tabs>
        <w:spacing w:line="22" w:lineRule="atLeast"/>
        <w:ind w:left="1843" w:hanging="1844"/>
        <w:jc w:val="both"/>
        <w:rPr>
          <w:rFonts w:ascii="Bookman Old Style" w:hAnsi="Bookman Old Style"/>
          <w:spacing w:val="-4"/>
          <w:sz w:val="21"/>
          <w:szCs w:val="21"/>
        </w:rPr>
      </w:pPr>
      <w:r w:rsidRPr="005661E1">
        <w:rPr>
          <w:rFonts w:ascii="Bookman Old Style" w:hAnsi="Bookman Old Style"/>
          <w:spacing w:val="-4"/>
          <w:sz w:val="21"/>
          <w:szCs w:val="21"/>
          <w:lang w:val="id-ID"/>
        </w:rPr>
        <w:tab/>
      </w:r>
      <w:r w:rsidRPr="005661E1">
        <w:rPr>
          <w:rFonts w:ascii="Bookman Old Style" w:hAnsi="Bookman Old Style"/>
          <w:spacing w:val="-4"/>
          <w:sz w:val="21"/>
          <w:szCs w:val="21"/>
          <w:lang w:val="id-ID"/>
        </w:rPr>
        <w:tab/>
      </w:r>
      <w:r w:rsidRPr="005661E1">
        <w:rPr>
          <w:rFonts w:ascii="Bookman Old Style" w:hAnsi="Bookman Old Style"/>
          <w:spacing w:val="-4"/>
          <w:sz w:val="21"/>
          <w:szCs w:val="21"/>
        </w:rPr>
        <w:t>Surat tugas ini dibuat untuk dipergunakan sebagaimana mestinya.</w:t>
      </w:r>
    </w:p>
    <w:p w14:paraId="415B812B" w14:textId="77777777" w:rsidR="00D05338" w:rsidRDefault="00D05338" w:rsidP="00D05338">
      <w:pPr>
        <w:tabs>
          <w:tab w:val="left" w:pos="1484"/>
          <w:tab w:val="left" w:pos="1843"/>
        </w:tabs>
        <w:ind w:left="1843" w:hanging="1844"/>
        <w:jc w:val="both"/>
        <w:rPr>
          <w:rFonts w:ascii="Bookman Old Style" w:hAnsi="Bookman Old Style"/>
          <w:sz w:val="21"/>
          <w:szCs w:val="21"/>
        </w:rPr>
      </w:pPr>
    </w:p>
    <w:p w14:paraId="6E7715E0" w14:textId="77777777" w:rsidR="00D05338" w:rsidRPr="005661E1" w:rsidRDefault="00D05338" w:rsidP="00D05338">
      <w:pPr>
        <w:tabs>
          <w:tab w:val="left" w:pos="1484"/>
          <w:tab w:val="left" w:pos="1843"/>
        </w:tabs>
        <w:ind w:left="1843" w:hanging="1844"/>
        <w:jc w:val="both"/>
        <w:rPr>
          <w:rFonts w:ascii="Bookman Old Style" w:hAnsi="Bookman Old Style"/>
          <w:sz w:val="21"/>
          <w:szCs w:val="21"/>
        </w:rPr>
      </w:pPr>
    </w:p>
    <w:p w14:paraId="698F289C" w14:textId="77777777" w:rsidR="00D05338" w:rsidRPr="00DB63D9" w:rsidRDefault="00D05338" w:rsidP="00D05338">
      <w:pPr>
        <w:tabs>
          <w:tab w:val="left" w:pos="5529"/>
        </w:tabs>
        <w:ind w:left="5245"/>
        <w:rPr>
          <w:rFonts w:ascii="Bookman Old Style" w:hAnsi="Bookman Old Style"/>
          <w:sz w:val="21"/>
          <w:szCs w:val="21"/>
        </w:rPr>
      </w:pPr>
      <w:r>
        <w:rPr>
          <w:rFonts w:ascii="Bookman Old Style" w:hAnsi="Bookman Old Style"/>
          <w:sz w:val="21"/>
          <w:szCs w:val="21"/>
        </w:rPr>
        <w:tab/>
      </w:r>
      <w:r w:rsidRPr="00DB63D9">
        <w:rPr>
          <w:rFonts w:ascii="Bookman Old Style" w:hAnsi="Bookman Old Style"/>
          <w:sz w:val="21"/>
          <w:szCs w:val="21"/>
        </w:rPr>
        <w:t xml:space="preserve">Padang, </w:t>
      </w:r>
      <w:r>
        <w:rPr>
          <w:rFonts w:ascii="Bookman Old Style" w:hAnsi="Bookman Old Style"/>
          <w:sz w:val="21"/>
          <w:szCs w:val="21"/>
        </w:rPr>
        <w:t>22 November 2024</w:t>
      </w:r>
    </w:p>
    <w:p w14:paraId="3415DACA" w14:textId="5EA622E1" w:rsidR="00D05338" w:rsidRPr="00DB63D9" w:rsidRDefault="00D05338" w:rsidP="00D05338">
      <w:pPr>
        <w:tabs>
          <w:tab w:val="left" w:pos="5529"/>
        </w:tabs>
        <w:ind w:left="5245"/>
        <w:rPr>
          <w:rFonts w:ascii="Bookman Old Style" w:hAnsi="Bookman Old Style"/>
          <w:sz w:val="21"/>
          <w:szCs w:val="21"/>
        </w:rPr>
      </w:pPr>
      <w:r w:rsidRPr="00DB63D9">
        <w:rPr>
          <w:rFonts w:ascii="Bookman Old Style" w:hAnsi="Bookman Old Style"/>
          <w:sz w:val="21"/>
          <w:szCs w:val="21"/>
        </w:rPr>
        <w:tab/>
      </w:r>
      <w:r w:rsidR="00524C36">
        <w:rPr>
          <w:rFonts w:ascii="Bookman Old Style" w:hAnsi="Bookman Old Style"/>
          <w:sz w:val="21"/>
          <w:szCs w:val="21"/>
        </w:rPr>
        <w:t xml:space="preserve">Plt. </w:t>
      </w:r>
      <w:r w:rsidRPr="00DB63D9">
        <w:rPr>
          <w:rFonts w:ascii="Bookman Old Style" w:hAnsi="Bookman Old Style"/>
          <w:sz w:val="21"/>
          <w:szCs w:val="21"/>
        </w:rPr>
        <w:t>Ketua</w:t>
      </w:r>
    </w:p>
    <w:p w14:paraId="4577435C" w14:textId="77777777" w:rsidR="00D05338" w:rsidRPr="00DB63D9" w:rsidRDefault="00D05338" w:rsidP="00D05338">
      <w:pPr>
        <w:ind w:left="4525" w:firstLine="515"/>
        <w:rPr>
          <w:rFonts w:ascii="Bookman Old Style" w:hAnsi="Bookman Old Style"/>
          <w:sz w:val="21"/>
          <w:szCs w:val="21"/>
        </w:rPr>
      </w:pPr>
    </w:p>
    <w:p w14:paraId="0B60014F" w14:textId="77777777" w:rsidR="00D05338" w:rsidRPr="00DB63D9" w:rsidRDefault="00D05338" w:rsidP="00D05338">
      <w:pPr>
        <w:ind w:left="4525" w:firstLine="515"/>
        <w:rPr>
          <w:rFonts w:ascii="Bookman Old Style" w:hAnsi="Bookman Old Style"/>
          <w:sz w:val="21"/>
          <w:szCs w:val="21"/>
        </w:rPr>
      </w:pPr>
    </w:p>
    <w:p w14:paraId="7D1EE1DA" w14:textId="77777777" w:rsidR="00D05338" w:rsidRPr="00DB63D9" w:rsidRDefault="00D05338" w:rsidP="00D05338">
      <w:pPr>
        <w:ind w:left="4525" w:firstLine="515"/>
        <w:rPr>
          <w:rFonts w:ascii="Bookman Old Style" w:hAnsi="Bookman Old Style"/>
          <w:sz w:val="21"/>
          <w:szCs w:val="21"/>
        </w:rPr>
      </w:pPr>
    </w:p>
    <w:p w14:paraId="24CB6434" w14:textId="77777777" w:rsidR="00D05338" w:rsidRPr="00DB63D9" w:rsidRDefault="00D05338" w:rsidP="00D05338">
      <w:pPr>
        <w:ind w:left="5529"/>
        <w:rPr>
          <w:rFonts w:ascii="Bookman Old Style" w:hAnsi="Bookman Old Style"/>
          <w:sz w:val="21"/>
          <w:szCs w:val="21"/>
          <w:lang w:val="id-ID"/>
        </w:rPr>
      </w:pPr>
    </w:p>
    <w:p w14:paraId="29CFEA0C" w14:textId="3BE1048F" w:rsidR="00D05338" w:rsidRDefault="00D05338" w:rsidP="00D05338">
      <w:pPr>
        <w:ind w:left="5529"/>
        <w:rPr>
          <w:rFonts w:ascii="Bookman Old Style" w:hAnsi="Bookman Old Style"/>
          <w:sz w:val="21"/>
          <w:szCs w:val="21"/>
          <w:lang w:val="id-ID"/>
        </w:rPr>
      </w:pPr>
      <w:r w:rsidRPr="00DB63D9">
        <w:rPr>
          <w:rFonts w:ascii="Bookman Old Style" w:hAnsi="Bookman Old Style"/>
          <w:sz w:val="21"/>
          <w:szCs w:val="21"/>
          <w:lang w:val="id-ID"/>
        </w:rPr>
        <w:fldChar w:fldCharType="begin"/>
      </w:r>
      <w:r w:rsidRPr="00DB63D9">
        <w:rPr>
          <w:rFonts w:ascii="Bookman Old Style" w:hAnsi="Bookman Old Style"/>
          <w:sz w:val="21"/>
          <w:szCs w:val="21"/>
          <w:lang w:val="id-ID"/>
        </w:rPr>
        <w:instrText xml:space="preserve"> NEXT </w:instrText>
      </w:r>
      <w:r w:rsidRPr="00DB63D9">
        <w:rPr>
          <w:rFonts w:ascii="Bookman Old Style" w:hAnsi="Bookman Old Style"/>
          <w:sz w:val="21"/>
          <w:szCs w:val="21"/>
          <w:lang w:val="id-ID"/>
        </w:rPr>
        <w:fldChar w:fldCharType="end"/>
      </w:r>
      <w:r w:rsidR="00524C36">
        <w:rPr>
          <w:rFonts w:ascii="Bookman Old Style" w:hAnsi="Bookman Old Style"/>
          <w:sz w:val="21"/>
          <w:szCs w:val="21"/>
          <w:lang w:val="id-ID"/>
        </w:rPr>
        <w:t>Bahrul Amzah</w:t>
      </w:r>
    </w:p>
    <w:p w14:paraId="285288F4" w14:textId="77777777" w:rsidR="00D05338" w:rsidRPr="005661E1" w:rsidRDefault="00D05338" w:rsidP="00D05338">
      <w:pPr>
        <w:ind w:left="5529"/>
        <w:rPr>
          <w:rFonts w:ascii="Bookman Old Style" w:hAnsi="Bookman Old Style"/>
          <w:sz w:val="21"/>
          <w:szCs w:val="21"/>
        </w:rPr>
      </w:pPr>
    </w:p>
    <w:p w14:paraId="015CD422" w14:textId="77777777" w:rsidR="00D05338" w:rsidRPr="005661E1" w:rsidRDefault="00D05338" w:rsidP="00D05338">
      <w:pPr>
        <w:ind w:left="5529"/>
        <w:rPr>
          <w:rFonts w:ascii="Bookman Old Style" w:hAnsi="Bookman Old Style"/>
          <w:sz w:val="21"/>
          <w:szCs w:val="21"/>
        </w:rPr>
      </w:pPr>
    </w:p>
    <w:p w14:paraId="6142C782" w14:textId="77777777" w:rsidR="00D05338" w:rsidRPr="005661E1" w:rsidRDefault="00D05338" w:rsidP="00D05338">
      <w:pPr>
        <w:tabs>
          <w:tab w:val="left" w:pos="1418"/>
          <w:tab w:val="left" w:pos="1843"/>
          <w:tab w:val="left" w:pos="2127"/>
          <w:tab w:val="left" w:pos="4111"/>
          <w:tab w:val="left" w:pos="4253"/>
        </w:tabs>
        <w:jc w:val="both"/>
        <w:rPr>
          <w:rFonts w:ascii="Bookman Old Style" w:hAnsi="Bookman Old Style"/>
          <w:bCs/>
          <w:sz w:val="21"/>
          <w:szCs w:val="21"/>
        </w:rPr>
      </w:pPr>
      <w:r w:rsidRPr="005661E1">
        <w:rPr>
          <w:rFonts w:ascii="Bookman Old Style" w:hAnsi="Bookman Old Style"/>
          <w:bCs/>
          <w:sz w:val="21"/>
          <w:szCs w:val="21"/>
        </w:rPr>
        <w:t xml:space="preserve">Tembusan: </w:t>
      </w:r>
    </w:p>
    <w:p w14:paraId="59ECB80B" w14:textId="517B7B17" w:rsidR="00D05338" w:rsidRPr="00D05338" w:rsidRDefault="00D05338" w:rsidP="00D05338">
      <w:pPr>
        <w:pStyle w:val="ListParagraph"/>
        <w:numPr>
          <w:ilvl w:val="0"/>
          <w:numId w:val="1"/>
        </w:numPr>
        <w:tabs>
          <w:tab w:val="left" w:pos="1484"/>
          <w:tab w:val="left" w:pos="1843"/>
        </w:tabs>
        <w:spacing w:line="276" w:lineRule="auto"/>
        <w:jc w:val="both"/>
        <w:rPr>
          <w:rFonts w:ascii="Bookman Old Style" w:hAnsi="Bookman Old Style"/>
          <w:sz w:val="21"/>
          <w:szCs w:val="21"/>
        </w:rPr>
      </w:pPr>
      <w:r w:rsidRPr="00D05338">
        <w:rPr>
          <w:rFonts w:ascii="Bookman Old Style" w:hAnsi="Bookman Old Style"/>
          <w:sz w:val="21"/>
          <w:szCs w:val="21"/>
        </w:rPr>
        <w:t>Direktur Jenderal Badan Peradilan Agama Mahkamah Agung RI.</w:t>
      </w:r>
    </w:p>
    <w:p w14:paraId="10DD8FD7" w14:textId="76234551" w:rsidR="00D05338" w:rsidRPr="00D05338" w:rsidRDefault="00D05338" w:rsidP="00D05338">
      <w:pPr>
        <w:pStyle w:val="ListParagraph"/>
        <w:numPr>
          <w:ilvl w:val="0"/>
          <w:numId w:val="1"/>
        </w:numPr>
        <w:tabs>
          <w:tab w:val="left" w:pos="1484"/>
          <w:tab w:val="left" w:pos="1843"/>
        </w:tabs>
        <w:spacing w:line="276" w:lineRule="auto"/>
        <w:jc w:val="both"/>
        <w:rPr>
          <w:rFonts w:ascii="Bookman Old Style" w:hAnsi="Bookman Old Style"/>
          <w:sz w:val="21"/>
          <w:szCs w:val="21"/>
        </w:rPr>
      </w:pPr>
      <w:r w:rsidRPr="00D05338">
        <w:rPr>
          <w:rFonts w:ascii="Bookman Old Style" w:hAnsi="Bookman Old Style"/>
          <w:sz w:val="21"/>
          <w:szCs w:val="21"/>
        </w:rPr>
        <w:t>Ketua Pengadilan Tinggi Agama Padang (sebagai laporan)</w:t>
      </w:r>
    </w:p>
    <w:p w14:paraId="5DEF3EA6" w14:textId="77777777" w:rsidR="00985A12" w:rsidRDefault="00985A12"/>
    <w:sectPr w:rsidR="00985A12" w:rsidSect="00D05338">
      <w:type w:val="continuous"/>
      <w:pgSz w:w="12240" w:h="18720" w:code="168"/>
      <w:pgMar w:top="673"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451B3"/>
    <w:multiLevelType w:val="hybridMultilevel"/>
    <w:tmpl w:val="D8E8EE1E"/>
    <w:lvl w:ilvl="0" w:tplc="8B7CB94A">
      <w:start w:val="1"/>
      <w:numFmt w:val="decimal"/>
      <w:lvlText w:val="%1."/>
      <w:lvlJc w:val="left"/>
      <w:pPr>
        <w:ind w:left="359" w:hanging="360"/>
      </w:pPr>
      <w:rPr>
        <w:rFonts w:hint="default"/>
      </w:rPr>
    </w:lvl>
    <w:lvl w:ilvl="1" w:tplc="38090019" w:tentative="1">
      <w:start w:val="1"/>
      <w:numFmt w:val="lowerLetter"/>
      <w:lvlText w:val="%2."/>
      <w:lvlJc w:val="left"/>
      <w:pPr>
        <w:ind w:left="1079" w:hanging="360"/>
      </w:pPr>
    </w:lvl>
    <w:lvl w:ilvl="2" w:tplc="3809001B" w:tentative="1">
      <w:start w:val="1"/>
      <w:numFmt w:val="lowerRoman"/>
      <w:lvlText w:val="%3."/>
      <w:lvlJc w:val="right"/>
      <w:pPr>
        <w:ind w:left="1799" w:hanging="180"/>
      </w:pPr>
    </w:lvl>
    <w:lvl w:ilvl="3" w:tplc="3809000F" w:tentative="1">
      <w:start w:val="1"/>
      <w:numFmt w:val="decimal"/>
      <w:lvlText w:val="%4."/>
      <w:lvlJc w:val="left"/>
      <w:pPr>
        <w:ind w:left="2519" w:hanging="360"/>
      </w:pPr>
    </w:lvl>
    <w:lvl w:ilvl="4" w:tplc="38090019" w:tentative="1">
      <w:start w:val="1"/>
      <w:numFmt w:val="lowerLetter"/>
      <w:lvlText w:val="%5."/>
      <w:lvlJc w:val="left"/>
      <w:pPr>
        <w:ind w:left="3239" w:hanging="360"/>
      </w:pPr>
    </w:lvl>
    <w:lvl w:ilvl="5" w:tplc="3809001B" w:tentative="1">
      <w:start w:val="1"/>
      <w:numFmt w:val="lowerRoman"/>
      <w:lvlText w:val="%6."/>
      <w:lvlJc w:val="right"/>
      <w:pPr>
        <w:ind w:left="3959" w:hanging="180"/>
      </w:pPr>
    </w:lvl>
    <w:lvl w:ilvl="6" w:tplc="3809000F" w:tentative="1">
      <w:start w:val="1"/>
      <w:numFmt w:val="decimal"/>
      <w:lvlText w:val="%7."/>
      <w:lvlJc w:val="left"/>
      <w:pPr>
        <w:ind w:left="4679" w:hanging="360"/>
      </w:pPr>
    </w:lvl>
    <w:lvl w:ilvl="7" w:tplc="38090019" w:tentative="1">
      <w:start w:val="1"/>
      <w:numFmt w:val="lowerLetter"/>
      <w:lvlText w:val="%8."/>
      <w:lvlJc w:val="left"/>
      <w:pPr>
        <w:ind w:left="5399" w:hanging="360"/>
      </w:pPr>
    </w:lvl>
    <w:lvl w:ilvl="8" w:tplc="3809001B" w:tentative="1">
      <w:start w:val="1"/>
      <w:numFmt w:val="lowerRoman"/>
      <w:lvlText w:val="%9."/>
      <w:lvlJc w:val="right"/>
      <w:pPr>
        <w:ind w:left="6119" w:hanging="180"/>
      </w:pPr>
    </w:lvl>
  </w:abstractNum>
  <w:num w:numId="1" w16cid:durableId="17627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38"/>
    <w:rsid w:val="00137FCA"/>
    <w:rsid w:val="00524C36"/>
    <w:rsid w:val="00562ECD"/>
    <w:rsid w:val="00985A12"/>
    <w:rsid w:val="00B97845"/>
    <w:rsid w:val="00D05338"/>
    <w:rsid w:val="00D9085C"/>
    <w:rsid w:val="00D95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8689"/>
  <w15:chartTrackingRefBased/>
  <w15:docId w15:val="{4318A0B5-2D68-4AF1-B379-DE8101D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38"/>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Arya Jaya</cp:lastModifiedBy>
  <cp:revision>1</cp:revision>
  <dcterms:created xsi:type="dcterms:W3CDTF">2024-11-25T03:19:00Z</dcterms:created>
  <dcterms:modified xsi:type="dcterms:W3CDTF">2024-11-25T03:35:00Z</dcterms:modified>
</cp:coreProperties>
</file>