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C61F" w14:textId="77777777" w:rsidR="005224CC" w:rsidRPr="0029033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561C2CB" wp14:editId="227ACC53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98A2C" w14:textId="77777777" w:rsidR="005224CC" w:rsidRPr="00620C57" w:rsidRDefault="005224CC" w:rsidP="005224CC">
      <w:pPr>
        <w:spacing w:after="0" w:line="240" w:lineRule="auto"/>
        <w:jc w:val="center"/>
        <w:rPr>
          <w:rFonts w:ascii="Bookman Old Style" w:hAnsi="Bookman Old Style" w:cs="Tahoma"/>
          <w:b/>
          <w:sz w:val="12"/>
          <w:szCs w:val="12"/>
          <w:lang w:val="id-ID"/>
        </w:rPr>
      </w:pPr>
    </w:p>
    <w:p w14:paraId="63B69E0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FD8C5BC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6A26A5AB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67AE925F" w14:textId="55D3BF60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</w:p>
    <w:p w14:paraId="2F322D04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32F5B88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7B44D10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54293227" w14:textId="2505F5B1" w:rsidR="005224CC" w:rsidRPr="00D40BC1" w:rsidRDefault="00755B61" w:rsidP="000130CF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D40BC1">
        <w:rPr>
          <w:rFonts w:ascii="Bookman Old Style" w:hAnsi="Bookman Old Style"/>
          <w:sz w:val="21"/>
          <w:szCs w:val="21"/>
          <w:lang w:val="en-GB"/>
        </w:rPr>
        <w:t>PEN</w:t>
      </w:r>
      <w:r w:rsidR="000130CF" w:rsidRPr="00D40BC1">
        <w:rPr>
          <w:rFonts w:ascii="Bookman Old Style" w:hAnsi="Bookman Old Style"/>
          <w:sz w:val="21"/>
          <w:szCs w:val="21"/>
          <w:lang w:val="en-GB"/>
        </w:rPr>
        <w:t xml:space="preserve">PEMBENTUKAN TIM PEMBANGUNAN ZONA INTEGRITAS </w:t>
      </w:r>
    </w:p>
    <w:p w14:paraId="1311B50C" w14:textId="094CDF8A" w:rsidR="000130CF" w:rsidRPr="00D40BC1" w:rsidRDefault="000130CF" w:rsidP="000130CF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D40BC1">
        <w:rPr>
          <w:rFonts w:ascii="Bookman Old Style" w:hAnsi="Bookman Old Style"/>
          <w:sz w:val="21"/>
          <w:szCs w:val="21"/>
          <w:lang w:val="en-GB"/>
        </w:rPr>
        <w:t>MENUJU WILAYAH BEBAS KORUPSI DAN WILAYAH BIROKRASI BERSIH DAN MELAYANI</w:t>
      </w:r>
    </w:p>
    <w:p w14:paraId="5BB31B89" w14:textId="7E865DAA" w:rsidR="005224CC" w:rsidRPr="00D40BC1" w:rsidRDefault="000130CF" w:rsidP="005224C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 w:rsidRPr="00D40BC1">
        <w:rPr>
          <w:rFonts w:ascii="Bookman Old Style" w:hAnsi="Bookman Old Style"/>
          <w:sz w:val="21"/>
          <w:szCs w:val="21"/>
          <w:lang w:val="id-ID"/>
        </w:rPr>
        <w:t>PADA PENGADILAN TINGGI AGAMA PADANG</w:t>
      </w:r>
    </w:p>
    <w:p w14:paraId="01342B85" w14:textId="77777777" w:rsidR="005224CC" w:rsidRPr="00D40BC1" w:rsidRDefault="005224CC" w:rsidP="005224CC">
      <w:pPr>
        <w:spacing w:after="0" w:line="240" w:lineRule="auto"/>
        <w:rPr>
          <w:rFonts w:ascii="Bookman Old Style" w:hAnsi="Bookman Old Style" w:cs="Tahoma"/>
          <w:sz w:val="21"/>
          <w:szCs w:val="21"/>
          <w:lang w:val="id-ID"/>
        </w:rPr>
      </w:pPr>
    </w:p>
    <w:p w14:paraId="49762B23" w14:textId="77777777" w:rsidR="005224CC" w:rsidRPr="00D40BC1" w:rsidRDefault="005224CC" w:rsidP="005224C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14FEBDE8" w14:textId="77777777" w:rsidR="005224CC" w:rsidRPr="00D40BC1" w:rsidRDefault="005224CC" w:rsidP="00B74B7F">
      <w:pPr>
        <w:spacing w:after="0" w:line="240" w:lineRule="auto"/>
        <w:jc w:val="center"/>
        <w:rPr>
          <w:rFonts w:ascii="Bookman Old Style" w:hAnsi="Bookman Old Style" w:cs="Tahoma"/>
          <w:b/>
          <w:sz w:val="21"/>
          <w:szCs w:val="21"/>
          <w:lang w:val="id-ID"/>
        </w:rPr>
      </w:pPr>
    </w:p>
    <w:p w14:paraId="4FC0E2AD" w14:textId="6421A3DB" w:rsidR="00755B61" w:rsidRPr="00D40BC1" w:rsidRDefault="00B74B7F" w:rsidP="000F5B78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1936F3" w:rsidRPr="00D40BC1">
        <w:rPr>
          <w:rFonts w:ascii="Bookman Old Style" w:hAnsi="Bookman Old Style" w:cs="Tahoma"/>
          <w:bCs/>
          <w:sz w:val="21"/>
          <w:szCs w:val="21"/>
        </w:rPr>
        <w:t>a.</w:t>
      </w:r>
      <w:r w:rsidR="001936F3"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55B61" w:rsidRPr="00D40BC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755B61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karir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dilaksanakan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adanya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 yang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meninggal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dunia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menyebabkan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formasi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Padang,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maka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kembali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dan Wilayah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0130CF"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130CF"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26A3AACD" w14:textId="6FDC3417" w:rsidR="00620C57" w:rsidRPr="00D40BC1" w:rsidRDefault="00755B61" w:rsidP="00620C57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mereka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dianggap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memenuhi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syarat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ditunjuk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dan Wilayah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6BDF3800" w14:textId="77777777" w:rsidR="00620C57" w:rsidRPr="00D40BC1" w:rsidRDefault="00620C57" w:rsidP="00620C57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11F19FB" w14:textId="7C7F7E6C" w:rsidR="007A5C7F" w:rsidRPr="00D40BC1" w:rsidRDefault="00B74B7F" w:rsidP="00620C57">
      <w:pPr>
        <w:tabs>
          <w:tab w:val="left" w:pos="1560"/>
          <w:tab w:val="left" w:pos="1701"/>
          <w:tab w:val="left" w:pos="2198"/>
        </w:tabs>
        <w:spacing w:after="0" w:line="240" w:lineRule="auto"/>
        <w:ind w:left="2170" w:hanging="217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6A36" w:rsidRPr="00D40BC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916A36" w:rsidRPr="00D40BC1"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096E5FD9" w14:textId="0BFFE0F5" w:rsidR="00916A36" w:rsidRPr="00D40BC1" w:rsidRDefault="00916A36" w:rsidP="00916A36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 xml:space="preserve"> 48 </w:t>
      </w:r>
      <w:proofErr w:type="spellStart"/>
      <w:r w:rsidRPr="00D40BC1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D40BC1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sz w:val="21"/>
          <w:szCs w:val="21"/>
        </w:rPr>
        <w:t>Kekuasaan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sz w:val="21"/>
          <w:szCs w:val="21"/>
        </w:rPr>
        <w:t>Kehakiman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>;</w:t>
      </w:r>
    </w:p>
    <w:p w14:paraId="7959288A" w14:textId="77656CC3" w:rsidR="00755B61" w:rsidRPr="00D40BC1" w:rsidRDefault="00755B61" w:rsidP="000F5B78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5B1BAB5A" w14:textId="456A7F2F" w:rsidR="00755B61" w:rsidRPr="00D40BC1" w:rsidRDefault="00620C57" w:rsidP="000F5B78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20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2023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Negara</w:t>
      </w:r>
      <w:r w:rsidR="00755B61" w:rsidRPr="00D40BC1">
        <w:rPr>
          <w:rFonts w:ascii="Bookman Old Style" w:hAnsi="Bookman Old Style" w:cs="Tahoma"/>
          <w:bCs/>
          <w:sz w:val="21"/>
          <w:szCs w:val="21"/>
        </w:rPr>
        <w:t>;</w:t>
      </w:r>
    </w:p>
    <w:p w14:paraId="3330326D" w14:textId="77777777" w:rsidR="00620C57" w:rsidRPr="00D40BC1" w:rsidRDefault="00620C57" w:rsidP="000F5B78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Menteri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Pendayagunaan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Negara dan Reformasi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90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Pembangunan dan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Evaluasi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Zona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dan Wilayah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>;</w:t>
      </w:r>
    </w:p>
    <w:p w14:paraId="524D3C09" w14:textId="091694AF" w:rsidR="00916A36" w:rsidRDefault="00620C57" w:rsidP="00620C57">
      <w:pPr>
        <w:pStyle w:val="ListParagraph"/>
        <w:numPr>
          <w:ilvl w:val="0"/>
          <w:numId w:val="1"/>
        </w:numPr>
        <w:tabs>
          <w:tab w:val="left" w:pos="1701"/>
          <w:tab w:val="left" w:pos="2198"/>
        </w:tabs>
        <w:spacing w:after="0" w:line="240" w:lineRule="auto"/>
        <w:ind w:left="2170" w:hanging="469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75A/KMA/SK/IV/2019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Tim Reformasi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dan Pembangunan Zona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="000F5B78" w:rsidRPr="00D40BC1">
        <w:rPr>
          <w:rFonts w:ascii="Bookman Old Style" w:hAnsi="Bookman Old Style" w:cs="Tahoma"/>
          <w:bCs/>
          <w:sz w:val="21"/>
          <w:szCs w:val="21"/>
        </w:rPr>
        <w:t>;</w:t>
      </w:r>
    </w:p>
    <w:p w14:paraId="7DAE5745" w14:textId="77777777" w:rsidR="00D40BC1" w:rsidRDefault="00D40BC1" w:rsidP="00D40BC1">
      <w:pPr>
        <w:tabs>
          <w:tab w:val="left" w:pos="1701"/>
          <w:tab w:val="left" w:pos="2198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BA97702" w14:textId="5A3FE054" w:rsidR="00620C57" w:rsidRDefault="00D40BC1" w:rsidP="00D40BC1">
      <w:pPr>
        <w:tabs>
          <w:tab w:val="left" w:pos="1701"/>
          <w:tab w:val="left" w:pos="2198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mencabut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r>
        <w:rPr>
          <w:rFonts w:ascii="Bookman Old Style" w:hAnsi="Bookman Old Style" w:cs="Tahoma"/>
          <w:bCs/>
          <w:sz w:val="21"/>
          <w:szCs w:val="21"/>
        </w:rPr>
        <w:br/>
      </w:r>
      <w:r w:rsidRPr="00D40BC1">
        <w:rPr>
          <w:rFonts w:ascii="Bookman Old Style" w:hAnsi="Bookman Old Style" w:cs="Tahoma"/>
          <w:bCs/>
          <w:sz w:val="21"/>
          <w:szCs w:val="21"/>
        </w:rPr>
        <w:t>W3-A/</w:t>
      </w:r>
      <w:r>
        <w:rPr>
          <w:rFonts w:ascii="Bookman Old Style" w:hAnsi="Bookman Old Style" w:cs="Tahoma"/>
          <w:bCs/>
          <w:sz w:val="21"/>
          <w:szCs w:val="21"/>
        </w:rPr>
        <w:t>2272</w:t>
      </w:r>
      <w:r w:rsidRPr="00D40BC1">
        <w:rPr>
          <w:rFonts w:ascii="Bookman Old Style" w:hAnsi="Bookman Old Style" w:cs="Tahoma"/>
          <w:bCs/>
          <w:sz w:val="21"/>
          <w:szCs w:val="21"/>
        </w:rPr>
        <w:t>/OT.01.2/</w:t>
      </w:r>
      <w:r>
        <w:rPr>
          <w:rFonts w:ascii="Bookman Old Style" w:hAnsi="Bookman Old Style" w:cs="Tahoma"/>
          <w:bCs/>
          <w:sz w:val="21"/>
          <w:szCs w:val="21"/>
        </w:rPr>
        <w:t>VIII</w:t>
      </w:r>
      <w:r w:rsidRPr="00D40BC1">
        <w:rPr>
          <w:rFonts w:ascii="Bookman Old Style" w:hAnsi="Bookman Old Style" w:cs="Tahoma"/>
          <w:bCs/>
          <w:sz w:val="21"/>
          <w:szCs w:val="21"/>
        </w:rPr>
        <w:t>/202</w:t>
      </w:r>
      <w:r>
        <w:rPr>
          <w:rFonts w:ascii="Bookman Old Style" w:hAnsi="Bookman Old Style" w:cs="Tahoma"/>
          <w:bCs/>
          <w:sz w:val="21"/>
          <w:szCs w:val="21"/>
        </w:rPr>
        <w:t>3</w:t>
      </w:r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29 Agustus 2023</w:t>
      </w:r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dan Wilayah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Padang.</w:t>
      </w:r>
    </w:p>
    <w:p w14:paraId="4D2E77A5" w14:textId="77777777" w:rsidR="00D40BC1" w:rsidRPr="00D40BC1" w:rsidRDefault="00D40BC1" w:rsidP="00D40BC1">
      <w:pPr>
        <w:tabs>
          <w:tab w:val="left" w:pos="1701"/>
          <w:tab w:val="left" w:pos="2198"/>
        </w:tabs>
        <w:spacing w:after="0" w:line="240" w:lineRule="auto"/>
        <w:ind w:left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AC0F646" w14:textId="004AD801" w:rsidR="00B74B7F" w:rsidRPr="00D40BC1" w:rsidRDefault="00B74B7F" w:rsidP="000F5B7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D40BC1">
        <w:rPr>
          <w:rFonts w:ascii="Bookman Old Style" w:hAnsi="Bookman Old Style" w:cs="Tahoma"/>
          <w:sz w:val="21"/>
          <w:szCs w:val="21"/>
        </w:rPr>
        <w:t>MEMUTUSKAN:</w:t>
      </w:r>
    </w:p>
    <w:p w14:paraId="57B4D483" w14:textId="77777777" w:rsidR="00B74B7F" w:rsidRPr="00D40BC1" w:rsidRDefault="00B74B7F" w:rsidP="000F5B78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5F8DCEEE" w14:textId="77777777" w:rsidR="00D40BC1" w:rsidRDefault="00B74B7F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  <w:sectPr w:rsidR="00D40BC1" w:rsidSect="00920351">
          <w:pgSz w:w="12240" w:h="18720" w:code="168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sz w:val="21"/>
          <w:szCs w:val="21"/>
          <w:lang w:val="id-ID"/>
        </w:rPr>
        <w:tab/>
      </w:r>
      <w:r w:rsidRPr="00D40BC1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620C57" w:rsidRPr="00D40BC1">
        <w:rPr>
          <w:rFonts w:ascii="Bookman Old Style" w:hAnsi="Bookman Old Style"/>
          <w:sz w:val="21"/>
          <w:szCs w:val="21"/>
        </w:rPr>
        <w:t>PEMBENTUKAN TIM PEMBANGUNAN ZONA INTEGRITAS MENUJU WILAYAH BEBAS KORUPSI DAN WILAYAH BIROKRASI BERSIH DAN MELAYANIPADA PENGADILAN TINGGI AGAMA PADANG</w:t>
      </w:r>
      <w:r w:rsidR="00620C57" w:rsidRPr="00D40BC1">
        <w:rPr>
          <w:rFonts w:ascii="Bookman Old Style" w:hAnsi="Bookman Old Style"/>
          <w:sz w:val="21"/>
          <w:szCs w:val="21"/>
        </w:rPr>
        <w:t>;</w:t>
      </w:r>
    </w:p>
    <w:p w14:paraId="6CFB09B3" w14:textId="3A790694" w:rsidR="00620C57" w:rsidRDefault="00620C57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1AAB7767" w14:textId="77777777" w:rsidR="00D40BC1" w:rsidRPr="00D40BC1" w:rsidRDefault="00D40BC1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4240AA64" w14:textId="77777777" w:rsidR="00620C57" w:rsidRPr="00D40BC1" w:rsidRDefault="00B74B7F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KESATU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916A36"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dan Wilayah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I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>;</w:t>
      </w:r>
    </w:p>
    <w:p w14:paraId="2D5B4562" w14:textId="64A80FEE" w:rsidR="00620C57" w:rsidRPr="00D40BC1" w:rsidRDefault="00B74B7F" w:rsidP="000F5B7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KEDUA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Tim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tercantum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II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20C57" w:rsidRPr="00D40BC1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620C57" w:rsidRPr="00D40BC1">
        <w:rPr>
          <w:rFonts w:ascii="Bookman Old Style" w:hAnsi="Bookman Old Style" w:cs="Tahoma"/>
          <w:bCs/>
          <w:sz w:val="21"/>
          <w:szCs w:val="21"/>
        </w:rPr>
        <w:t>;</w:t>
      </w:r>
    </w:p>
    <w:p w14:paraId="6F0C5022" w14:textId="1E1C286F" w:rsidR="000F5B78" w:rsidRPr="00D40BC1" w:rsidRDefault="00620C57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KETIGA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B74B7F" w:rsidRPr="00D40BC1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ini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mulai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berlaku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dengan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ketentuan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jika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terdapat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kekeliruan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akan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diperbaiki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sebagaimana</w:t>
      </w:r>
      <w:proofErr w:type="spellEnd"/>
      <w:r w:rsidR="00B74B7F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74B7F" w:rsidRPr="00D40BC1">
        <w:rPr>
          <w:rFonts w:ascii="Bookman Old Style" w:hAnsi="Bookman Old Style"/>
          <w:sz w:val="21"/>
          <w:szCs w:val="21"/>
        </w:rPr>
        <w:t>mestinya</w:t>
      </w:r>
      <w:proofErr w:type="spellEnd"/>
      <w:r w:rsidR="00B74B7F" w:rsidRPr="00D40BC1">
        <w:rPr>
          <w:rFonts w:ascii="Bookman Old Style" w:hAnsi="Bookman Old Style" w:cs="Tahoma"/>
          <w:sz w:val="21"/>
          <w:szCs w:val="21"/>
        </w:rPr>
        <w:t>.</w:t>
      </w:r>
    </w:p>
    <w:p w14:paraId="14FDD42F" w14:textId="77777777" w:rsidR="00D40BC1" w:rsidRP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6B7136FB" w14:textId="77777777" w:rsid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74E009FA" w14:textId="77777777" w:rsidR="00D40BC1" w:rsidRPr="00D40BC1" w:rsidRDefault="00D40BC1" w:rsidP="00D40BC1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43BEE3F2" w14:textId="0C7B3E29" w:rsidR="00B74B7F" w:rsidRPr="00D40BC1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di Padang</w:t>
      </w:r>
    </w:p>
    <w:p w14:paraId="0D3B9847" w14:textId="420BF163" w:rsidR="00B74B7F" w:rsidRPr="00D40BC1" w:rsidRDefault="00B74B7F" w:rsidP="000F5B78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D40BC1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="008A4ECC" w:rsidRPr="00D40BC1">
        <w:rPr>
          <w:rFonts w:ascii="Bookman Old Style" w:hAnsi="Bookman Old Style"/>
          <w:sz w:val="21"/>
          <w:szCs w:val="21"/>
        </w:rPr>
        <w:t xml:space="preserve"> 1</w:t>
      </w:r>
      <w:r w:rsidR="00D40BC1">
        <w:rPr>
          <w:rFonts w:ascii="Bookman Old Style" w:hAnsi="Bookman Old Style"/>
          <w:sz w:val="21"/>
          <w:szCs w:val="21"/>
        </w:rPr>
        <w:t>8</w:t>
      </w:r>
      <w:r w:rsidR="008A4ECC" w:rsidRPr="00D40BC1">
        <w:rPr>
          <w:rFonts w:ascii="Bookman Old Style" w:hAnsi="Bookman Old Style"/>
          <w:sz w:val="21"/>
          <w:szCs w:val="21"/>
        </w:rPr>
        <w:t xml:space="preserve"> </w:t>
      </w:r>
      <w:r w:rsidRPr="00D40BC1">
        <w:rPr>
          <w:rFonts w:ascii="Bookman Old Style" w:hAnsi="Bookman Old Style"/>
          <w:sz w:val="21"/>
          <w:szCs w:val="21"/>
        </w:rPr>
        <w:t>Januari 20</w:t>
      </w:r>
      <w:r w:rsidRPr="00D40BC1">
        <w:rPr>
          <w:rFonts w:ascii="Bookman Old Style" w:hAnsi="Bookman Old Style"/>
          <w:sz w:val="21"/>
          <w:szCs w:val="21"/>
          <w:lang w:val="id-ID"/>
        </w:rPr>
        <w:t>2</w:t>
      </w:r>
      <w:r w:rsidRPr="00D40BC1">
        <w:rPr>
          <w:rFonts w:ascii="Bookman Old Style" w:hAnsi="Bookman Old Style"/>
          <w:sz w:val="21"/>
          <w:szCs w:val="21"/>
          <w:lang w:val="en-ID"/>
        </w:rPr>
        <w:t>4</w:t>
      </w:r>
    </w:p>
    <w:p w14:paraId="424D9BB5" w14:textId="77777777" w:rsidR="00B74B7F" w:rsidRPr="00D40BC1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/>
          <w:sz w:val="21"/>
          <w:szCs w:val="21"/>
        </w:rPr>
        <w:t>KETUA PENGADILAN TINGGI AGAMA PADANG</w:t>
      </w:r>
      <w:r w:rsidRPr="00D40BC1">
        <w:rPr>
          <w:rFonts w:ascii="Bookman Old Style" w:hAnsi="Bookman Old Style"/>
          <w:sz w:val="21"/>
          <w:szCs w:val="21"/>
          <w:lang w:val="id-ID"/>
        </w:rPr>
        <w:t>,</w:t>
      </w:r>
    </w:p>
    <w:p w14:paraId="365B4645" w14:textId="23EBD3DE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92BB2E8" w14:textId="77777777" w:rsidR="000F5B78" w:rsidRPr="00D40BC1" w:rsidRDefault="000F5B78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2EF9F19C" w14:textId="77777777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5B6B048" w14:textId="77777777" w:rsidR="00B74B7F" w:rsidRPr="00D40BC1" w:rsidRDefault="00B74B7F" w:rsidP="000F5B78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C95A65B" w14:textId="7771FCFD" w:rsidR="00B74B7F" w:rsidRPr="00916A36" w:rsidRDefault="00B74B7F" w:rsidP="000F5B78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 xml:space="preserve">Dr. H. </w:t>
      </w:r>
      <w:r w:rsidR="008A4ECC" w:rsidRPr="00916A36">
        <w:rPr>
          <w:rFonts w:ascii="Bookman Old Style" w:hAnsi="Bookman Old Style"/>
          <w:sz w:val="21"/>
          <w:szCs w:val="21"/>
          <w:lang w:val="id-ID"/>
        </w:rPr>
        <w:t>ABD. HAMID PULUNGAN</w:t>
      </w:r>
      <w:r w:rsidRPr="00916A36">
        <w:rPr>
          <w:rFonts w:ascii="Bookman Old Style" w:hAnsi="Bookman Old Style"/>
          <w:sz w:val="21"/>
          <w:szCs w:val="21"/>
          <w:lang w:val="id-ID"/>
        </w:rPr>
        <w:t>, S.H., M.H</w:t>
      </w:r>
    </w:p>
    <w:p w14:paraId="641BAF9F" w14:textId="77777777" w:rsidR="00B74B7F" w:rsidRDefault="00B74B7F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5AB30E45" w14:textId="77777777" w:rsidR="00D40BC1" w:rsidRPr="00916A36" w:rsidRDefault="00D40BC1" w:rsidP="000F5B7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7EE1943" w14:textId="77777777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r w:rsidRPr="00916A36">
        <w:rPr>
          <w:rFonts w:ascii="Bookman Old Style" w:hAnsi="Bookman Old Style"/>
          <w:sz w:val="21"/>
          <w:szCs w:val="21"/>
        </w:rPr>
        <w:t>Tembusan</w:t>
      </w:r>
      <w:proofErr w:type="spellEnd"/>
      <w:r w:rsidRPr="00916A36">
        <w:rPr>
          <w:rFonts w:ascii="Bookman Old Style" w:hAnsi="Bookman Old Style"/>
          <w:sz w:val="21"/>
          <w:szCs w:val="21"/>
        </w:rPr>
        <w:t>:</w:t>
      </w:r>
    </w:p>
    <w:p w14:paraId="544BD849" w14:textId="507B2A34" w:rsidR="00B74B7F" w:rsidRPr="00916A36" w:rsidRDefault="00B74B7F" w:rsidP="000F5B78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Yml</w:t>
      </w:r>
      <w:proofErr w:type="spellEnd"/>
      <w:r w:rsidRPr="00916A36">
        <w:rPr>
          <w:rFonts w:ascii="Bookman Old Style" w:hAnsi="Bookman Old Style"/>
          <w:sz w:val="21"/>
          <w:szCs w:val="21"/>
        </w:rPr>
        <w:t>.</w:t>
      </w:r>
      <w:r w:rsid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7CB54427" w14:textId="77777777" w:rsidR="00B74B7F" w:rsidRPr="00916A36" w:rsidRDefault="00B74B7F" w:rsidP="00B74B7F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Direktur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Jenderal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Peradilan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916A36">
        <w:rPr>
          <w:rFonts w:ascii="Bookman Old Style" w:hAnsi="Bookman Old Style"/>
          <w:sz w:val="21"/>
          <w:szCs w:val="21"/>
        </w:rPr>
        <w:t>Mahkamah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Agung RI;</w:t>
      </w:r>
    </w:p>
    <w:p w14:paraId="376180A3" w14:textId="0B6D5D6B" w:rsidR="007A5C7F" w:rsidRDefault="00B74B7F" w:rsidP="000F5B78">
      <w:pPr>
        <w:tabs>
          <w:tab w:val="left" w:pos="5400"/>
        </w:tabs>
        <w:spacing w:after="0" w:line="220" w:lineRule="exact"/>
        <w:rPr>
          <w:rFonts w:ascii="Bookman Old Style" w:hAnsi="Bookman Old Style"/>
        </w:rPr>
      </w:pPr>
      <w:r w:rsidRPr="00916A36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916A36">
        <w:rPr>
          <w:rFonts w:ascii="Bookman Old Style" w:hAnsi="Bookman Old Style"/>
          <w:sz w:val="21"/>
          <w:szCs w:val="21"/>
        </w:rPr>
        <w:t>Yth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916A36">
        <w:rPr>
          <w:rFonts w:ascii="Bookman Old Style" w:hAnsi="Bookman Old Style"/>
          <w:sz w:val="21"/>
          <w:szCs w:val="21"/>
        </w:rPr>
        <w:t>Ketua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16A36">
        <w:rPr>
          <w:rFonts w:ascii="Bookman Old Style" w:hAnsi="Bookman Old Style"/>
          <w:sz w:val="21"/>
          <w:szCs w:val="21"/>
        </w:rPr>
        <w:t>Pengadilan</w:t>
      </w:r>
      <w:proofErr w:type="spellEnd"/>
      <w:r w:rsidRPr="00916A36">
        <w:rPr>
          <w:rFonts w:ascii="Bookman Old Style" w:hAnsi="Bookman Old Style"/>
          <w:sz w:val="21"/>
          <w:szCs w:val="21"/>
        </w:rPr>
        <w:t xml:space="preserve"> Agama se</w:t>
      </w:r>
      <w:r w:rsidR="00D40BC1">
        <w:rPr>
          <w:rFonts w:ascii="Bookman Old Style" w:hAnsi="Bookman Old Style"/>
          <w:sz w:val="21"/>
          <w:szCs w:val="21"/>
        </w:rPr>
        <w:t xml:space="preserve"> </w:t>
      </w:r>
      <w:r w:rsidRPr="00916A36">
        <w:rPr>
          <w:rFonts w:ascii="Bookman Old Style" w:hAnsi="Bookman Old Style"/>
          <w:sz w:val="21"/>
          <w:szCs w:val="21"/>
        </w:rPr>
        <w:t>Sumatera Barat.</w:t>
      </w:r>
      <w:r w:rsidR="007A5C7F">
        <w:rPr>
          <w:rFonts w:ascii="Bookman Old Style" w:hAnsi="Bookman Old Style"/>
        </w:rPr>
        <w:br w:type="page"/>
      </w:r>
    </w:p>
    <w:p w14:paraId="5397A170" w14:textId="77777777" w:rsidR="007A5C7F" w:rsidRDefault="007A5C7F" w:rsidP="007A5C7F">
      <w:pPr>
        <w:spacing w:after="0"/>
        <w:ind w:left="4962"/>
        <w:jc w:val="both"/>
        <w:rPr>
          <w:rFonts w:ascii="Bookman Old Style" w:hAnsi="Bookman Old Style"/>
          <w:sz w:val="20"/>
          <w:szCs w:val="20"/>
        </w:rPr>
      </w:pPr>
    </w:p>
    <w:p w14:paraId="107488F3" w14:textId="44B64768" w:rsidR="007A5C7F" w:rsidRPr="00A476B8" w:rsidRDefault="007A5C7F" w:rsidP="00D40BC1">
      <w:pPr>
        <w:spacing w:after="0" w:line="240" w:lineRule="auto"/>
        <w:ind w:left="4962"/>
        <w:jc w:val="both"/>
        <w:rPr>
          <w:rFonts w:ascii="Bookman Old Style" w:hAnsi="Bookman Old Style" w:cs="Arial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LAMPIRAN</w:t>
      </w:r>
      <w:r w:rsidR="00D40BC1">
        <w:rPr>
          <w:rFonts w:ascii="Bookman Old Style" w:hAnsi="Bookman Old Style"/>
          <w:sz w:val="20"/>
          <w:szCs w:val="20"/>
        </w:rPr>
        <w:t xml:space="preserve"> I</w:t>
      </w:r>
      <w:r w:rsidRPr="00A476B8">
        <w:rPr>
          <w:rFonts w:ascii="Bookman Old Style" w:hAnsi="Bookman Old Style"/>
          <w:sz w:val="20"/>
          <w:szCs w:val="20"/>
        </w:rPr>
        <w:t xml:space="preserve"> KEPUTUSAN KETUA</w:t>
      </w:r>
    </w:p>
    <w:p w14:paraId="61B68574" w14:textId="77777777" w:rsidR="007A5C7F" w:rsidRPr="00A476B8" w:rsidRDefault="007A5C7F" w:rsidP="00D40BC1">
      <w:pPr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PENGADILAN TINGGI AGAMA PADANG</w:t>
      </w:r>
    </w:p>
    <w:p w14:paraId="322A8F4E" w14:textId="1FDE402B" w:rsidR="007A5C7F" w:rsidRPr="00A476B8" w:rsidRDefault="007A5C7F" w:rsidP="00D40BC1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NOMOR</w:t>
      </w:r>
      <w:r w:rsidRPr="00A476B8">
        <w:rPr>
          <w:rFonts w:ascii="Bookman Old Style" w:hAnsi="Bookman Old Style"/>
          <w:sz w:val="20"/>
          <w:szCs w:val="20"/>
        </w:rPr>
        <w:tab/>
        <w:t>:</w:t>
      </w:r>
      <w:r w:rsidRPr="00A476B8">
        <w:rPr>
          <w:rFonts w:ascii="Bookman Old Style" w:hAnsi="Bookman Old Style"/>
          <w:sz w:val="20"/>
          <w:szCs w:val="20"/>
        </w:rPr>
        <w:tab/>
      </w:r>
    </w:p>
    <w:p w14:paraId="25C866D9" w14:textId="249392A0" w:rsidR="007A5C7F" w:rsidRPr="00A476B8" w:rsidRDefault="007A5C7F" w:rsidP="00D40BC1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TANGGAL</w:t>
      </w:r>
      <w:r w:rsidRPr="00A476B8">
        <w:rPr>
          <w:rFonts w:ascii="Bookman Old Style" w:hAnsi="Bookman Old Style"/>
          <w:sz w:val="20"/>
          <w:szCs w:val="20"/>
        </w:rPr>
        <w:tab/>
      </w:r>
      <w:r w:rsidRPr="00A476B8">
        <w:rPr>
          <w:rFonts w:ascii="Bookman Old Style" w:hAnsi="Bookman Old Style"/>
          <w:sz w:val="20"/>
          <w:szCs w:val="20"/>
          <w:lang w:val="en-ID"/>
        </w:rPr>
        <w:t>: 1</w:t>
      </w:r>
      <w:r w:rsidR="00D40BC1">
        <w:rPr>
          <w:rFonts w:ascii="Bookman Old Style" w:hAnsi="Bookman Old Style"/>
          <w:sz w:val="20"/>
          <w:szCs w:val="20"/>
          <w:lang w:val="en-ID"/>
        </w:rPr>
        <w:t>8</w:t>
      </w:r>
      <w:r w:rsidRPr="00A476B8">
        <w:rPr>
          <w:rFonts w:ascii="Bookman Old Style" w:hAnsi="Bookman Old Style"/>
          <w:sz w:val="20"/>
          <w:szCs w:val="20"/>
          <w:lang w:val="en-ID"/>
        </w:rPr>
        <w:t xml:space="preserve"> JANUARI 2024</w:t>
      </w:r>
    </w:p>
    <w:p w14:paraId="141E5F90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44CAC9" w14:textId="77777777" w:rsidR="007A5C7F" w:rsidRPr="00916A36" w:rsidRDefault="007A5C7F" w:rsidP="007A5C7F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44A09C3" w14:textId="77777777" w:rsidR="00D40BC1" w:rsidRPr="00D40BC1" w:rsidRDefault="00D40BC1" w:rsidP="00D40BC1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 w:rsidRPr="00D40BC1">
        <w:rPr>
          <w:rFonts w:ascii="Bookman Old Style" w:hAnsi="Bookman Old Style"/>
          <w:sz w:val="21"/>
          <w:szCs w:val="21"/>
          <w:lang w:val="en-GB"/>
        </w:rPr>
        <w:t xml:space="preserve">TIM PEMBANGUNAN ZONA INTEGRITAS </w:t>
      </w:r>
    </w:p>
    <w:p w14:paraId="27653776" w14:textId="77777777" w:rsidR="00D40BC1" w:rsidRPr="00D40BC1" w:rsidRDefault="00D40BC1" w:rsidP="00D40BC1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D40BC1">
        <w:rPr>
          <w:rFonts w:ascii="Bookman Old Style" w:hAnsi="Bookman Old Style"/>
          <w:sz w:val="21"/>
          <w:szCs w:val="21"/>
          <w:lang w:val="en-GB"/>
        </w:rPr>
        <w:t>MENUJU WILAYAH BEBAS KORUPSI DAN WILAYAH BIROKRASI BERSIH DAN MELAYANI</w:t>
      </w:r>
    </w:p>
    <w:p w14:paraId="4E76C149" w14:textId="710D777D" w:rsidR="007A5C7F" w:rsidRDefault="00D40BC1" w:rsidP="00D40BC1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id-ID"/>
        </w:rPr>
      </w:pPr>
      <w:r w:rsidRPr="00D40BC1">
        <w:rPr>
          <w:rFonts w:ascii="Bookman Old Style" w:hAnsi="Bookman Old Style"/>
          <w:sz w:val="21"/>
          <w:szCs w:val="21"/>
          <w:lang w:val="id-ID"/>
        </w:rPr>
        <w:t>PADA PENGADILAN TINGGI AGAMA PADANG</w:t>
      </w:r>
    </w:p>
    <w:p w14:paraId="29E32AE3" w14:textId="77777777" w:rsidR="00D40BC1" w:rsidRPr="00916A36" w:rsidRDefault="00D40BC1" w:rsidP="00D40BC1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2589B299" w14:textId="77777777" w:rsidR="00D40BC1" w:rsidRPr="00B24B29" w:rsidRDefault="00D40BC1" w:rsidP="00D40BC1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>Pembina</w:t>
      </w:r>
      <w:r w:rsidRPr="00B24B2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2E955194" w14:textId="0DDDBDF6" w:rsidR="00D40BC1" w:rsidRPr="00B24B29" w:rsidRDefault="00D40BC1" w:rsidP="00D40BC1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</w:rPr>
        <w:t xml:space="preserve">Wakil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316764DF" w14:textId="77777777" w:rsidR="00D40BC1" w:rsidRPr="00B24B29" w:rsidRDefault="00D40BC1" w:rsidP="00D40BC1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Teknikal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66958B23" w14:textId="77777777" w:rsidR="00D40BC1" w:rsidRPr="00B24B29" w:rsidRDefault="00D40BC1" w:rsidP="00D40BC1">
      <w:pPr>
        <w:tabs>
          <w:tab w:val="left" w:pos="3119"/>
          <w:tab w:val="left" w:pos="5400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Operasional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24B29">
        <w:rPr>
          <w:rFonts w:ascii="Bookman Old Style" w:hAnsi="Bookman Old Style" w:cs="Tahoma"/>
          <w:bCs/>
          <w:sz w:val="21"/>
          <w:szCs w:val="21"/>
        </w:rPr>
        <w:t xml:space="preserve">: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1207AC89" w14:textId="77777777" w:rsidR="00D40BC1" w:rsidRPr="00DE77D4" w:rsidRDefault="00D40BC1" w:rsidP="00D40BC1">
      <w:pPr>
        <w:tabs>
          <w:tab w:val="left" w:pos="4111"/>
          <w:tab w:val="left" w:pos="5400"/>
          <w:tab w:val="left" w:pos="5580"/>
        </w:tabs>
        <w:spacing w:after="0"/>
        <w:ind w:left="5580" w:hanging="4446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4B72D00C" w14:textId="77777777" w:rsidR="00D40BC1" w:rsidRPr="00453E6A" w:rsidRDefault="00D40BC1" w:rsidP="00D40BC1">
      <w:pPr>
        <w:pStyle w:val="ListParagraph"/>
        <w:numPr>
          <w:ilvl w:val="0"/>
          <w:numId w:val="6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B24B29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Pr="00B24B2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</w:r>
    </w:p>
    <w:p w14:paraId="0EA432C1" w14:textId="2C764258" w:rsidR="00D40BC1" w:rsidRPr="00453E6A" w:rsidRDefault="00D40BC1" w:rsidP="00D40BC1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Nurhafizal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4C3BDA26" w14:textId="570142A6" w:rsidR="00D40BC1" w:rsidRDefault="00D40BC1" w:rsidP="00D40BC1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>1.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Ismail, S.H.I., M.A.</w:t>
      </w:r>
    </w:p>
    <w:p w14:paraId="108399CD" w14:textId="6FBBAF6C" w:rsidR="00D40BC1" w:rsidRDefault="00D40BC1" w:rsidP="00D40BC1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Hj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 Alifah, S.H.</w:t>
      </w:r>
    </w:p>
    <w:p w14:paraId="223EB719" w14:textId="7BBCB4EC" w:rsidR="00D40BC1" w:rsidRDefault="00D40BC1" w:rsidP="00D40BC1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H.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Kutung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Saraini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S.Ag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AC3C6C8" w14:textId="42478D45" w:rsidR="00D40BC1" w:rsidRDefault="00D40BC1" w:rsidP="00D40BC1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Nelly Oktavia, S.H.</w:t>
      </w:r>
    </w:p>
    <w:p w14:paraId="72A12ADB" w14:textId="1773B70D" w:rsidR="00D40BC1" w:rsidRDefault="00D40BC1" w:rsidP="00D40BC1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Elsa Rusdiana, S.E.</w:t>
      </w:r>
    </w:p>
    <w:p w14:paraId="00EE9CF1" w14:textId="57A2072A" w:rsidR="00D40BC1" w:rsidRDefault="00D40BC1" w:rsidP="00D40BC1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Efri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Sukma</w:t>
      </w:r>
    </w:p>
    <w:p w14:paraId="415427C3" w14:textId="0CD39445" w:rsidR="0039179D" w:rsidRPr="0039179D" w:rsidRDefault="0039179D" w:rsidP="0039179D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Novia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Mayasari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S.E.</w:t>
      </w:r>
    </w:p>
    <w:p w14:paraId="2F2CBAF3" w14:textId="77777777" w:rsidR="00D40BC1" w:rsidRPr="00C115B8" w:rsidRDefault="00D40BC1" w:rsidP="00D40BC1">
      <w:pPr>
        <w:tabs>
          <w:tab w:val="left" w:pos="4111"/>
          <w:tab w:val="left" w:pos="4228"/>
        </w:tabs>
        <w:spacing w:after="0"/>
        <w:ind w:left="4508" w:hanging="337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20CB944" w14:textId="77777777" w:rsidR="00D40BC1" w:rsidRPr="00C115B8" w:rsidRDefault="00D40BC1" w:rsidP="00C115B8">
      <w:pPr>
        <w:pStyle w:val="ListParagraph"/>
        <w:numPr>
          <w:ilvl w:val="0"/>
          <w:numId w:val="10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C115B8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Penataan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Tatalaksana</w:t>
      </w:r>
      <w:proofErr w:type="spellEnd"/>
    </w:p>
    <w:p w14:paraId="1D2C605D" w14:textId="61F606C8" w:rsidR="00D40BC1" w:rsidRPr="00C115B8" w:rsidRDefault="00D40BC1" w:rsidP="00D40BC1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115B8">
        <w:rPr>
          <w:rFonts w:ascii="Bookman Old Style" w:hAnsi="Bookman Old Style" w:cs="Tahoma"/>
          <w:bCs/>
          <w:sz w:val="21"/>
          <w:szCs w:val="21"/>
        </w:rPr>
        <w:tab/>
      </w:r>
      <w:r w:rsidRPr="00C115B8">
        <w:rPr>
          <w:rFonts w:ascii="Bookman Old Style" w:hAnsi="Bookman Old Style" w:cs="Tahoma"/>
          <w:bCs/>
          <w:sz w:val="21"/>
          <w:szCs w:val="21"/>
        </w:rPr>
        <w:t xml:space="preserve">Drs. H.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Syafri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Amrul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>, M.H.I.</w:t>
      </w:r>
    </w:p>
    <w:p w14:paraId="4A799086" w14:textId="7F6B7D5B" w:rsidR="00D40BC1" w:rsidRPr="00C115B8" w:rsidRDefault="00D40BC1" w:rsidP="00C115B8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115B8">
        <w:rPr>
          <w:rFonts w:ascii="Bookman Old Style" w:hAnsi="Bookman Old Style" w:cs="Tahoma"/>
          <w:bCs/>
          <w:sz w:val="21"/>
          <w:szCs w:val="21"/>
        </w:rPr>
        <w:tab/>
        <w:t>1.</w:t>
      </w:r>
      <w:r w:rsidRPr="00C115B8">
        <w:rPr>
          <w:rFonts w:ascii="Bookman Old Style" w:hAnsi="Bookman Old Style" w:cs="Tahoma"/>
          <w:bCs/>
          <w:sz w:val="21"/>
          <w:szCs w:val="21"/>
        </w:rPr>
        <w:tab/>
      </w:r>
      <w:r w:rsidRPr="00C115B8">
        <w:rPr>
          <w:rFonts w:ascii="Bookman Old Style" w:hAnsi="Bookman Old Style" w:cs="Tahoma"/>
          <w:bCs/>
          <w:sz w:val="21"/>
          <w:szCs w:val="21"/>
        </w:rPr>
        <w:t xml:space="preserve">Drs. H. M.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Nasrul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 xml:space="preserve"> K., S.H., M.H.</w:t>
      </w:r>
    </w:p>
    <w:p w14:paraId="34AA3C1F" w14:textId="6A9ECC67" w:rsidR="00D40BC1" w:rsidRPr="00C115B8" w:rsidRDefault="00C115B8" w:rsidP="00C115B8">
      <w:pPr>
        <w:pStyle w:val="ListParagraph"/>
        <w:numPr>
          <w:ilvl w:val="0"/>
          <w:numId w:val="9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 w:rsidRPr="00C115B8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Syafruddin</w:t>
      </w:r>
      <w:proofErr w:type="spellEnd"/>
    </w:p>
    <w:p w14:paraId="4F691C0B" w14:textId="4EDD620A" w:rsidR="00C115B8" w:rsidRPr="00C115B8" w:rsidRDefault="00C115B8" w:rsidP="00C115B8">
      <w:pPr>
        <w:pStyle w:val="ListParagraph"/>
        <w:numPr>
          <w:ilvl w:val="0"/>
          <w:numId w:val="9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 w:rsidRPr="00C115B8">
        <w:rPr>
          <w:rFonts w:ascii="Bookman Old Style" w:hAnsi="Bookman Old Style" w:cs="Tahoma"/>
          <w:bCs/>
          <w:sz w:val="21"/>
          <w:szCs w:val="21"/>
        </w:rPr>
        <w:t>H. Damris, S.H.</w:t>
      </w:r>
    </w:p>
    <w:p w14:paraId="0AE843F2" w14:textId="4B45EE09" w:rsidR="00C115B8" w:rsidRPr="00C115B8" w:rsidRDefault="00C115B8" w:rsidP="00C115B8">
      <w:pPr>
        <w:pStyle w:val="ListParagraph"/>
        <w:numPr>
          <w:ilvl w:val="0"/>
          <w:numId w:val="9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 w:rsidRPr="00C115B8">
        <w:rPr>
          <w:rFonts w:ascii="Bookman Old Style" w:hAnsi="Bookman Old Style" w:cs="Tahoma"/>
          <w:bCs/>
          <w:sz w:val="21"/>
          <w:szCs w:val="21"/>
        </w:rPr>
        <w:t>Nora Oktavia, S.H.</w:t>
      </w:r>
    </w:p>
    <w:p w14:paraId="5519437C" w14:textId="01EC35C2" w:rsidR="00C115B8" w:rsidRDefault="00C115B8" w:rsidP="00C115B8">
      <w:pPr>
        <w:pStyle w:val="ListParagraph"/>
        <w:numPr>
          <w:ilvl w:val="0"/>
          <w:numId w:val="9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Nurasiyah</w:t>
      </w:r>
      <w:proofErr w:type="spellEnd"/>
      <w:r w:rsidRPr="00C115B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C115B8">
        <w:rPr>
          <w:rFonts w:ascii="Bookman Old Style" w:hAnsi="Bookman Old Style" w:cs="Tahoma"/>
          <w:bCs/>
          <w:sz w:val="21"/>
          <w:szCs w:val="21"/>
        </w:rPr>
        <w:t>Ha</w:t>
      </w:r>
      <w:r>
        <w:rPr>
          <w:rFonts w:ascii="Bookman Old Style" w:hAnsi="Bookman Old Style" w:cs="Tahoma"/>
          <w:bCs/>
          <w:sz w:val="21"/>
          <w:szCs w:val="21"/>
        </w:rPr>
        <w:t>ndayani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Rangkuti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</w:t>
      </w:r>
    </w:p>
    <w:p w14:paraId="1C079DC4" w14:textId="110B3E14" w:rsidR="00C115B8" w:rsidRDefault="00C115B8" w:rsidP="00C115B8">
      <w:pPr>
        <w:pStyle w:val="ListParagraph"/>
        <w:numPr>
          <w:ilvl w:val="0"/>
          <w:numId w:val="9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Richa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Meiliyana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Rachmawati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A.Md.A.B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0F6035C4" w14:textId="2FC89D0D" w:rsidR="00F21282" w:rsidRDefault="00F21282" w:rsidP="00C115B8">
      <w:pPr>
        <w:pStyle w:val="ListParagraph"/>
        <w:numPr>
          <w:ilvl w:val="0"/>
          <w:numId w:val="9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Yova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Nelindy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A.Md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51F74D1D" w14:textId="2C595B59" w:rsidR="00F21282" w:rsidRDefault="00F21282" w:rsidP="00C115B8">
      <w:pPr>
        <w:pStyle w:val="ListParagraph"/>
        <w:numPr>
          <w:ilvl w:val="0"/>
          <w:numId w:val="9"/>
        </w:numPr>
        <w:tabs>
          <w:tab w:val="left" w:pos="3326"/>
          <w:tab w:val="left" w:pos="4111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Nurfadilla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S.I.P.</w:t>
      </w:r>
    </w:p>
    <w:p w14:paraId="68F58C83" w14:textId="77777777" w:rsidR="00C115B8" w:rsidRPr="00C115B8" w:rsidRDefault="00C115B8" w:rsidP="00C115B8">
      <w:pPr>
        <w:tabs>
          <w:tab w:val="left" w:pos="3326"/>
          <w:tab w:val="left" w:pos="4111"/>
        </w:tabs>
        <w:spacing w:after="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1D14A21" w14:textId="77777777" w:rsidR="00D40BC1" w:rsidRPr="00453E6A" w:rsidRDefault="00D40BC1" w:rsidP="00C115B8">
      <w:pPr>
        <w:pStyle w:val="ListParagraph"/>
        <w:numPr>
          <w:ilvl w:val="0"/>
          <w:numId w:val="11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453E6A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Penataan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Sistem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SDM</w:t>
      </w:r>
    </w:p>
    <w:p w14:paraId="551597CC" w14:textId="3FC62D73" w:rsidR="00D40BC1" w:rsidRPr="00453E6A" w:rsidRDefault="00D40BC1" w:rsidP="00D40BC1">
      <w:pPr>
        <w:tabs>
          <w:tab w:val="left" w:pos="3119"/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115B8">
        <w:rPr>
          <w:rFonts w:ascii="Bookman Old Style" w:hAnsi="Bookman Old Style" w:cs="Tahoma"/>
          <w:bCs/>
          <w:sz w:val="21"/>
          <w:szCs w:val="21"/>
        </w:rPr>
        <w:t>Drs. H. Abdul Jabar, M.H.</w:t>
      </w:r>
    </w:p>
    <w:p w14:paraId="386D55B6" w14:textId="0745DF04" w:rsidR="00D40BC1" w:rsidRDefault="00D40BC1" w:rsidP="00C115B8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>1.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115B8">
        <w:rPr>
          <w:rFonts w:ascii="Bookman Old Style" w:hAnsi="Bookman Old Style" w:cs="Tahoma"/>
          <w:bCs/>
          <w:sz w:val="21"/>
          <w:szCs w:val="21"/>
        </w:rPr>
        <w:t>Mukhlis, S.H.</w:t>
      </w:r>
    </w:p>
    <w:p w14:paraId="1658DD4A" w14:textId="083F2BB7" w:rsidR="00C115B8" w:rsidRDefault="00C115B8" w:rsidP="00C115B8">
      <w:pPr>
        <w:pStyle w:val="ListParagraph"/>
        <w:numPr>
          <w:ilvl w:val="0"/>
          <w:numId w:val="12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Daryamurni</w:t>
      </w:r>
      <w:proofErr w:type="spellEnd"/>
    </w:p>
    <w:p w14:paraId="21966D92" w14:textId="53B41B6B" w:rsidR="00C115B8" w:rsidRDefault="00C115B8" w:rsidP="00C115B8">
      <w:pPr>
        <w:pStyle w:val="ListParagraph"/>
        <w:numPr>
          <w:ilvl w:val="0"/>
          <w:numId w:val="12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Rifka Hidayat, S.H., M.M.</w:t>
      </w:r>
    </w:p>
    <w:p w14:paraId="16FCDD17" w14:textId="070FA98A" w:rsidR="00C115B8" w:rsidRDefault="00C115B8" w:rsidP="00C115B8">
      <w:pPr>
        <w:pStyle w:val="ListParagraph"/>
        <w:numPr>
          <w:ilvl w:val="0"/>
          <w:numId w:val="12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Berki Rahmat,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1E562DDA" w14:textId="46E965BC" w:rsidR="00C115B8" w:rsidRDefault="00C115B8" w:rsidP="00C115B8">
      <w:pPr>
        <w:pStyle w:val="ListParagraph"/>
        <w:numPr>
          <w:ilvl w:val="0"/>
          <w:numId w:val="12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Mursyidah, S.AP.</w:t>
      </w:r>
    </w:p>
    <w:p w14:paraId="664FDB2A" w14:textId="02E2B840" w:rsidR="00C115B8" w:rsidRPr="00C115B8" w:rsidRDefault="00C115B8" w:rsidP="00C115B8">
      <w:pPr>
        <w:pStyle w:val="ListParagraph"/>
        <w:numPr>
          <w:ilvl w:val="0"/>
          <w:numId w:val="12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Arya Jaya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Shentika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</w:t>
      </w:r>
    </w:p>
    <w:p w14:paraId="557E0779" w14:textId="77777777" w:rsidR="00D40BC1" w:rsidRPr="00453E6A" w:rsidRDefault="00D40BC1" w:rsidP="00D40BC1">
      <w:pPr>
        <w:tabs>
          <w:tab w:val="left" w:pos="3261"/>
          <w:tab w:val="left" w:pos="3544"/>
        </w:tabs>
        <w:spacing w:after="0"/>
        <w:ind w:left="3261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5EF19D6C" w14:textId="77777777" w:rsidR="00D40BC1" w:rsidRPr="00453E6A" w:rsidRDefault="00D40BC1" w:rsidP="00C115B8">
      <w:pPr>
        <w:pStyle w:val="ListParagraph"/>
        <w:numPr>
          <w:ilvl w:val="0"/>
          <w:numId w:val="13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453E6A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Penguatan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Akuntabilitas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Kinerja</w:t>
      </w:r>
    </w:p>
    <w:p w14:paraId="76312AB9" w14:textId="001AD54C" w:rsidR="00D40BC1" w:rsidRPr="00453E6A" w:rsidRDefault="00D40BC1" w:rsidP="00D40BC1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 w:rsidR="00C115B8">
        <w:rPr>
          <w:rFonts w:ascii="Bookman Old Style" w:hAnsi="Bookman Old Style" w:cs="Tahoma"/>
          <w:bCs/>
          <w:sz w:val="21"/>
          <w:szCs w:val="21"/>
        </w:rPr>
        <w:t>Drs. Drs, H. Abdul Hadi, M.H.I.</w:t>
      </w:r>
    </w:p>
    <w:p w14:paraId="5740EA06" w14:textId="3245D14F" w:rsidR="00D40BC1" w:rsidRDefault="00D40BC1" w:rsidP="0039179D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  <w:t>1.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H.</w:t>
      </w:r>
      <w:r w:rsidR="0039179D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M. Yazid ZA., S.H., M.H.</w:t>
      </w:r>
    </w:p>
    <w:p w14:paraId="111B0004" w14:textId="1F49CE2A" w:rsidR="0039179D" w:rsidRDefault="0039179D" w:rsidP="0039179D">
      <w:pPr>
        <w:pStyle w:val="ListParagraph"/>
        <w:numPr>
          <w:ilvl w:val="0"/>
          <w:numId w:val="15"/>
        </w:numPr>
        <w:tabs>
          <w:tab w:val="left" w:pos="3261"/>
          <w:tab w:val="left" w:pos="3544"/>
        </w:tabs>
        <w:spacing w:after="0"/>
        <w:ind w:left="3686" w:hanging="42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Mawardi</w:t>
      </w:r>
      <w:proofErr w:type="spellEnd"/>
    </w:p>
    <w:p w14:paraId="02BAC2C0" w14:textId="6994F0F8" w:rsidR="0039179D" w:rsidRDefault="0039179D" w:rsidP="0039179D">
      <w:pPr>
        <w:pStyle w:val="ListParagraph"/>
        <w:numPr>
          <w:ilvl w:val="0"/>
          <w:numId w:val="15"/>
        </w:numPr>
        <w:tabs>
          <w:tab w:val="left" w:pos="3261"/>
          <w:tab w:val="left" w:pos="3544"/>
        </w:tabs>
        <w:spacing w:after="0"/>
        <w:ind w:left="3686" w:hanging="42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Elvi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Yunita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545B6495" w14:textId="6CDF7A2B" w:rsidR="0039179D" w:rsidRDefault="0039179D" w:rsidP="0039179D">
      <w:pPr>
        <w:pStyle w:val="ListParagraph"/>
        <w:numPr>
          <w:ilvl w:val="0"/>
          <w:numId w:val="15"/>
        </w:numPr>
        <w:tabs>
          <w:tab w:val="left" w:pos="3261"/>
          <w:tab w:val="left" w:pos="3544"/>
        </w:tabs>
        <w:spacing w:after="0"/>
        <w:ind w:left="3686" w:hanging="42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Riccelia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Junifa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S.E.</w:t>
      </w:r>
    </w:p>
    <w:p w14:paraId="50B3DC9C" w14:textId="44AD94D8" w:rsidR="0039179D" w:rsidRPr="0039179D" w:rsidRDefault="0039179D" w:rsidP="0039179D">
      <w:pPr>
        <w:pStyle w:val="ListParagraph"/>
        <w:numPr>
          <w:ilvl w:val="0"/>
          <w:numId w:val="15"/>
        </w:numPr>
        <w:tabs>
          <w:tab w:val="left" w:pos="3261"/>
          <w:tab w:val="left" w:pos="3544"/>
        </w:tabs>
        <w:spacing w:after="0"/>
        <w:ind w:left="3686" w:hanging="42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Nella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Agustri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S.E.</w:t>
      </w:r>
    </w:p>
    <w:p w14:paraId="6384E7A6" w14:textId="77777777" w:rsidR="00D40BC1" w:rsidRPr="00453E6A" w:rsidRDefault="00D40BC1" w:rsidP="00D40BC1">
      <w:pPr>
        <w:tabs>
          <w:tab w:val="left" w:pos="4111"/>
          <w:tab w:val="left" w:pos="4228"/>
        </w:tabs>
        <w:spacing w:after="0"/>
        <w:ind w:left="4508" w:hanging="3374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7CB7B0C2" w14:textId="77777777" w:rsidR="00D40BC1" w:rsidRDefault="00D40BC1" w:rsidP="00D40BC1">
      <w:pPr>
        <w:spacing w:after="0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2E04F112" w14:textId="77777777" w:rsidR="00D40BC1" w:rsidRDefault="00D40BC1" w:rsidP="00D40BC1">
      <w:pPr>
        <w:pStyle w:val="ListParagraph"/>
        <w:tabs>
          <w:tab w:val="left" w:pos="4111"/>
          <w:tab w:val="left" w:pos="5400"/>
          <w:tab w:val="left" w:pos="5580"/>
        </w:tabs>
        <w:spacing w:after="0"/>
        <w:ind w:left="28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EA11D47" w14:textId="77777777" w:rsidR="00D40BC1" w:rsidRDefault="00D40BC1" w:rsidP="00D40BC1">
      <w:pPr>
        <w:pStyle w:val="ListParagraph"/>
        <w:tabs>
          <w:tab w:val="left" w:pos="4111"/>
          <w:tab w:val="left" w:pos="5400"/>
          <w:tab w:val="left" w:pos="5580"/>
        </w:tabs>
        <w:spacing w:after="0"/>
        <w:ind w:left="28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5ECE92F" w14:textId="77777777" w:rsidR="00D40BC1" w:rsidRPr="00453E6A" w:rsidRDefault="00D40BC1" w:rsidP="00C115B8">
      <w:pPr>
        <w:pStyle w:val="ListParagraph"/>
        <w:numPr>
          <w:ilvl w:val="0"/>
          <w:numId w:val="13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453E6A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Penguatan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</w:p>
    <w:p w14:paraId="7CBA9958" w14:textId="6FF24BB7" w:rsidR="00D40BC1" w:rsidRPr="00453E6A" w:rsidRDefault="00D40BC1" w:rsidP="00D40BC1">
      <w:pPr>
        <w:tabs>
          <w:tab w:val="left" w:pos="3261"/>
          <w:tab w:val="left" w:pos="4228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 w:rsidR="0039179D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39179D">
        <w:rPr>
          <w:rFonts w:ascii="Bookman Old Style" w:hAnsi="Bookman Old Style" w:cs="Tahoma"/>
          <w:bCs/>
          <w:sz w:val="21"/>
          <w:szCs w:val="21"/>
        </w:rPr>
        <w:t>Najamuddin</w:t>
      </w:r>
      <w:proofErr w:type="spellEnd"/>
      <w:r w:rsidR="0039179D"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1D99CD0A" w14:textId="38565417" w:rsidR="00D40BC1" w:rsidRDefault="00D40BC1" w:rsidP="0039179D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 1.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 w:rsidR="0039179D">
        <w:rPr>
          <w:rFonts w:ascii="Bookman Old Style" w:hAnsi="Bookman Old Style" w:cs="Tahoma"/>
          <w:bCs/>
          <w:sz w:val="21"/>
          <w:szCs w:val="21"/>
        </w:rPr>
        <w:t xml:space="preserve">H. </w:t>
      </w:r>
      <w:proofErr w:type="spellStart"/>
      <w:r w:rsidR="0039179D">
        <w:rPr>
          <w:rFonts w:ascii="Bookman Old Style" w:hAnsi="Bookman Old Style" w:cs="Tahoma"/>
          <w:bCs/>
          <w:sz w:val="21"/>
          <w:szCs w:val="21"/>
        </w:rPr>
        <w:t>Masdi</w:t>
      </w:r>
      <w:proofErr w:type="spellEnd"/>
      <w:r w:rsidR="0039179D">
        <w:rPr>
          <w:rFonts w:ascii="Bookman Old Style" w:hAnsi="Bookman Old Style" w:cs="Tahoma"/>
          <w:bCs/>
          <w:sz w:val="21"/>
          <w:szCs w:val="21"/>
        </w:rPr>
        <w:t>, S.H.</w:t>
      </w:r>
    </w:p>
    <w:p w14:paraId="7C25A196" w14:textId="53BE8AD1" w:rsidR="0039179D" w:rsidRDefault="0039179D" w:rsidP="0039179D">
      <w:pPr>
        <w:pStyle w:val="ListParagraph"/>
        <w:numPr>
          <w:ilvl w:val="0"/>
          <w:numId w:val="17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Riswan, S.H.</w:t>
      </w:r>
    </w:p>
    <w:p w14:paraId="14FF90E6" w14:textId="6310B256" w:rsidR="0039179D" w:rsidRDefault="0039179D" w:rsidP="0039179D">
      <w:pPr>
        <w:pStyle w:val="ListParagraph"/>
        <w:numPr>
          <w:ilvl w:val="0"/>
          <w:numId w:val="17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Millia Sufia, S.E., S.H., M.M.</w:t>
      </w:r>
    </w:p>
    <w:p w14:paraId="2FCC58FE" w14:textId="205980FF" w:rsidR="0039179D" w:rsidRDefault="0039179D" w:rsidP="0039179D">
      <w:pPr>
        <w:pStyle w:val="ListParagraph"/>
        <w:numPr>
          <w:ilvl w:val="0"/>
          <w:numId w:val="17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Fitrya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Rafani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061FE00E" w14:textId="51CBD5AC" w:rsidR="0039179D" w:rsidRDefault="0039179D" w:rsidP="0039179D">
      <w:pPr>
        <w:pStyle w:val="ListParagraph"/>
        <w:numPr>
          <w:ilvl w:val="0"/>
          <w:numId w:val="17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Yasirli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Amri,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05BCD14" w14:textId="53DD1F9A" w:rsidR="00D40BC1" w:rsidRDefault="0039179D" w:rsidP="0039179D">
      <w:pPr>
        <w:pStyle w:val="ListParagraph"/>
        <w:numPr>
          <w:ilvl w:val="0"/>
          <w:numId w:val="17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Fitria Irma Ramadhani Lubis,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A.Md.A.B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367E46FD" w14:textId="0C0E9A10" w:rsidR="00F21282" w:rsidRPr="0039179D" w:rsidRDefault="00F21282" w:rsidP="0039179D">
      <w:pPr>
        <w:pStyle w:val="ListParagraph"/>
        <w:numPr>
          <w:ilvl w:val="0"/>
          <w:numId w:val="17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Jelsita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Novi, S.H.</w:t>
      </w:r>
    </w:p>
    <w:p w14:paraId="79C95ABF" w14:textId="09503961" w:rsidR="00D40BC1" w:rsidRPr="00453E6A" w:rsidRDefault="00D40BC1" w:rsidP="0039179D">
      <w:pPr>
        <w:tabs>
          <w:tab w:val="left" w:pos="3261"/>
          <w:tab w:val="left" w:pos="3640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3CAB515D" w14:textId="77777777" w:rsidR="00D40BC1" w:rsidRPr="00453E6A" w:rsidRDefault="00D40BC1" w:rsidP="00D40BC1">
      <w:pPr>
        <w:tabs>
          <w:tab w:val="left" w:pos="3261"/>
          <w:tab w:val="left" w:pos="3544"/>
        </w:tabs>
        <w:spacing w:after="0"/>
        <w:ind w:left="326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35D3FEB" w14:textId="77777777" w:rsidR="00D40BC1" w:rsidRPr="00453E6A" w:rsidRDefault="00D40BC1" w:rsidP="00C115B8">
      <w:pPr>
        <w:pStyle w:val="ListParagraph"/>
        <w:numPr>
          <w:ilvl w:val="0"/>
          <w:numId w:val="13"/>
        </w:numPr>
        <w:tabs>
          <w:tab w:val="left" w:pos="4111"/>
          <w:tab w:val="left" w:pos="5400"/>
          <w:tab w:val="left" w:pos="5580"/>
        </w:tabs>
        <w:spacing w:after="0" w:line="240" w:lineRule="auto"/>
        <w:ind w:left="284" w:hanging="284"/>
        <w:contextualSpacing w:val="0"/>
        <w:jc w:val="both"/>
        <w:rPr>
          <w:rFonts w:ascii="Bookman Old Style" w:hAnsi="Bookman Old Style" w:cs="Tahoma"/>
          <w:bCs/>
          <w:sz w:val="21"/>
          <w:szCs w:val="21"/>
        </w:rPr>
      </w:pPr>
      <w:r w:rsidRPr="00453E6A">
        <w:rPr>
          <w:rFonts w:ascii="Bookman Old Style" w:hAnsi="Bookman Old Style" w:cs="Tahoma"/>
          <w:bCs/>
          <w:sz w:val="21"/>
          <w:szCs w:val="21"/>
        </w:rPr>
        <w:t xml:space="preserve">Area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Peningkatan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Kualitas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 xml:space="preserve"> Publik</w:t>
      </w:r>
    </w:p>
    <w:p w14:paraId="7B69D9C2" w14:textId="52E7572A" w:rsidR="00D40BC1" w:rsidRPr="00453E6A" w:rsidRDefault="00D40BC1" w:rsidP="00D40BC1">
      <w:pPr>
        <w:tabs>
          <w:tab w:val="left" w:pos="3119"/>
          <w:tab w:val="left" w:pos="3261"/>
        </w:tabs>
        <w:spacing w:after="0"/>
        <w:ind w:left="3544" w:hanging="326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39179D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39179D">
        <w:rPr>
          <w:rFonts w:ascii="Bookman Old Style" w:hAnsi="Bookman Old Style" w:cs="Tahoma"/>
          <w:bCs/>
          <w:sz w:val="21"/>
          <w:szCs w:val="21"/>
        </w:rPr>
        <w:t>Bahrul</w:t>
      </w:r>
      <w:proofErr w:type="spellEnd"/>
      <w:r w:rsidR="0039179D">
        <w:rPr>
          <w:rFonts w:ascii="Bookman Old Style" w:hAnsi="Bookman Old Style" w:cs="Tahoma"/>
          <w:bCs/>
          <w:sz w:val="21"/>
          <w:szCs w:val="21"/>
        </w:rPr>
        <w:t xml:space="preserve"> Amzah, M.H.</w:t>
      </w:r>
    </w:p>
    <w:p w14:paraId="26D3DAF1" w14:textId="06A51190" w:rsidR="00D40BC1" w:rsidRDefault="00D40BC1" w:rsidP="0039179D">
      <w:pPr>
        <w:tabs>
          <w:tab w:val="left" w:pos="3261"/>
          <w:tab w:val="left" w:pos="3544"/>
        </w:tabs>
        <w:spacing w:after="0"/>
        <w:ind w:left="3119" w:hanging="283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453E6A"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 w:rsidRPr="00453E6A"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Pr="00453E6A">
        <w:rPr>
          <w:rFonts w:ascii="Bookman Old Style" w:hAnsi="Bookman Old Style" w:cs="Tahoma"/>
          <w:bCs/>
          <w:sz w:val="21"/>
          <w:szCs w:val="21"/>
        </w:rPr>
        <w:t>.</w:t>
      </w:r>
      <w:r w:rsidRPr="00453E6A">
        <w:rPr>
          <w:rFonts w:ascii="Bookman Old Style" w:hAnsi="Bookman Old Style" w:cs="Tahoma"/>
          <w:bCs/>
          <w:sz w:val="21"/>
          <w:szCs w:val="21"/>
        </w:rPr>
        <w:tab/>
      </w:r>
      <w:r w:rsidR="0039179D">
        <w:rPr>
          <w:rFonts w:ascii="Bookman Old Style" w:hAnsi="Bookman Old Style" w:cs="Tahoma"/>
          <w:bCs/>
          <w:sz w:val="21"/>
          <w:szCs w:val="21"/>
        </w:rPr>
        <w:t xml:space="preserve">Dra. </w:t>
      </w:r>
      <w:proofErr w:type="spellStart"/>
      <w:r w:rsidR="0039179D">
        <w:rPr>
          <w:rFonts w:ascii="Bookman Old Style" w:hAnsi="Bookman Old Style" w:cs="Tahoma"/>
          <w:bCs/>
          <w:sz w:val="21"/>
          <w:szCs w:val="21"/>
        </w:rPr>
        <w:t>Syuryati</w:t>
      </w:r>
      <w:proofErr w:type="spellEnd"/>
    </w:p>
    <w:p w14:paraId="520F6274" w14:textId="6F980621" w:rsidR="0039179D" w:rsidRDefault="00F21282" w:rsidP="0039179D">
      <w:pPr>
        <w:pStyle w:val="ListParagraph"/>
        <w:numPr>
          <w:ilvl w:val="0"/>
          <w:numId w:val="1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Enjer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Sades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</w:t>
      </w:r>
    </w:p>
    <w:p w14:paraId="6C6A2AE9" w14:textId="232DD040" w:rsidR="00F21282" w:rsidRDefault="00F21282" w:rsidP="0039179D">
      <w:pPr>
        <w:pStyle w:val="ListParagraph"/>
        <w:numPr>
          <w:ilvl w:val="0"/>
          <w:numId w:val="1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Aidil Akbar, S.E.</w:t>
      </w:r>
    </w:p>
    <w:p w14:paraId="3AE71EA5" w14:textId="423C2D28" w:rsidR="00F21282" w:rsidRDefault="00F21282" w:rsidP="0039179D">
      <w:pPr>
        <w:pStyle w:val="ListParagraph"/>
        <w:numPr>
          <w:ilvl w:val="0"/>
          <w:numId w:val="1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Masfadhlul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Karmi, S.AP.</w:t>
      </w:r>
    </w:p>
    <w:p w14:paraId="0CACABF4" w14:textId="77777777" w:rsidR="00F21282" w:rsidRDefault="00F21282" w:rsidP="00F21282">
      <w:pPr>
        <w:pStyle w:val="ListParagraph"/>
        <w:numPr>
          <w:ilvl w:val="0"/>
          <w:numId w:val="1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Ade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Armawi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Paypas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proofErr w:type="gramStart"/>
      <w:r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1349CB7E" w14:textId="73513009" w:rsidR="00F21282" w:rsidRDefault="00F21282" w:rsidP="00F21282">
      <w:pPr>
        <w:pStyle w:val="ListParagraph"/>
        <w:numPr>
          <w:ilvl w:val="0"/>
          <w:numId w:val="1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F21282">
        <w:rPr>
          <w:rFonts w:ascii="Bookman Old Style" w:hAnsi="Bookman Old Style" w:cs="Tahoma"/>
          <w:bCs/>
          <w:sz w:val="21"/>
          <w:szCs w:val="21"/>
        </w:rPr>
        <w:t>Nurfadilla</w:t>
      </w:r>
      <w:proofErr w:type="spellEnd"/>
      <w:r w:rsidRPr="00F21282">
        <w:rPr>
          <w:rFonts w:ascii="Bookman Old Style" w:hAnsi="Bookman Old Style" w:cs="Tahoma"/>
          <w:bCs/>
          <w:sz w:val="21"/>
          <w:szCs w:val="21"/>
        </w:rPr>
        <w:t>, S.I.P.</w:t>
      </w:r>
    </w:p>
    <w:p w14:paraId="60711DF2" w14:textId="36CEA669" w:rsidR="00F21282" w:rsidRPr="00F21282" w:rsidRDefault="00F21282" w:rsidP="00F21282">
      <w:pPr>
        <w:pStyle w:val="ListParagraph"/>
        <w:numPr>
          <w:ilvl w:val="0"/>
          <w:numId w:val="19"/>
        </w:numPr>
        <w:tabs>
          <w:tab w:val="left" w:pos="3261"/>
          <w:tab w:val="left" w:pos="3640"/>
        </w:tabs>
        <w:spacing w:after="0"/>
        <w:ind w:left="3544" w:hanging="283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Rinaldi Orlando,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A.Md.A.B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77D06E54" w14:textId="77777777" w:rsidR="007A5C7F" w:rsidRPr="00916A36" w:rsidRDefault="007A5C7F" w:rsidP="007A5C7F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b/>
          <w:sz w:val="21"/>
          <w:szCs w:val="21"/>
        </w:rPr>
      </w:pPr>
      <w:r w:rsidRPr="00916A36">
        <w:rPr>
          <w:rFonts w:ascii="Bookman Old Style" w:hAnsi="Bookman Old Style" w:cs="Arial"/>
          <w:b/>
          <w:sz w:val="21"/>
          <w:szCs w:val="21"/>
        </w:rPr>
        <w:tab/>
      </w:r>
      <w:r w:rsidRPr="00916A36">
        <w:rPr>
          <w:rFonts w:ascii="Bookman Old Style" w:hAnsi="Bookman Old Style" w:cs="Arial"/>
          <w:b/>
          <w:sz w:val="21"/>
          <w:szCs w:val="21"/>
        </w:rPr>
        <w:tab/>
      </w:r>
    </w:p>
    <w:p w14:paraId="457D41A0" w14:textId="77777777" w:rsidR="007A5C7F" w:rsidRPr="00916A36" w:rsidRDefault="007A5C7F" w:rsidP="007A5C7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  <w:r w:rsidRPr="00916A36">
        <w:rPr>
          <w:rFonts w:ascii="Bookman Old Style" w:hAnsi="Bookman Old Style" w:cs="Arial"/>
          <w:sz w:val="21"/>
          <w:szCs w:val="21"/>
        </w:rPr>
        <w:tab/>
      </w:r>
    </w:p>
    <w:p w14:paraId="714B721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7664A37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0DDFCE3F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DF7FB69" w14:textId="0088E1D1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E4BBBBC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D74D1A6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665A02C2" w14:textId="77777777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542501FE" w14:textId="2628A92A" w:rsidR="007A5C7F" w:rsidRPr="00916A36" w:rsidRDefault="007A5C7F" w:rsidP="007A5C7F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2BDAC36F" w14:textId="02884BAD" w:rsidR="007A5C7F" w:rsidRDefault="007A5C7F" w:rsidP="00B74B7F">
      <w:pPr>
        <w:rPr>
          <w:rFonts w:ascii="Bookman Old Style" w:hAnsi="Bookman Old Style"/>
        </w:rPr>
      </w:pPr>
    </w:p>
    <w:p w14:paraId="18701161" w14:textId="77777777" w:rsidR="00F83322" w:rsidRDefault="00F83322" w:rsidP="00B74B7F">
      <w:pPr>
        <w:rPr>
          <w:rFonts w:ascii="Bookman Old Style" w:hAnsi="Bookman Old Style"/>
        </w:rPr>
      </w:pPr>
    </w:p>
    <w:p w14:paraId="1A20876C" w14:textId="77777777" w:rsidR="00F83322" w:rsidRDefault="00F83322" w:rsidP="00B74B7F">
      <w:pPr>
        <w:rPr>
          <w:rFonts w:ascii="Bookman Old Style" w:hAnsi="Bookman Old Style"/>
        </w:rPr>
      </w:pPr>
    </w:p>
    <w:p w14:paraId="70DE7AFF" w14:textId="77777777" w:rsidR="00F83322" w:rsidRDefault="00F83322" w:rsidP="00B74B7F">
      <w:pPr>
        <w:rPr>
          <w:rFonts w:ascii="Bookman Old Style" w:hAnsi="Bookman Old Style"/>
        </w:rPr>
        <w:sectPr w:rsidR="00F83322" w:rsidSect="00920351">
          <w:pgSz w:w="12240" w:h="18720" w:code="168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22217762" w14:textId="68FABF79" w:rsidR="00F83322" w:rsidRPr="00A476B8" w:rsidRDefault="00F83322" w:rsidP="00F83322">
      <w:pPr>
        <w:spacing w:after="0" w:line="240" w:lineRule="auto"/>
        <w:ind w:left="4962"/>
        <w:jc w:val="both"/>
        <w:rPr>
          <w:rFonts w:ascii="Bookman Old Style" w:hAnsi="Bookman Old Style" w:cs="Arial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lastRenderedPageBreak/>
        <w:t>LAMPIRAN</w:t>
      </w:r>
      <w:r>
        <w:rPr>
          <w:rFonts w:ascii="Bookman Old Style" w:hAnsi="Bookman Old Style"/>
          <w:sz w:val="20"/>
          <w:szCs w:val="20"/>
        </w:rPr>
        <w:t xml:space="preserve"> I</w:t>
      </w:r>
      <w:r>
        <w:rPr>
          <w:rFonts w:ascii="Bookman Old Style" w:hAnsi="Bookman Old Style"/>
          <w:sz w:val="20"/>
          <w:szCs w:val="20"/>
        </w:rPr>
        <w:t>I</w:t>
      </w:r>
      <w:r w:rsidRPr="00A476B8">
        <w:rPr>
          <w:rFonts w:ascii="Bookman Old Style" w:hAnsi="Bookman Old Style"/>
          <w:sz w:val="20"/>
          <w:szCs w:val="20"/>
        </w:rPr>
        <w:t xml:space="preserve"> KEPUTUSAN KETUA</w:t>
      </w:r>
    </w:p>
    <w:p w14:paraId="78EDBB72" w14:textId="77777777" w:rsidR="00F83322" w:rsidRPr="00A476B8" w:rsidRDefault="00F83322" w:rsidP="00F83322">
      <w:pPr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</w:rPr>
      </w:pPr>
      <w:r w:rsidRPr="00A476B8">
        <w:rPr>
          <w:rFonts w:ascii="Bookman Old Style" w:hAnsi="Bookman Old Style"/>
          <w:sz w:val="20"/>
          <w:szCs w:val="20"/>
        </w:rPr>
        <w:t>PENGADILAN TINGGI AGAMA PADANG</w:t>
      </w:r>
    </w:p>
    <w:p w14:paraId="3A4A3CA6" w14:textId="77777777" w:rsidR="00F83322" w:rsidRDefault="00F83322" w:rsidP="00F83322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NOMOR</w:t>
      </w:r>
      <w:r w:rsidRPr="00A476B8">
        <w:rPr>
          <w:rFonts w:ascii="Bookman Old Style" w:hAnsi="Bookman Old Style"/>
          <w:sz w:val="20"/>
          <w:szCs w:val="20"/>
        </w:rPr>
        <w:tab/>
        <w:t>:</w:t>
      </w:r>
      <w:r w:rsidRPr="00A476B8">
        <w:rPr>
          <w:rFonts w:ascii="Bookman Old Style" w:hAnsi="Bookman Old Style"/>
          <w:sz w:val="20"/>
          <w:szCs w:val="20"/>
        </w:rPr>
        <w:tab/>
      </w:r>
    </w:p>
    <w:p w14:paraId="0177ED7D" w14:textId="4D058CE3" w:rsidR="00F83322" w:rsidRDefault="00F83322" w:rsidP="00F83322">
      <w:pPr>
        <w:tabs>
          <w:tab w:val="left" w:pos="6096"/>
          <w:tab w:val="left" w:pos="6237"/>
        </w:tabs>
        <w:spacing w:after="0" w:line="240" w:lineRule="auto"/>
        <w:ind w:left="4962"/>
        <w:jc w:val="both"/>
        <w:rPr>
          <w:rFonts w:ascii="Bookman Old Style" w:hAnsi="Bookman Old Style"/>
          <w:sz w:val="20"/>
          <w:szCs w:val="20"/>
          <w:lang w:val="en-ID"/>
        </w:rPr>
      </w:pPr>
      <w:r w:rsidRPr="00A476B8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</w:r>
      <w:r w:rsidRPr="00A476B8">
        <w:rPr>
          <w:rFonts w:ascii="Bookman Old Style" w:hAnsi="Bookman Old Style"/>
          <w:sz w:val="20"/>
          <w:szCs w:val="20"/>
          <w:lang w:val="en-ID"/>
        </w:rPr>
        <w:t>: 1</w:t>
      </w:r>
      <w:r>
        <w:rPr>
          <w:rFonts w:ascii="Bookman Old Style" w:hAnsi="Bookman Old Style"/>
          <w:sz w:val="20"/>
          <w:szCs w:val="20"/>
          <w:lang w:val="en-ID"/>
        </w:rPr>
        <w:t>8</w:t>
      </w:r>
      <w:r w:rsidRPr="00A476B8">
        <w:rPr>
          <w:rFonts w:ascii="Bookman Old Style" w:hAnsi="Bookman Old Style"/>
          <w:sz w:val="20"/>
          <w:szCs w:val="20"/>
          <w:lang w:val="en-ID"/>
        </w:rPr>
        <w:t xml:space="preserve"> JANUARI 2024</w:t>
      </w:r>
    </w:p>
    <w:p w14:paraId="70D772D5" w14:textId="77777777" w:rsidR="00F83322" w:rsidRDefault="00F83322" w:rsidP="00F83322">
      <w:pPr>
        <w:ind w:left="4242" w:firstLine="720"/>
        <w:rPr>
          <w:rFonts w:ascii="Bookman Old Style" w:hAnsi="Bookman Old Style"/>
          <w:sz w:val="20"/>
          <w:szCs w:val="20"/>
          <w:lang w:val="en-ID"/>
        </w:rPr>
      </w:pPr>
    </w:p>
    <w:p w14:paraId="2CE88DD8" w14:textId="77777777" w:rsidR="00F83322" w:rsidRPr="00D60135" w:rsidRDefault="00F83322" w:rsidP="00F83322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 w:rsidRPr="00D60135">
        <w:rPr>
          <w:rFonts w:ascii="Bookman Old Style" w:hAnsi="Bookman Old Style" w:cs="Arial"/>
          <w:bCs/>
          <w:sz w:val="21"/>
          <w:szCs w:val="21"/>
        </w:rPr>
        <w:t xml:space="preserve">URAIAN TUGAS </w:t>
      </w:r>
      <w:r w:rsidRPr="00D60135">
        <w:rPr>
          <w:rFonts w:ascii="Bookman Old Style" w:hAnsi="Bookman Old Style" w:cs="Tahoma"/>
          <w:bCs/>
          <w:sz w:val="21"/>
          <w:szCs w:val="21"/>
        </w:rPr>
        <w:t xml:space="preserve">TIM PEMBANGUNAN ZONA INTEGRITAS </w:t>
      </w:r>
    </w:p>
    <w:p w14:paraId="70967101" w14:textId="77777777" w:rsidR="00F83322" w:rsidRPr="00D60135" w:rsidRDefault="00F83322" w:rsidP="00F83322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 w:rsidRPr="00D60135">
        <w:rPr>
          <w:rFonts w:ascii="Bookman Old Style" w:hAnsi="Bookman Old Style" w:cs="Tahoma"/>
          <w:bCs/>
          <w:sz w:val="21"/>
          <w:szCs w:val="21"/>
        </w:rPr>
        <w:t>MENUJU WILAYAH BEBAS KORUPSI DAN WILAYAH BIROKRASI BERSIH MELAYANI</w:t>
      </w:r>
    </w:p>
    <w:p w14:paraId="29722F7D" w14:textId="145D39A3" w:rsidR="00F83322" w:rsidRPr="00D60135" w:rsidRDefault="00F83322" w:rsidP="00F83322">
      <w:pPr>
        <w:spacing w:after="0"/>
        <w:jc w:val="center"/>
        <w:rPr>
          <w:rFonts w:ascii="Bookman Old Style" w:hAnsi="Bookman Old Style" w:cs="Tahoma"/>
          <w:bCs/>
          <w:sz w:val="21"/>
          <w:szCs w:val="21"/>
        </w:rPr>
      </w:pPr>
      <w:r w:rsidRPr="00D60135">
        <w:rPr>
          <w:rFonts w:ascii="Bookman Old Style" w:hAnsi="Bookman Old Style" w:cs="Tahoma"/>
          <w:bCs/>
          <w:sz w:val="21"/>
          <w:szCs w:val="21"/>
        </w:rPr>
        <w:t>PADA PENGADILAN TINGGI AGAMA PADANG</w:t>
      </w:r>
    </w:p>
    <w:p w14:paraId="1C94A913" w14:textId="77777777" w:rsidR="00F83322" w:rsidRPr="00BD0490" w:rsidRDefault="00F83322" w:rsidP="00F83322">
      <w:pPr>
        <w:rPr>
          <w:rFonts w:ascii="Bookman Old Style" w:hAnsi="Bookman Old Style" w:cs="Arial"/>
          <w:b/>
          <w:sz w:val="5"/>
          <w:szCs w:val="5"/>
        </w:rPr>
      </w:pPr>
    </w:p>
    <w:p w14:paraId="0E270F81" w14:textId="77777777" w:rsidR="00F83322" w:rsidRPr="00D60135" w:rsidRDefault="00F83322" w:rsidP="00F83322">
      <w:pPr>
        <w:pStyle w:val="ListParagraph"/>
        <w:numPr>
          <w:ilvl w:val="0"/>
          <w:numId w:val="20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>Area</w:t>
      </w:r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</w:p>
    <w:p w14:paraId="0B8A73ED" w14:textId="77777777" w:rsidR="00F83322" w:rsidRPr="00D60135" w:rsidRDefault="00F83322" w:rsidP="00F83322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mentransforrnasi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mekanisme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organisasi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serta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mindset (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pola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pikir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} dan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cultureset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(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cara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)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individu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ASN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menjadi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adaptif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inovatif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, responsive,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profesional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, dan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berintegritas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sehingga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dapat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memenuhi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tuntutan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perkembangan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zaman dan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kebutuhan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semakin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meningkat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.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Kondisi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pada area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  <w:r w:rsidRPr="00455518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455518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598DF714" w14:textId="77777777" w:rsidR="00F83322" w:rsidRPr="007900BD" w:rsidRDefault="00F83322" w:rsidP="00F83322">
      <w:pPr>
        <w:pStyle w:val="ListParagraph"/>
        <w:numPr>
          <w:ilvl w:val="0"/>
          <w:numId w:val="21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terjadinya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pola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pikir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budaya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unit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diusulkan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sebagai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Zona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Integritas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menuju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WBK/WBBM; dan </w:t>
      </w:r>
    </w:p>
    <w:p w14:paraId="364CAC02" w14:textId="77777777" w:rsidR="00F83322" w:rsidRPr="007900BD" w:rsidRDefault="00F83322" w:rsidP="00F83322">
      <w:pPr>
        <w:pStyle w:val="ListParagraph"/>
        <w:numPr>
          <w:ilvl w:val="0"/>
          <w:numId w:val="21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menurunnya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resiko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kegagalan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disebabkan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kemungkinan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timbulnya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resistensi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perubahan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</w:t>
      </w:r>
    </w:p>
    <w:p w14:paraId="366F983A" w14:textId="77777777" w:rsidR="00F83322" w:rsidRPr="007900BD" w:rsidRDefault="00F83322" w:rsidP="00F83322">
      <w:pPr>
        <w:pStyle w:val="ListParagraph"/>
        <w:numPr>
          <w:ilvl w:val="0"/>
          <w:numId w:val="21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terimplementasinya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Core Value ASN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Berakhlak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(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berorientasi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akuntabel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kompeten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harmonis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loyal,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adaptif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kolaboratif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)</w:t>
      </w:r>
    </w:p>
    <w:p w14:paraId="722FB831" w14:textId="77777777" w:rsidR="00F83322" w:rsidRPr="00BD0490" w:rsidRDefault="00F83322" w:rsidP="00F83322">
      <w:pPr>
        <w:pStyle w:val="ListParagraph"/>
        <w:spacing w:line="312" w:lineRule="auto"/>
        <w:ind w:left="1276"/>
        <w:jc w:val="both"/>
        <w:rPr>
          <w:rFonts w:ascii="Bookman Old Style" w:hAnsi="Bookman Old Style" w:cs="Arial"/>
          <w:bCs/>
          <w:sz w:val="7"/>
          <w:szCs w:val="7"/>
        </w:rPr>
      </w:pPr>
    </w:p>
    <w:p w14:paraId="2BBA28D0" w14:textId="77777777" w:rsidR="00F83322" w:rsidRPr="00D60135" w:rsidRDefault="00F83322" w:rsidP="00F83322">
      <w:pPr>
        <w:pStyle w:val="ListParagraph"/>
        <w:numPr>
          <w:ilvl w:val="0"/>
          <w:numId w:val="20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Penataan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Tata</w:t>
      </w:r>
      <w:r>
        <w:rPr>
          <w:rFonts w:ascii="Bookman Old Style" w:hAnsi="Bookman Old Style" w:cs="Arial"/>
          <w:bCs/>
          <w:sz w:val="21"/>
          <w:szCs w:val="21"/>
        </w:rPr>
        <w:t>l</w:t>
      </w:r>
      <w:r w:rsidRPr="00D60135">
        <w:rPr>
          <w:rFonts w:ascii="Bookman Old Style" w:hAnsi="Bookman Old Style" w:cs="Arial"/>
          <w:bCs/>
          <w:sz w:val="21"/>
          <w:szCs w:val="21"/>
        </w:rPr>
        <w:t>aksana</w:t>
      </w:r>
      <w:proofErr w:type="spellEnd"/>
    </w:p>
    <w:p w14:paraId="1FBC7487" w14:textId="77777777" w:rsidR="00F83322" w:rsidRDefault="00F83322" w:rsidP="00F83322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Penataan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tatalaksana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efisiensi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efektivitas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proses,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prosedur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jelas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efektif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efisien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terukur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Zona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Integritas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menuju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WBK/WBBM.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masing-masing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1BCF2507" w14:textId="77777777" w:rsidR="00F83322" w:rsidRPr="007900BD" w:rsidRDefault="00F83322" w:rsidP="00F83322">
      <w:pPr>
        <w:pStyle w:val="ListParagraph"/>
        <w:numPr>
          <w:ilvl w:val="0"/>
          <w:numId w:val="22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penggunaan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teknologi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informasi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dalam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proses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penyelenggaraan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; </w:t>
      </w:r>
    </w:p>
    <w:p w14:paraId="74CC4A0B" w14:textId="77777777" w:rsidR="00F83322" w:rsidRPr="007900BD" w:rsidRDefault="00F83322" w:rsidP="00F83322">
      <w:pPr>
        <w:pStyle w:val="ListParagraph"/>
        <w:numPr>
          <w:ilvl w:val="0"/>
          <w:numId w:val="22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efisiensi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efektivitas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proses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; dan </w:t>
      </w:r>
    </w:p>
    <w:p w14:paraId="5C41734B" w14:textId="77777777" w:rsidR="00F83322" w:rsidRPr="007900BD" w:rsidRDefault="00F83322" w:rsidP="00F83322">
      <w:pPr>
        <w:pStyle w:val="ListParagraph"/>
        <w:numPr>
          <w:ilvl w:val="0"/>
          <w:numId w:val="22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kinerja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unit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/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satuan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</w:p>
    <w:p w14:paraId="55F0E248" w14:textId="77777777" w:rsidR="00F83322" w:rsidRPr="00BD0490" w:rsidRDefault="00F83322" w:rsidP="00F83322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13"/>
          <w:szCs w:val="13"/>
        </w:rPr>
      </w:pPr>
    </w:p>
    <w:p w14:paraId="1525BC6D" w14:textId="77777777" w:rsidR="00F83322" w:rsidRPr="00D60135" w:rsidRDefault="00F83322" w:rsidP="00F83322">
      <w:pPr>
        <w:pStyle w:val="ListParagraph"/>
        <w:numPr>
          <w:ilvl w:val="0"/>
          <w:numId w:val="20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Penataan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SDM</w:t>
      </w:r>
    </w:p>
    <w:p w14:paraId="63BA5406" w14:textId="77777777" w:rsidR="00F83322" w:rsidRDefault="00F83322" w:rsidP="00F83322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Penataan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profesionalisme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SOM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Zona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Integritas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Menuju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WBK/WBBM.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melalui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>:</w:t>
      </w:r>
    </w:p>
    <w:p w14:paraId="7E364D62" w14:textId="77777777" w:rsidR="00F83322" w:rsidRPr="007900BD" w:rsidRDefault="00F83322" w:rsidP="00F83322">
      <w:pPr>
        <w:pStyle w:val="ListParagraph"/>
        <w:numPr>
          <w:ilvl w:val="0"/>
          <w:numId w:val="23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ketaatan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pengelolaan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04439554" w14:textId="77777777" w:rsidR="00F83322" w:rsidRPr="007900BD" w:rsidRDefault="00F83322" w:rsidP="00F83322">
      <w:pPr>
        <w:pStyle w:val="ListParagraph"/>
        <w:numPr>
          <w:ilvl w:val="0"/>
          <w:numId w:val="23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transparansi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pengelolaan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2FC45A35" w14:textId="77777777" w:rsidR="00F83322" w:rsidRPr="007900BD" w:rsidRDefault="00F83322" w:rsidP="00F83322">
      <w:pPr>
        <w:pStyle w:val="ListParagraph"/>
        <w:numPr>
          <w:ilvl w:val="0"/>
          <w:numId w:val="23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disiplin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; </w:t>
      </w:r>
    </w:p>
    <w:p w14:paraId="1AC580EB" w14:textId="77777777" w:rsidR="00F83322" w:rsidRPr="007900BD" w:rsidRDefault="00F83322" w:rsidP="00F83322">
      <w:pPr>
        <w:pStyle w:val="ListParagraph"/>
        <w:numPr>
          <w:ilvl w:val="0"/>
          <w:numId w:val="23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bCs/>
          <w:sz w:val="21"/>
          <w:szCs w:val="21"/>
        </w:rPr>
        <w:t>m</w:t>
      </w:r>
      <w:r w:rsidRPr="007900BD">
        <w:rPr>
          <w:rFonts w:ascii="Bookman Old Style" w:hAnsi="Bookman Old Style" w:cs="Arial"/>
          <w:bCs/>
          <w:sz w:val="21"/>
          <w:szCs w:val="21"/>
        </w:rPr>
        <w:t>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efektivitas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manajemen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aparatur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; dan </w:t>
      </w:r>
    </w:p>
    <w:p w14:paraId="25EF6CCC" w14:textId="77777777" w:rsidR="00F83322" w:rsidRDefault="00F83322" w:rsidP="00F83322">
      <w:pPr>
        <w:pStyle w:val="ListParagraph"/>
        <w:numPr>
          <w:ilvl w:val="0"/>
          <w:numId w:val="23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bCs/>
          <w:sz w:val="21"/>
          <w:szCs w:val="21"/>
        </w:rPr>
        <w:t>m</w:t>
      </w:r>
      <w:r w:rsidRPr="007900BD">
        <w:rPr>
          <w:rFonts w:ascii="Bookman Old Style" w:hAnsi="Bookman Old Style" w:cs="Arial"/>
          <w:bCs/>
          <w:sz w:val="21"/>
          <w:szCs w:val="21"/>
        </w:rPr>
        <w:t>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profesionalisme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SDM</w:t>
      </w:r>
      <w:r w:rsidRPr="003E593F">
        <w:rPr>
          <w:rFonts w:ascii="Bookman Old Style" w:hAnsi="Bookman Old Style" w:cs="Arial"/>
          <w:bCs/>
          <w:sz w:val="21"/>
          <w:szCs w:val="21"/>
        </w:rPr>
        <w:t>.</w:t>
      </w:r>
    </w:p>
    <w:p w14:paraId="6D2D9524" w14:textId="77777777" w:rsidR="00F83322" w:rsidRPr="003E593F" w:rsidRDefault="00F83322" w:rsidP="00F83322">
      <w:pPr>
        <w:pStyle w:val="ListParagraph"/>
        <w:spacing w:line="312" w:lineRule="auto"/>
        <w:ind w:left="851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08BF676A" w14:textId="77777777" w:rsidR="00F83322" w:rsidRPr="00BD0490" w:rsidRDefault="00F83322" w:rsidP="00F83322">
      <w:pPr>
        <w:pStyle w:val="ListParagraph"/>
        <w:numPr>
          <w:ilvl w:val="0"/>
          <w:numId w:val="20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Penguatan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Kinerja</w:t>
      </w:r>
    </w:p>
    <w:p w14:paraId="31EEFF30" w14:textId="77777777" w:rsidR="00F83322" w:rsidRDefault="00F83322" w:rsidP="00F83322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kinerja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perwujudan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kewajiban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suatu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mempertanggungjawabkan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keberhasilan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/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kegagalan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pelaksanaan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kegiatan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dalam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misi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organisasi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kapasitas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kinerja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proofErr w:type="gram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melalui</w:t>
      </w:r>
      <w:proofErr w:type="spellEnd"/>
      <w:proofErr w:type="gram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38C09853" w14:textId="77777777" w:rsidR="00F83322" w:rsidRPr="007900BD" w:rsidRDefault="00F83322" w:rsidP="00F83322">
      <w:pPr>
        <w:pStyle w:val="ListParagraph"/>
        <w:numPr>
          <w:ilvl w:val="0"/>
          <w:numId w:val="24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kinerja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 dan</w:t>
      </w:r>
    </w:p>
    <w:p w14:paraId="4FA0715B" w14:textId="77777777" w:rsidR="00F83322" w:rsidRPr="007900BD" w:rsidRDefault="00F83322" w:rsidP="00F83322">
      <w:pPr>
        <w:pStyle w:val="ListParagraph"/>
        <w:numPr>
          <w:ilvl w:val="0"/>
          <w:numId w:val="24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akuntabilitas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>;</w:t>
      </w:r>
    </w:p>
    <w:p w14:paraId="59299BA8" w14:textId="77777777" w:rsidR="00F83322" w:rsidRPr="00BD0490" w:rsidRDefault="00F83322" w:rsidP="00F83322">
      <w:pPr>
        <w:pStyle w:val="ListParagraph"/>
        <w:ind w:left="851"/>
        <w:jc w:val="both"/>
        <w:rPr>
          <w:rFonts w:ascii="Bookman Old Style" w:hAnsi="Bookman Old Style" w:cs="Arial"/>
          <w:bCs/>
          <w:sz w:val="13"/>
          <w:szCs w:val="13"/>
        </w:rPr>
      </w:pPr>
    </w:p>
    <w:p w14:paraId="2C454F94" w14:textId="77777777" w:rsidR="00F83322" w:rsidRDefault="00F83322" w:rsidP="00F83322">
      <w:pPr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br w:type="page"/>
      </w:r>
    </w:p>
    <w:p w14:paraId="7A0AA88B" w14:textId="77777777" w:rsidR="00F83322" w:rsidRDefault="00F83322" w:rsidP="00F83322">
      <w:pPr>
        <w:pStyle w:val="ListParagraph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05F0DD27" w14:textId="77777777" w:rsidR="00F83322" w:rsidRPr="007900BD" w:rsidRDefault="00F83322" w:rsidP="00F83322">
      <w:pPr>
        <w:pStyle w:val="ListParagraph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0460D001" w14:textId="77777777" w:rsidR="00F83322" w:rsidRPr="00D60135" w:rsidRDefault="00F83322" w:rsidP="00F83322">
      <w:pPr>
        <w:pStyle w:val="ListParagraph"/>
        <w:numPr>
          <w:ilvl w:val="0"/>
          <w:numId w:val="20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Penguatan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Pengawasan</w:t>
      </w:r>
      <w:proofErr w:type="spellEnd"/>
    </w:p>
    <w:p w14:paraId="111857A2" w14:textId="77777777" w:rsidR="00F83322" w:rsidRDefault="00F83322" w:rsidP="00F83322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Penguatan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pengawasan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bertujuan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penyelenggaraan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bersih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bebas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KKN pada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masing­masing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melalui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6DE6AE33" w14:textId="77777777" w:rsidR="00F83322" w:rsidRPr="007900BD" w:rsidRDefault="00F83322" w:rsidP="00F83322">
      <w:pPr>
        <w:pStyle w:val="ListParagraph"/>
        <w:numPr>
          <w:ilvl w:val="0"/>
          <w:numId w:val="25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kepatuhan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pengelolaan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keuangan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negara oleh masing-masing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45B5DE40" w14:textId="77777777" w:rsidR="00F83322" w:rsidRPr="007900BD" w:rsidRDefault="00F83322" w:rsidP="00F83322">
      <w:pPr>
        <w:pStyle w:val="ListParagraph"/>
        <w:numPr>
          <w:ilvl w:val="0"/>
          <w:numId w:val="25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menurunnya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tingkat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penyalahgunaan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wewenang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unit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</w:t>
      </w:r>
    </w:p>
    <w:p w14:paraId="6D1C23AD" w14:textId="77777777" w:rsidR="00F83322" w:rsidRPr="00676A50" w:rsidRDefault="00F83322" w:rsidP="00F83322">
      <w:pPr>
        <w:pStyle w:val="ListParagraph"/>
        <w:numPr>
          <w:ilvl w:val="0"/>
          <w:numId w:val="25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r w:rsidRPr="007900BD">
        <w:rPr>
          <w:rFonts w:ascii="Bookman Old Style" w:hAnsi="Bookman Old Style" w:cs="Arial"/>
          <w:bCs/>
          <w:sz w:val="21"/>
          <w:szCs w:val="21"/>
        </w:rPr>
        <w:t xml:space="preserve">Meningkatkan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sistem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integritas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di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uit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kerja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dalam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upaya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pencegahan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KKN</w:t>
      </w:r>
    </w:p>
    <w:p w14:paraId="6B91894C" w14:textId="77777777" w:rsidR="00F83322" w:rsidRPr="00BD0490" w:rsidRDefault="00F83322" w:rsidP="00F83322">
      <w:pPr>
        <w:pStyle w:val="ListParagraph"/>
        <w:spacing w:line="312" w:lineRule="auto"/>
        <w:ind w:left="1276"/>
        <w:jc w:val="both"/>
        <w:rPr>
          <w:rFonts w:ascii="Bookman Old Style" w:hAnsi="Bookman Old Style" w:cs="Arial"/>
          <w:bCs/>
          <w:sz w:val="13"/>
          <w:szCs w:val="13"/>
        </w:rPr>
      </w:pPr>
    </w:p>
    <w:p w14:paraId="494D26B7" w14:textId="77777777" w:rsidR="00F83322" w:rsidRPr="00D60135" w:rsidRDefault="00F83322" w:rsidP="00F83322">
      <w:pPr>
        <w:pStyle w:val="ListParagraph"/>
        <w:numPr>
          <w:ilvl w:val="0"/>
          <w:numId w:val="20"/>
        </w:numPr>
        <w:spacing w:after="0"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Area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D60135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 xml:space="preserve"> Publik</w:t>
      </w:r>
    </w:p>
    <w:p w14:paraId="2FD308EF" w14:textId="77777777" w:rsidR="00F83322" w:rsidRDefault="00F83322" w:rsidP="00F83322">
      <w:pPr>
        <w:pStyle w:val="ListParagraph"/>
        <w:spacing w:line="312" w:lineRule="auto"/>
        <w:ind w:left="426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merupakan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suatu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upaya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proofErr w:type="gramStart"/>
      <w:r w:rsidRPr="007900BD">
        <w:rPr>
          <w:rFonts w:ascii="Bookman Old Style" w:hAnsi="Bookman Old Style" w:cs="Arial"/>
          <w:bCs/>
          <w:sz w:val="21"/>
          <w:szCs w:val="21"/>
        </w:rPr>
        <w:t>meningk.atkan</w:t>
      </w:r>
      <w:proofErr w:type="spellEnd"/>
      <w:proofErr w:type="gram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inovasi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masing­masing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secara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berkala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sesuai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kebutuhan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harapan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Disamping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itu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dilakukan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membangun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kepercayaan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penyelenggara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dalam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rangka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kesejahteraan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dengan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menjadikan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keluhan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sebagai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sarana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melakukan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perbaikan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. Target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ingin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dicapai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melalui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program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peningkatan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adalah</w:t>
      </w:r>
      <w:proofErr w:type="spellEnd"/>
      <w:r w:rsidRPr="00D60135">
        <w:rPr>
          <w:rFonts w:ascii="Bookman Old Style" w:hAnsi="Bookman Old Style" w:cs="Arial"/>
          <w:bCs/>
          <w:sz w:val="21"/>
          <w:szCs w:val="21"/>
        </w:rPr>
        <w:t>:</w:t>
      </w:r>
    </w:p>
    <w:p w14:paraId="4E0A731E" w14:textId="77777777" w:rsidR="00F83322" w:rsidRPr="007900BD" w:rsidRDefault="00F83322" w:rsidP="00F83322">
      <w:pPr>
        <w:pStyle w:val="ListParagraph"/>
        <w:numPr>
          <w:ilvl w:val="0"/>
          <w:numId w:val="26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kualitas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(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cepat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murah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aman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, dan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lebih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mudah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dijangkau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) pada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>;</w:t>
      </w:r>
    </w:p>
    <w:p w14:paraId="01EF2BE1" w14:textId="77777777" w:rsidR="00F83322" w:rsidRPr="007900BD" w:rsidRDefault="00F83322" w:rsidP="00F83322">
      <w:pPr>
        <w:pStyle w:val="ListParagraph"/>
        <w:numPr>
          <w:ilvl w:val="0"/>
          <w:numId w:val="26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jumlah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unit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yang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memperoleh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standardisasi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nasional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dan/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atau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internasional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pada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; dan </w:t>
      </w:r>
    </w:p>
    <w:p w14:paraId="4F731261" w14:textId="77777777" w:rsidR="00F83322" w:rsidRDefault="00F83322" w:rsidP="00F83322">
      <w:pPr>
        <w:pStyle w:val="ListParagraph"/>
        <w:numPr>
          <w:ilvl w:val="0"/>
          <w:numId w:val="26"/>
        </w:numPr>
        <w:spacing w:after="0" w:line="312" w:lineRule="auto"/>
        <w:ind w:left="851" w:hanging="425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meningkatnya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indeks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kepuasan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masyarakat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terhadap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penyelenggaraan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pelayanan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publik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oleh masing-masing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instansi</w:t>
      </w:r>
      <w:proofErr w:type="spellEnd"/>
      <w:r w:rsidRPr="007900BD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7900BD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>;</w:t>
      </w:r>
    </w:p>
    <w:p w14:paraId="0C950390" w14:textId="77777777" w:rsidR="00F83322" w:rsidRPr="0090587E" w:rsidRDefault="00F83322" w:rsidP="00F83322">
      <w:pPr>
        <w:pStyle w:val="ListParagraph"/>
        <w:ind w:left="851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4BB65A24" w14:textId="77777777" w:rsidR="00F83322" w:rsidRDefault="00F83322" w:rsidP="00F83322">
      <w:pPr>
        <w:spacing w:line="312" w:lineRule="auto"/>
        <w:ind w:left="426"/>
        <w:contextualSpacing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Arial"/>
          <w:bCs/>
          <w:sz w:val="21"/>
          <w:szCs w:val="21"/>
        </w:rPr>
        <w:t>Uraian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lengkap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kriteria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tiap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area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dapat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mempedomani</w:t>
      </w:r>
      <w:proofErr w:type="spell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Menteri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Pendayagunaan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Negara dan Reformasi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90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Pembangunan dan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Evaluasi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Zona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Integritas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Menuju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Wilayah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Bebas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dari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Korupsi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dan Wilayah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Bersih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Melayani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Instansi</w:t>
      </w:r>
      <w:proofErr w:type="spellEnd"/>
      <w:r w:rsidRPr="001B21E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B21E4">
        <w:rPr>
          <w:rFonts w:ascii="Bookman Old Style" w:hAnsi="Bookman Old Style" w:cs="Tahoma"/>
          <w:sz w:val="21"/>
          <w:szCs w:val="21"/>
        </w:rPr>
        <w:t>Pemerintah</w:t>
      </w:r>
      <w:proofErr w:type="spellEnd"/>
      <w:r>
        <w:rPr>
          <w:rFonts w:ascii="Bookman Old Style" w:hAnsi="Bookman Old Style" w:cs="Tahoma"/>
          <w:sz w:val="21"/>
          <w:szCs w:val="21"/>
        </w:rPr>
        <w:t>.</w:t>
      </w:r>
    </w:p>
    <w:p w14:paraId="3ACD2780" w14:textId="77777777" w:rsidR="00F83322" w:rsidRDefault="00F83322" w:rsidP="00F83322">
      <w:pPr>
        <w:spacing w:line="312" w:lineRule="auto"/>
        <w:ind w:left="426"/>
        <w:contextualSpacing/>
        <w:jc w:val="both"/>
        <w:rPr>
          <w:rFonts w:ascii="Bookman Old Style" w:hAnsi="Bookman Old Style" w:cs="Tahoma"/>
          <w:sz w:val="21"/>
          <w:szCs w:val="21"/>
        </w:rPr>
      </w:pPr>
    </w:p>
    <w:p w14:paraId="41ED9909" w14:textId="77777777" w:rsidR="00F83322" w:rsidRDefault="00F83322" w:rsidP="00F83322">
      <w:pPr>
        <w:spacing w:line="312" w:lineRule="auto"/>
        <w:ind w:left="426"/>
        <w:contextualSpacing/>
        <w:jc w:val="both"/>
        <w:rPr>
          <w:rFonts w:ascii="Bookman Old Style" w:hAnsi="Bookman Old Style" w:cs="Tahoma"/>
          <w:sz w:val="21"/>
          <w:szCs w:val="21"/>
        </w:rPr>
      </w:pPr>
    </w:p>
    <w:p w14:paraId="2FC07ECF" w14:textId="77777777" w:rsidR="00F83322" w:rsidRPr="00916A36" w:rsidRDefault="00F83322" w:rsidP="00F83322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KETUA PENGADILAN TINGGI AGAMA</w:t>
      </w:r>
    </w:p>
    <w:p w14:paraId="06CD9036" w14:textId="77777777" w:rsidR="00F83322" w:rsidRPr="00916A36" w:rsidRDefault="00F83322" w:rsidP="00F83322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PADANG,</w:t>
      </w:r>
    </w:p>
    <w:p w14:paraId="17222643" w14:textId="77777777" w:rsidR="00F83322" w:rsidRPr="00916A36" w:rsidRDefault="00F83322" w:rsidP="00F83322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14228620" w14:textId="77777777" w:rsidR="00F83322" w:rsidRPr="00916A36" w:rsidRDefault="00F83322" w:rsidP="00F83322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0B802C6E" w14:textId="77777777" w:rsidR="00F83322" w:rsidRPr="00916A36" w:rsidRDefault="00F83322" w:rsidP="00F83322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F353148" w14:textId="77777777" w:rsidR="00F83322" w:rsidRPr="00916A36" w:rsidRDefault="00F83322" w:rsidP="00F83322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46B06F46" w14:textId="77777777" w:rsidR="00F83322" w:rsidRPr="00916A36" w:rsidRDefault="00F83322" w:rsidP="00F83322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7174FAA5" w14:textId="79A99B48" w:rsidR="00F83322" w:rsidRPr="0090587E" w:rsidRDefault="00F83322" w:rsidP="00F83322">
      <w:pPr>
        <w:spacing w:line="312" w:lineRule="auto"/>
        <w:ind w:left="4809" w:firstLine="294"/>
        <w:contextualSpacing/>
        <w:jc w:val="both"/>
        <w:rPr>
          <w:rFonts w:ascii="Bookman Old Style" w:hAnsi="Bookman Old Style" w:cs="Arial"/>
          <w:bCs/>
          <w:sz w:val="21"/>
          <w:szCs w:val="21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1A63FF6C" w14:textId="77777777" w:rsidR="00F83322" w:rsidRDefault="00F83322" w:rsidP="00F83322">
      <w:pPr>
        <w:rPr>
          <w:rFonts w:ascii="Bookman Old Style" w:hAnsi="Bookman Old Style"/>
        </w:rPr>
      </w:pPr>
    </w:p>
    <w:sectPr w:rsidR="00F83322" w:rsidSect="00920351">
      <w:pgSz w:w="12240" w:h="18720" w:code="168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CE3C" w14:textId="77777777" w:rsidR="00920351" w:rsidRDefault="00920351">
      <w:pPr>
        <w:spacing w:after="0" w:line="240" w:lineRule="auto"/>
      </w:pPr>
      <w:r>
        <w:separator/>
      </w:r>
    </w:p>
  </w:endnote>
  <w:endnote w:type="continuationSeparator" w:id="0">
    <w:p w14:paraId="11CC370B" w14:textId="77777777" w:rsidR="00920351" w:rsidRDefault="0092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2BC0" w14:textId="77777777" w:rsidR="00920351" w:rsidRDefault="00920351">
      <w:pPr>
        <w:spacing w:after="0" w:line="240" w:lineRule="auto"/>
      </w:pPr>
      <w:r>
        <w:separator/>
      </w:r>
    </w:p>
  </w:footnote>
  <w:footnote w:type="continuationSeparator" w:id="0">
    <w:p w14:paraId="350CB663" w14:textId="77777777" w:rsidR="00920351" w:rsidRDefault="0092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9E"/>
    <w:multiLevelType w:val="hybridMultilevel"/>
    <w:tmpl w:val="79C4E084"/>
    <w:lvl w:ilvl="0" w:tplc="5E0C7E8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91AA4"/>
    <w:multiLevelType w:val="hybridMultilevel"/>
    <w:tmpl w:val="5F84A28A"/>
    <w:lvl w:ilvl="0" w:tplc="C3E0FF0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2B71CD"/>
    <w:multiLevelType w:val="hybridMultilevel"/>
    <w:tmpl w:val="9BD481E8"/>
    <w:lvl w:ilvl="0" w:tplc="9EF21C38">
      <w:start w:val="3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754"/>
    <w:multiLevelType w:val="hybridMultilevel"/>
    <w:tmpl w:val="32AC5B4C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B02221"/>
    <w:multiLevelType w:val="hybridMultilevel"/>
    <w:tmpl w:val="113EF5B0"/>
    <w:lvl w:ilvl="0" w:tplc="C3E0FF0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7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E40"/>
    <w:multiLevelType w:val="hybridMultilevel"/>
    <w:tmpl w:val="8850D542"/>
    <w:lvl w:ilvl="0" w:tplc="8C946B3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2B42F5"/>
    <w:multiLevelType w:val="hybridMultilevel"/>
    <w:tmpl w:val="D9AEAB6C"/>
    <w:lvl w:ilvl="0" w:tplc="C3E0FF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FC7F35"/>
    <w:multiLevelType w:val="hybridMultilevel"/>
    <w:tmpl w:val="EDD83500"/>
    <w:lvl w:ilvl="0" w:tplc="58EE08A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716887"/>
    <w:multiLevelType w:val="hybridMultilevel"/>
    <w:tmpl w:val="8E5A7F32"/>
    <w:lvl w:ilvl="0" w:tplc="3982A05C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98D"/>
    <w:multiLevelType w:val="hybridMultilevel"/>
    <w:tmpl w:val="2EDE8584"/>
    <w:lvl w:ilvl="0" w:tplc="41BC33D6">
      <w:start w:val="4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D70C3"/>
    <w:multiLevelType w:val="hybridMultilevel"/>
    <w:tmpl w:val="665412AC"/>
    <w:lvl w:ilvl="0" w:tplc="92D4644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F6754"/>
    <w:multiLevelType w:val="hybridMultilevel"/>
    <w:tmpl w:val="B2FC098E"/>
    <w:lvl w:ilvl="0" w:tplc="C3E0FF0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8637C6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E6CFD"/>
    <w:multiLevelType w:val="hybridMultilevel"/>
    <w:tmpl w:val="8D405D98"/>
    <w:lvl w:ilvl="0" w:tplc="07C08CB2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 w15:restartNumberingAfterBreak="0">
    <w:nsid w:val="79F3219C"/>
    <w:multiLevelType w:val="hybridMultilevel"/>
    <w:tmpl w:val="26004CC4"/>
    <w:lvl w:ilvl="0" w:tplc="C3E0FF0E">
      <w:start w:val="1"/>
      <w:numFmt w:val="decimal"/>
      <w:lvlText w:val="%1."/>
      <w:lvlJc w:val="left"/>
      <w:pPr>
        <w:ind w:left="4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4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27889">
    <w:abstractNumId w:val="25"/>
  </w:num>
  <w:num w:numId="2" w16cid:durableId="200021749">
    <w:abstractNumId w:val="16"/>
  </w:num>
  <w:num w:numId="3" w16cid:durableId="417870792">
    <w:abstractNumId w:val="7"/>
  </w:num>
  <w:num w:numId="4" w16cid:durableId="496074173">
    <w:abstractNumId w:val="24"/>
  </w:num>
  <w:num w:numId="5" w16cid:durableId="2076197769">
    <w:abstractNumId w:val="20"/>
  </w:num>
  <w:num w:numId="6" w16cid:durableId="145167645">
    <w:abstractNumId w:val="5"/>
  </w:num>
  <w:num w:numId="7" w16cid:durableId="147331670">
    <w:abstractNumId w:val="23"/>
  </w:num>
  <w:num w:numId="8" w16cid:durableId="1224564440">
    <w:abstractNumId w:val="17"/>
  </w:num>
  <w:num w:numId="9" w16cid:durableId="877006464">
    <w:abstractNumId w:val="21"/>
  </w:num>
  <w:num w:numId="10" w16cid:durableId="1796176004">
    <w:abstractNumId w:val="11"/>
  </w:num>
  <w:num w:numId="11" w16cid:durableId="1831754918">
    <w:abstractNumId w:val="4"/>
  </w:num>
  <w:num w:numId="12" w16cid:durableId="1114790645">
    <w:abstractNumId w:val="13"/>
  </w:num>
  <w:num w:numId="13" w16cid:durableId="2117097675">
    <w:abstractNumId w:val="14"/>
  </w:num>
  <w:num w:numId="14" w16cid:durableId="2051951571">
    <w:abstractNumId w:val="2"/>
  </w:num>
  <w:num w:numId="15" w16cid:durableId="1418405771">
    <w:abstractNumId w:val="15"/>
  </w:num>
  <w:num w:numId="16" w16cid:durableId="1297032494">
    <w:abstractNumId w:val="6"/>
  </w:num>
  <w:num w:numId="17" w16cid:durableId="377435483">
    <w:abstractNumId w:val="8"/>
  </w:num>
  <w:num w:numId="18" w16cid:durableId="1368605381">
    <w:abstractNumId w:val="10"/>
  </w:num>
  <w:num w:numId="19" w16cid:durableId="1286230307">
    <w:abstractNumId w:val="0"/>
  </w:num>
  <w:num w:numId="20" w16cid:durableId="9259261">
    <w:abstractNumId w:val="19"/>
  </w:num>
  <w:num w:numId="21" w16cid:durableId="976110208">
    <w:abstractNumId w:val="3"/>
  </w:num>
  <w:num w:numId="22" w16cid:durableId="1492912150">
    <w:abstractNumId w:val="9"/>
  </w:num>
  <w:num w:numId="23" w16cid:durableId="559052986">
    <w:abstractNumId w:val="12"/>
  </w:num>
  <w:num w:numId="24" w16cid:durableId="51775535">
    <w:abstractNumId w:val="22"/>
  </w:num>
  <w:num w:numId="25" w16cid:durableId="1819804477">
    <w:abstractNumId w:val="1"/>
  </w:num>
  <w:num w:numId="26" w16cid:durableId="12286867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7F"/>
    <w:rsid w:val="000130CF"/>
    <w:rsid w:val="000F5B78"/>
    <w:rsid w:val="001936F3"/>
    <w:rsid w:val="00221E46"/>
    <w:rsid w:val="0039179D"/>
    <w:rsid w:val="003A37E0"/>
    <w:rsid w:val="00432CA6"/>
    <w:rsid w:val="00466C4A"/>
    <w:rsid w:val="005224CC"/>
    <w:rsid w:val="005714FB"/>
    <w:rsid w:val="005C13CF"/>
    <w:rsid w:val="00620C57"/>
    <w:rsid w:val="00755B61"/>
    <w:rsid w:val="007A5C7D"/>
    <w:rsid w:val="007A5C7F"/>
    <w:rsid w:val="008342A3"/>
    <w:rsid w:val="008A4ECC"/>
    <w:rsid w:val="00916A36"/>
    <w:rsid w:val="00920351"/>
    <w:rsid w:val="00941471"/>
    <w:rsid w:val="00985A12"/>
    <w:rsid w:val="00A03F3F"/>
    <w:rsid w:val="00A476B8"/>
    <w:rsid w:val="00B74B7F"/>
    <w:rsid w:val="00B97845"/>
    <w:rsid w:val="00BC58F4"/>
    <w:rsid w:val="00BF0EA9"/>
    <w:rsid w:val="00C115B8"/>
    <w:rsid w:val="00D30C53"/>
    <w:rsid w:val="00D40BC1"/>
    <w:rsid w:val="00F21282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9FB"/>
  <w15:chartTrackingRefBased/>
  <w15:docId w15:val="{C174BC8F-0DCB-4E77-A50E-2A21F44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7F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61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7A5C7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4</cp:revision>
  <cp:lastPrinted>2024-01-11T07:35:00Z</cp:lastPrinted>
  <dcterms:created xsi:type="dcterms:W3CDTF">2024-01-18T04:46:00Z</dcterms:created>
  <dcterms:modified xsi:type="dcterms:W3CDTF">2024-01-18T06:34:00Z</dcterms:modified>
</cp:coreProperties>
</file>