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3989E6A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3F242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CC37C3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68E9AB96" w:rsidR="00CA51AB" w:rsidRPr="00CC37C3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A43A2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CF22DF">
        <w:rPr>
          <w:rFonts w:ascii="Bookman Old Style" w:hAnsi="Bookman Old Style"/>
          <w:bCs/>
          <w:sz w:val="22"/>
          <w:szCs w:val="22"/>
        </w:rPr>
        <w:t xml:space="preserve">            </w:t>
      </w:r>
      <w:r w:rsidR="0054641F">
        <w:rPr>
          <w:rFonts w:ascii="Bookman Old Style" w:hAnsi="Bookman Old Style"/>
          <w:bCs/>
          <w:sz w:val="22"/>
          <w:szCs w:val="22"/>
        </w:rPr>
        <w:t>/</w:t>
      </w:r>
      <w:r w:rsidR="009E1760" w:rsidRPr="00CC37C3">
        <w:rPr>
          <w:rFonts w:ascii="Bookman Old Style" w:hAnsi="Bookman Old Style"/>
          <w:bCs/>
          <w:sz w:val="22"/>
          <w:szCs w:val="22"/>
        </w:rPr>
        <w:t>PTA.W3-A/</w:t>
      </w:r>
      <w:r w:rsidR="00465C27">
        <w:rPr>
          <w:rFonts w:ascii="Bookman Old Style" w:hAnsi="Bookman Old Style"/>
          <w:bCs/>
          <w:sz w:val="22"/>
          <w:szCs w:val="22"/>
        </w:rPr>
        <w:t>HM1.1.1</w:t>
      </w:r>
      <w:r w:rsidR="009E1760" w:rsidRPr="00CC37C3">
        <w:rPr>
          <w:rFonts w:ascii="Bookman Old Style" w:hAnsi="Bookman Old Style"/>
          <w:bCs/>
          <w:sz w:val="22"/>
          <w:szCs w:val="22"/>
        </w:rPr>
        <w:t>/</w:t>
      </w:r>
      <w:r w:rsidR="00CF22DF">
        <w:rPr>
          <w:rFonts w:ascii="Bookman Old Style" w:hAnsi="Bookman Old Style"/>
          <w:bCs/>
          <w:sz w:val="22"/>
          <w:szCs w:val="22"/>
        </w:rPr>
        <w:t>XII</w:t>
      </w:r>
      <w:r w:rsidR="009E1760" w:rsidRPr="00CC37C3">
        <w:rPr>
          <w:rFonts w:ascii="Bookman Old Style" w:hAnsi="Bookman Old Style"/>
          <w:bCs/>
          <w:sz w:val="22"/>
          <w:szCs w:val="22"/>
        </w:rPr>
        <w:t>/202</w:t>
      </w:r>
      <w:r w:rsidR="00FE2B6C" w:rsidRPr="00CC37C3">
        <w:rPr>
          <w:rFonts w:ascii="Bookman Old Style" w:hAnsi="Bookman Old Style"/>
          <w:bCs/>
          <w:sz w:val="22"/>
          <w:szCs w:val="22"/>
        </w:rPr>
        <w:t>4</w:t>
      </w:r>
    </w:p>
    <w:p w14:paraId="1167645B" w14:textId="77777777" w:rsidR="00422CD3" w:rsidRPr="00CC37C3" w:rsidRDefault="00422CD3" w:rsidP="00422CD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74C7C296" w14:textId="10A3F699" w:rsidR="004A2A1E" w:rsidRPr="00CC37C3" w:rsidRDefault="004A2A1E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6ED6CDA4" w14:textId="3EE2D55A" w:rsidR="009A7AC1" w:rsidRDefault="00422CD3" w:rsidP="00CF22DF">
      <w:pPr>
        <w:tabs>
          <w:tab w:val="left" w:pos="1498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en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 xml:space="preserve">  </w:t>
      </w:r>
      <w:r w:rsidR="009A7AC1">
        <w:rPr>
          <w:rFonts w:ascii="Bookman Old Style" w:hAnsi="Bookman Old Style"/>
          <w:sz w:val="22"/>
          <w:szCs w:val="22"/>
          <w:lang w:val="en-ID"/>
        </w:rPr>
        <w:t>a.</w:t>
      </w:r>
      <w:r w:rsidR="009A7AC1">
        <w:rPr>
          <w:rFonts w:ascii="Bookman Old Style" w:hAnsi="Bookman Old Style"/>
          <w:sz w:val="22"/>
          <w:szCs w:val="22"/>
          <w:lang w:val="en-ID"/>
        </w:rPr>
        <w:tab/>
      </w:r>
      <w:r w:rsidR="009A7AC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9A7AC1">
        <w:rPr>
          <w:rFonts w:ascii="Bookman Old Style" w:hAnsi="Bookman Old Style"/>
          <w:sz w:val="22"/>
          <w:szCs w:val="22"/>
        </w:rPr>
        <w:t>dalam</w:t>
      </w:r>
      <w:r w:rsidR="00465C27">
        <w:rPr>
          <w:rFonts w:ascii="Bookman Old Style" w:hAnsi="Bookman Old Style"/>
          <w:sz w:val="22"/>
          <w:szCs w:val="22"/>
        </w:rPr>
        <w:t xml:space="preserve"> rangka pembinaan </w:t>
      </w:r>
      <w:r w:rsidR="00CF22DF">
        <w:rPr>
          <w:rFonts w:ascii="Bookman Old Style" w:hAnsi="Bookman Old Style"/>
          <w:sz w:val="22"/>
          <w:szCs w:val="22"/>
        </w:rPr>
        <w:t>bidang perpustakaan</w:t>
      </w:r>
      <w:r w:rsidR="00465C27">
        <w:rPr>
          <w:rFonts w:ascii="Bookman Old Style" w:hAnsi="Bookman Old Style"/>
          <w:sz w:val="22"/>
          <w:szCs w:val="22"/>
        </w:rPr>
        <w:t xml:space="preserve"> di Lingkungan Peradilan Agama</w:t>
      </w:r>
      <w:r w:rsidR="009A7AC1">
        <w:rPr>
          <w:rFonts w:ascii="Bookman Old Style" w:hAnsi="Bookman Old Style"/>
          <w:sz w:val="22"/>
          <w:szCs w:val="22"/>
        </w:rPr>
        <w:t xml:space="preserve">, </w:t>
      </w:r>
      <w:r w:rsidR="00CF22DF" w:rsidRPr="00CF22DF">
        <w:rPr>
          <w:rFonts w:ascii="Bookman Old Style" w:hAnsi="Bookman Old Style"/>
          <w:sz w:val="22"/>
          <w:szCs w:val="22"/>
          <w:lang w:val="en-ID"/>
        </w:rPr>
        <w:t>Bagian Perpustakaan dan Layanan Informasi</w:t>
      </w:r>
      <w:r w:rsidR="00CF22DF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CF22DF" w:rsidRPr="00CF22DF">
        <w:rPr>
          <w:rFonts w:ascii="Bookman Old Style" w:hAnsi="Bookman Old Style"/>
          <w:sz w:val="22"/>
          <w:szCs w:val="22"/>
          <w:lang w:val="en-ID"/>
        </w:rPr>
        <w:t>Badan Urusan Administrasi</w:t>
      </w:r>
      <w:r w:rsidR="00CF22DF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9A7AC1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CF22DF">
        <w:rPr>
          <w:rFonts w:ascii="Bookman Old Style" w:hAnsi="Bookman Old Style"/>
          <w:sz w:val="22"/>
          <w:szCs w:val="22"/>
          <w:lang w:val="en-ID"/>
        </w:rPr>
        <w:t xml:space="preserve">Mahkamah Agung RI </w:t>
      </w:r>
      <w:r w:rsidR="009A7AC1">
        <w:rPr>
          <w:rFonts w:ascii="Bookman Old Style" w:hAnsi="Bookman Old Style"/>
          <w:sz w:val="22"/>
          <w:szCs w:val="22"/>
          <w:lang w:val="en-ID"/>
        </w:rPr>
        <w:t>mengadakan kunjungan ke Pengadilan Agama diwilayah Pengadilan Tinggi Agama Padang;</w:t>
      </w:r>
    </w:p>
    <w:p w14:paraId="419C04D7" w14:textId="496D6DA1" w:rsidR="009A7AC1" w:rsidRDefault="009A7AC1" w:rsidP="00610C4E">
      <w:pPr>
        <w:tabs>
          <w:tab w:val="left" w:pos="1498"/>
          <w:tab w:val="left" w:pos="1701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  <w:r w:rsidR="00610C4E">
        <w:rPr>
          <w:rFonts w:ascii="Bookman Old Style" w:hAnsi="Bookman Old Style"/>
          <w:sz w:val="22"/>
          <w:szCs w:val="22"/>
          <w:lang w:val="en-ID"/>
        </w:rPr>
        <w:tab/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b.</w:t>
      </w:r>
      <w:r>
        <w:rPr>
          <w:rFonts w:ascii="Bookman Old Style" w:hAnsi="Bookman Old Style"/>
          <w:sz w:val="22"/>
          <w:szCs w:val="22"/>
          <w:lang w:val="en-ID"/>
        </w:rPr>
        <w:tab/>
      </w:r>
      <w:r w:rsidRPr="00CA0491">
        <w:rPr>
          <w:rFonts w:ascii="Bookman Old Style" w:hAnsi="Bookman Old Style"/>
          <w:sz w:val="22"/>
          <w:szCs w:val="22"/>
          <w:lang w:val="en-ID"/>
        </w:rPr>
        <w:t>bahwa guna mendukung kelancaran pelaksanaan tugas tersebut dipandang perlu menugaskan Aparatur pada Pengadilan Tinggi Agama sebagai Pendamping</w:t>
      </w:r>
      <w:r>
        <w:rPr>
          <w:rFonts w:ascii="Bookman Old Style" w:hAnsi="Bookman Old Style"/>
          <w:sz w:val="22"/>
          <w:szCs w:val="22"/>
          <w:lang w:val="en-ID"/>
        </w:rPr>
        <w:t>;</w:t>
      </w:r>
    </w:p>
    <w:p w14:paraId="3305609A" w14:textId="19728B0B" w:rsidR="00CC37C3" w:rsidRPr="00CC37C3" w:rsidRDefault="00CC37C3" w:rsidP="009A7AC1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0A041E92" w14:textId="7CF3543C" w:rsidR="00FE2B6C" w:rsidRPr="00CC37C3" w:rsidRDefault="00FE2B6C" w:rsidP="00610C4E">
      <w:pPr>
        <w:tabs>
          <w:tab w:val="left" w:pos="1418"/>
          <w:tab w:val="left" w:pos="1843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="00CC37C3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CC37C3" w:rsidRPr="00CC37C3">
        <w:rPr>
          <w:rFonts w:ascii="Bookman Old Style" w:hAnsi="Bookman Old Style"/>
          <w:sz w:val="22"/>
          <w:szCs w:val="22"/>
        </w:rPr>
        <w:t xml:space="preserve"> </w:t>
      </w:r>
      <w:r w:rsidR="006116A1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CF22DF">
        <w:rPr>
          <w:rFonts w:ascii="Bookman Old Style" w:hAnsi="Bookman Old Style"/>
          <w:sz w:val="22"/>
          <w:szCs w:val="22"/>
        </w:rPr>
        <w:t>1</w:t>
      </w:r>
      <w:r w:rsidRPr="00CC37C3">
        <w:rPr>
          <w:rFonts w:ascii="Bookman Old Style" w:hAnsi="Bookman Old Style"/>
          <w:sz w:val="22"/>
          <w:szCs w:val="22"/>
        </w:rPr>
        <w:t>.2.40190</w:t>
      </w:r>
      <w:r w:rsidR="00CF22DF">
        <w:rPr>
          <w:rFonts w:ascii="Bookman Old Style" w:hAnsi="Bookman Old Style"/>
          <w:sz w:val="22"/>
          <w:szCs w:val="22"/>
        </w:rPr>
        <w:t>0</w:t>
      </w:r>
      <w:r w:rsidRPr="00CC37C3">
        <w:rPr>
          <w:rFonts w:ascii="Bookman Old Style" w:hAnsi="Bookman Old Style"/>
          <w:sz w:val="22"/>
          <w:szCs w:val="22"/>
        </w:rPr>
        <w:t>/2024 tanggal 24 November 2023;</w:t>
      </w:r>
    </w:p>
    <w:p w14:paraId="17ACB0BA" w14:textId="77777777" w:rsidR="009E1760" w:rsidRPr="00CC37C3" w:rsidRDefault="009E1760" w:rsidP="00346BC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Pr="00CC37C3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CC37C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60EB2168" w:rsidR="009E1760" w:rsidRPr="00CC37C3" w:rsidRDefault="00422CD3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Kepada</w:t>
      </w:r>
      <w:r w:rsidR="009E1760" w:rsidRPr="00CC37C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="00465C27">
        <w:rPr>
          <w:rFonts w:ascii="Bookman Old Style" w:hAnsi="Bookman Old Style"/>
          <w:sz w:val="22"/>
          <w:szCs w:val="22"/>
        </w:rPr>
        <w:t>Fadil Wahyudy, S.</w:t>
      </w:r>
      <w:proofErr w:type="gramStart"/>
      <w:r w:rsidR="00465C27">
        <w:rPr>
          <w:rFonts w:ascii="Bookman Old Style" w:hAnsi="Bookman Old Style"/>
          <w:sz w:val="22"/>
          <w:szCs w:val="22"/>
        </w:rPr>
        <w:t>I.Kom</w:t>
      </w:r>
      <w:proofErr w:type="gramEnd"/>
      <w:r w:rsidR="00465C27">
        <w:rPr>
          <w:rFonts w:ascii="Bookman Old Style" w:hAnsi="Bookman Old Style"/>
          <w:sz w:val="22"/>
          <w:szCs w:val="22"/>
        </w:rPr>
        <w:t>.</w:t>
      </w:r>
      <w:r w:rsidR="00B82405" w:rsidRPr="00CC37C3">
        <w:rPr>
          <w:rFonts w:ascii="Bookman Old Style" w:hAnsi="Bookman Old Style"/>
          <w:sz w:val="22"/>
          <w:szCs w:val="22"/>
        </w:rPr>
        <w:t xml:space="preserve">, </w:t>
      </w:r>
      <w:r w:rsidR="00465C27">
        <w:rPr>
          <w:rFonts w:ascii="Bookman Old Style" w:hAnsi="Bookman Old Style"/>
          <w:sz w:val="22"/>
          <w:szCs w:val="22"/>
        </w:rPr>
        <w:t>PPNPN</w:t>
      </w:r>
      <w:r w:rsidR="00360F7F">
        <w:rPr>
          <w:rFonts w:ascii="Bookman Old Style" w:hAnsi="Bookman Old Style"/>
          <w:sz w:val="22"/>
          <w:szCs w:val="22"/>
        </w:rPr>
        <w:t>;</w:t>
      </w:r>
    </w:p>
    <w:p w14:paraId="747C345E" w14:textId="77777777" w:rsidR="009E1760" w:rsidRPr="00CC37C3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1D2EE193" w14:textId="6C8E9BB8" w:rsidR="00CE5A2B" w:rsidRPr="00CC37C3" w:rsidRDefault="00422CD3" w:rsidP="00610C4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 xml:space="preserve">Mendampingi </w:t>
      </w:r>
      <w:r w:rsidR="00CF22DF" w:rsidRPr="00CF22DF">
        <w:rPr>
          <w:rFonts w:ascii="Bookman Old Style" w:hAnsi="Bookman Old Style"/>
          <w:sz w:val="22"/>
          <w:szCs w:val="22"/>
          <w:lang w:val="en-ID"/>
        </w:rPr>
        <w:t>Bagian Perpustakaan dan Layanan Informasi</w:t>
      </w:r>
      <w:r w:rsidR="00CF22DF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CF22DF" w:rsidRPr="00CF22DF">
        <w:rPr>
          <w:rFonts w:ascii="Bookman Old Style" w:hAnsi="Bookman Old Style"/>
          <w:sz w:val="22"/>
          <w:szCs w:val="22"/>
          <w:lang w:val="en-ID"/>
        </w:rPr>
        <w:t>Badan Urusan Administrasi</w:t>
      </w:r>
      <w:r w:rsidR="00CF22DF">
        <w:rPr>
          <w:rFonts w:ascii="Bookman Old Style" w:hAnsi="Bookman Old Style"/>
          <w:sz w:val="22"/>
          <w:szCs w:val="22"/>
          <w:lang w:val="en-ID"/>
        </w:rPr>
        <w:t xml:space="preserve"> Mahkamah Agung RI</w:t>
      </w:r>
      <w:r w:rsidR="00465C27">
        <w:rPr>
          <w:rFonts w:ascii="Bookman Old Style" w:hAnsi="Bookman Old Style"/>
          <w:sz w:val="22"/>
          <w:szCs w:val="22"/>
          <w:lang w:val="en-ID"/>
        </w:rPr>
        <w:t xml:space="preserve"> mengadakan kunjungan ke Pengadilan Agama Bukittinggi 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>pada tanggal</w:t>
      </w:r>
      <w:r w:rsidR="009E1760"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6E6370">
        <w:rPr>
          <w:rFonts w:ascii="Bookman Old Style" w:hAnsi="Bookman Old Style"/>
          <w:spacing w:val="2"/>
          <w:sz w:val="22"/>
          <w:szCs w:val="22"/>
        </w:rPr>
        <w:t>5 Desember</w:t>
      </w:r>
      <w:r w:rsidR="00CC37C3" w:rsidRPr="00CC37C3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465C27">
        <w:rPr>
          <w:rFonts w:ascii="Bookman Old Style" w:hAnsi="Bookman Old Style"/>
          <w:spacing w:val="2"/>
          <w:sz w:val="22"/>
          <w:szCs w:val="22"/>
        </w:rPr>
        <w:t>4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487FCDA9" w14:textId="6A01A0E9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5B8706A6" w14:textId="4006696B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pacing w:val="2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2024;</w:t>
      </w:r>
    </w:p>
    <w:p w14:paraId="6F9920F7" w14:textId="77777777" w:rsidR="00E23994" w:rsidRPr="00CC37C3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CC37C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CC37C3">
        <w:rPr>
          <w:rFonts w:ascii="Bookman Old Style" w:hAnsi="Bookman Old Style"/>
          <w:spacing w:val="-4"/>
          <w:sz w:val="22"/>
          <w:szCs w:val="22"/>
        </w:rPr>
        <w:t>t</w:t>
      </w:r>
      <w:r w:rsidRPr="00CC37C3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E9AA3A8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055B935" w14:textId="11F9B072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 w:rsidR="006E6370">
        <w:rPr>
          <w:rFonts w:ascii="Bookman Old Style" w:hAnsi="Bookman Old Style"/>
          <w:sz w:val="22"/>
          <w:szCs w:val="22"/>
        </w:rPr>
        <w:t>3 Desember</w:t>
      </w:r>
      <w:r w:rsidR="00FE2B6C"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43AEE0A0" w14:textId="44ED069B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</w:r>
      <w:r w:rsidR="006E6370">
        <w:rPr>
          <w:rFonts w:ascii="Bookman Old Style" w:hAnsi="Bookman Old Style"/>
          <w:sz w:val="22"/>
          <w:szCs w:val="22"/>
        </w:rPr>
        <w:t xml:space="preserve">Wakil </w:t>
      </w:r>
      <w:r w:rsidRPr="00CC37C3">
        <w:rPr>
          <w:rFonts w:ascii="Bookman Old Style" w:hAnsi="Bookman Old Style"/>
          <w:sz w:val="22"/>
          <w:szCs w:val="22"/>
        </w:rPr>
        <w:t>Ketua</w:t>
      </w:r>
    </w:p>
    <w:p w14:paraId="26EC20B6" w14:textId="1DFC7609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BAF9DA3" w14:textId="4807642B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B3F66E9" w14:textId="30336164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A5BB350" w14:textId="77777777" w:rsidR="00346BCA" w:rsidRPr="00CC37C3" w:rsidRDefault="00346BCA" w:rsidP="00346BCA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4748C5DA" w14:textId="77777777" w:rsidR="006E6370" w:rsidRDefault="00346BCA" w:rsidP="004425FD">
      <w:pPr>
        <w:ind w:left="5529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6E6370">
        <w:rPr>
          <w:rFonts w:ascii="Bookman Old Style" w:hAnsi="Bookman Old Style"/>
          <w:sz w:val="22"/>
          <w:szCs w:val="22"/>
        </w:rPr>
        <w:t>Alaidin</w:t>
      </w:r>
    </w:p>
    <w:p w14:paraId="6A47D929" w14:textId="77777777" w:rsidR="006E6370" w:rsidRDefault="006E6370" w:rsidP="006E6370">
      <w:pPr>
        <w:rPr>
          <w:rFonts w:ascii="Bookman Old Style" w:hAnsi="Bookman Old Style"/>
          <w:sz w:val="22"/>
          <w:szCs w:val="22"/>
        </w:rPr>
      </w:pPr>
    </w:p>
    <w:p w14:paraId="6F70BDDF" w14:textId="77777777" w:rsidR="006E6370" w:rsidRDefault="006E6370" w:rsidP="006E637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54BB0D24" w14:textId="77777777" w:rsidR="006E6370" w:rsidRDefault="006E6370" w:rsidP="006E637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7EADBB8E" w14:textId="3B0CC067" w:rsidR="00FF6877" w:rsidRDefault="006E6370" w:rsidP="006E6370">
      <w:pPr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Yth. Ketua Pengadilan Agama Bukittinggi.</w:t>
      </w:r>
      <w:r w:rsidR="00CC37C3" w:rsidRPr="00CC37C3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14:paraId="733E12EC" w14:textId="2F68C9F7" w:rsidR="00360F7F" w:rsidRDefault="00360F7F" w:rsidP="006E6370">
      <w:pPr>
        <w:rPr>
          <w:rFonts w:ascii="Bookman Old Style" w:hAnsi="Bookman Old Style"/>
          <w:sz w:val="22"/>
          <w:szCs w:val="22"/>
          <w:lang w:val="id-ID"/>
        </w:rPr>
      </w:pPr>
    </w:p>
    <w:p w14:paraId="6218E7AA" w14:textId="0C1CA7F8" w:rsidR="00360F7F" w:rsidRDefault="00360F7F" w:rsidP="006E637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14:paraId="270BACE0" w14:textId="77777777" w:rsidR="00360F7F" w:rsidRPr="00885374" w:rsidRDefault="00360F7F" w:rsidP="00360F7F">
      <w:pPr>
        <w:rPr>
          <w:sz w:val="2"/>
          <w:szCs w:val="2"/>
        </w:rPr>
      </w:pPr>
    </w:p>
    <w:p w14:paraId="05F3D3D0" w14:textId="77777777" w:rsidR="00360F7F" w:rsidRDefault="00360F7F" w:rsidP="00360F7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3138723C" wp14:editId="5D832DD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17C25" w14:textId="77777777" w:rsidR="00360F7F" w:rsidRPr="00525DBB" w:rsidRDefault="00360F7F" w:rsidP="00360F7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7D49061" w14:textId="77777777" w:rsidR="00360F7F" w:rsidRPr="00525DBB" w:rsidRDefault="00360F7F" w:rsidP="00360F7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0B3934F" w14:textId="77777777" w:rsidR="00360F7F" w:rsidRDefault="00360F7F" w:rsidP="00360F7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270EC6" w14:textId="77777777" w:rsidR="00360F7F" w:rsidRPr="00AB5946" w:rsidRDefault="00360F7F" w:rsidP="00360F7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96E89F0" w14:textId="77777777" w:rsidR="00360F7F" w:rsidRPr="00AB5946" w:rsidRDefault="00360F7F" w:rsidP="00360F7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0AE8504" w14:textId="77777777" w:rsidR="00360F7F" w:rsidRPr="00B073C6" w:rsidRDefault="00360F7F" w:rsidP="00360F7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2FE08" wp14:editId="185839B9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287CC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231D993" w14:textId="77777777" w:rsidR="00360F7F" w:rsidRPr="00FF6877" w:rsidRDefault="00360F7F" w:rsidP="00360F7F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D749E30" w14:textId="77777777" w:rsidR="00360F7F" w:rsidRPr="00FF6877" w:rsidRDefault="00360F7F" w:rsidP="00360F7F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DE583B6" w14:textId="77777777" w:rsidR="00360F7F" w:rsidRPr="00CC37C3" w:rsidRDefault="00360F7F" w:rsidP="00360F7F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58FAA2B9" w14:textId="77777777" w:rsidR="00360F7F" w:rsidRPr="00CC37C3" w:rsidRDefault="00360F7F" w:rsidP="00360F7F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    /</w:t>
      </w:r>
      <w:r w:rsidRPr="00CC37C3">
        <w:rPr>
          <w:rFonts w:ascii="Bookman Old Style" w:hAnsi="Bookman Old Style"/>
          <w:bCs/>
          <w:sz w:val="22"/>
          <w:szCs w:val="22"/>
        </w:rPr>
        <w:t>PTA.W3-A/</w:t>
      </w:r>
      <w:r>
        <w:rPr>
          <w:rFonts w:ascii="Bookman Old Style" w:hAnsi="Bookman Old Style"/>
          <w:bCs/>
          <w:sz w:val="22"/>
          <w:szCs w:val="22"/>
        </w:rPr>
        <w:t>HM1.1.1</w:t>
      </w:r>
      <w:r w:rsidRPr="00CC37C3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XII</w:t>
      </w:r>
      <w:r w:rsidRPr="00CC37C3">
        <w:rPr>
          <w:rFonts w:ascii="Bookman Old Style" w:hAnsi="Bookman Old Style"/>
          <w:bCs/>
          <w:sz w:val="22"/>
          <w:szCs w:val="22"/>
        </w:rPr>
        <w:t>/2024</w:t>
      </w:r>
    </w:p>
    <w:p w14:paraId="22418999" w14:textId="77777777" w:rsidR="00360F7F" w:rsidRPr="00CC37C3" w:rsidRDefault="00360F7F" w:rsidP="00360F7F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474865C2" w14:textId="77777777" w:rsidR="00360F7F" w:rsidRPr="00CC37C3" w:rsidRDefault="00360F7F" w:rsidP="00360F7F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3F749FA4" w14:textId="77777777" w:rsidR="00360F7F" w:rsidRDefault="00360F7F" w:rsidP="00360F7F">
      <w:pPr>
        <w:tabs>
          <w:tab w:val="left" w:pos="1498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en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  <w:lang w:val="en-ID"/>
        </w:rPr>
        <w:t>a.</w:t>
      </w:r>
      <w:r>
        <w:rPr>
          <w:rFonts w:ascii="Bookman Old Style" w:hAnsi="Bookman Old Style"/>
          <w:sz w:val="22"/>
          <w:szCs w:val="22"/>
          <w:lang w:val="en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</w:rPr>
        <w:t xml:space="preserve">dalam rangka pembinaan bidang perpustakaan di Lingkungan Peradilan Agama, </w:t>
      </w:r>
      <w:r w:rsidRPr="00CF22DF">
        <w:rPr>
          <w:rFonts w:ascii="Bookman Old Style" w:hAnsi="Bookman Old Style"/>
          <w:sz w:val="22"/>
          <w:szCs w:val="22"/>
          <w:lang w:val="en-ID"/>
        </w:rPr>
        <w:t>Bagian Perpustakaan dan Layanan Informasi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F22DF">
        <w:rPr>
          <w:rFonts w:ascii="Bookman Old Style" w:hAnsi="Bookman Old Style"/>
          <w:sz w:val="22"/>
          <w:szCs w:val="22"/>
          <w:lang w:val="en-ID"/>
        </w:rPr>
        <w:t>Badan Urusan Administrasi</w:t>
      </w:r>
      <w:r>
        <w:rPr>
          <w:rFonts w:ascii="Bookman Old Style" w:hAnsi="Bookman Old Style"/>
          <w:sz w:val="22"/>
          <w:szCs w:val="22"/>
          <w:lang w:val="en-ID"/>
        </w:rPr>
        <w:t xml:space="preserve">  Mahkamah Agung RI mengadakan kunjungan ke Pengadilan Agama diwilayah Pengadilan Tinggi Agama Padang;</w:t>
      </w:r>
    </w:p>
    <w:p w14:paraId="781D1A16" w14:textId="77777777" w:rsidR="00360F7F" w:rsidRDefault="00360F7F" w:rsidP="00360F7F">
      <w:pPr>
        <w:tabs>
          <w:tab w:val="left" w:pos="1498"/>
          <w:tab w:val="left" w:pos="1701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  <w:r>
        <w:rPr>
          <w:rFonts w:ascii="Bookman Old Style" w:hAnsi="Bookman Old Style"/>
          <w:sz w:val="22"/>
          <w:szCs w:val="22"/>
          <w:lang w:val="en-ID"/>
        </w:rPr>
        <w:tab/>
        <w:t xml:space="preserve"> b.</w:t>
      </w:r>
      <w:r>
        <w:rPr>
          <w:rFonts w:ascii="Bookman Old Style" w:hAnsi="Bookman Old Style"/>
          <w:sz w:val="22"/>
          <w:szCs w:val="22"/>
          <w:lang w:val="en-ID"/>
        </w:rPr>
        <w:tab/>
      </w:r>
      <w:r w:rsidRPr="00CA0491">
        <w:rPr>
          <w:rFonts w:ascii="Bookman Old Style" w:hAnsi="Bookman Old Style"/>
          <w:sz w:val="22"/>
          <w:szCs w:val="22"/>
          <w:lang w:val="en-ID"/>
        </w:rPr>
        <w:t>bahwa guna mendukung kelancaran pelaksanaan tugas tersebut dipandang perlu menugaskan Aparatur pada Pengadilan Tinggi Agama sebagai Pendamping</w:t>
      </w:r>
      <w:r>
        <w:rPr>
          <w:rFonts w:ascii="Bookman Old Style" w:hAnsi="Bookman Old Style"/>
          <w:sz w:val="22"/>
          <w:szCs w:val="22"/>
          <w:lang w:val="en-ID"/>
        </w:rPr>
        <w:t>;</w:t>
      </w:r>
    </w:p>
    <w:p w14:paraId="0F7EB116" w14:textId="77777777" w:rsidR="00360F7F" w:rsidRPr="00CC37C3" w:rsidRDefault="00360F7F" w:rsidP="00360F7F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0A5C4C79" w14:textId="1DF37CFB" w:rsidR="00360F7F" w:rsidRPr="00CC37C3" w:rsidRDefault="00360F7F" w:rsidP="00360F7F">
      <w:pPr>
        <w:tabs>
          <w:tab w:val="left" w:pos="1418"/>
          <w:tab w:val="left" w:pos="1843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Pr="00CC37C3">
        <w:rPr>
          <w:rFonts w:ascii="Bookman Old Style" w:hAnsi="Bookman Old Style"/>
          <w:sz w:val="22"/>
          <w:szCs w:val="22"/>
        </w:rPr>
        <w:tab/>
        <w:t xml:space="preserve">:  </w:t>
      </w:r>
      <w:r w:rsidR="006116A1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>
        <w:rPr>
          <w:rFonts w:ascii="Bookman Old Style" w:hAnsi="Bookman Old Style"/>
          <w:sz w:val="22"/>
          <w:szCs w:val="22"/>
        </w:rPr>
        <w:t>1</w:t>
      </w:r>
      <w:r w:rsidRPr="00CC37C3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0</w:t>
      </w:r>
      <w:r w:rsidRPr="00CC37C3">
        <w:rPr>
          <w:rFonts w:ascii="Bookman Old Style" w:hAnsi="Bookman Old Style"/>
          <w:sz w:val="22"/>
          <w:szCs w:val="22"/>
        </w:rPr>
        <w:t>/2024 tanggal 24 November 2023;</w:t>
      </w:r>
    </w:p>
    <w:p w14:paraId="11EE6945" w14:textId="77777777" w:rsidR="00360F7F" w:rsidRPr="00CC37C3" w:rsidRDefault="00360F7F" w:rsidP="00360F7F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2492F19" w14:textId="77777777" w:rsidR="00360F7F" w:rsidRPr="00CC37C3" w:rsidRDefault="00360F7F" w:rsidP="00360F7F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4CA079F2" w14:textId="77777777" w:rsidR="00360F7F" w:rsidRPr="00CC37C3" w:rsidRDefault="00360F7F" w:rsidP="00360F7F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37304AB" w14:textId="74DE2F66" w:rsidR="00360F7F" w:rsidRPr="00CC37C3" w:rsidRDefault="00360F7F" w:rsidP="00360F7F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Kepada         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Pr="00360F7F">
        <w:rPr>
          <w:rFonts w:ascii="Bookman Old Style" w:hAnsi="Bookman Old Style"/>
          <w:sz w:val="22"/>
          <w:szCs w:val="22"/>
        </w:rPr>
        <w:t>Fery Hidayat, PPNPN;</w:t>
      </w:r>
    </w:p>
    <w:p w14:paraId="2E86F71A" w14:textId="77777777" w:rsidR="00360F7F" w:rsidRPr="00CC37C3" w:rsidRDefault="00360F7F" w:rsidP="00360F7F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0AC27844" w14:textId="189D9492" w:rsidR="00360F7F" w:rsidRPr="00CC37C3" w:rsidRDefault="00360F7F" w:rsidP="00360F7F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 xml:space="preserve">Mendampingi </w:t>
      </w:r>
      <w:r w:rsidRPr="00CF22DF">
        <w:rPr>
          <w:rFonts w:ascii="Bookman Old Style" w:hAnsi="Bookman Old Style"/>
          <w:sz w:val="22"/>
          <w:szCs w:val="22"/>
          <w:lang w:val="en-ID"/>
        </w:rPr>
        <w:t>Bagian Perpustakaan dan Layanan Informasi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F22DF">
        <w:rPr>
          <w:rFonts w:ascii="Bookman Old Style" w:hAnsi="Bookman Old Style"/>
          <w:sz w:val="22"/>
          <w:szCs w:val="22"/>
          <w:lang w:val="en-ID"/>
        </w:rPr>
        <w:t>Badan Urusan Administrasi</w:t>
      </w:r>
      <w:r>
        <w:rPr>
          <w:rFonts w:ascii="Bookman Old Style" w:hAnsi="Bookman Old Style"/>
          <w:sz w:val="22"/>
          <w:szCs w:val="22"/>
          <w:lang w:val="en-ID"/>
        </w:rPr>
        <w:t xml:space="preserve"> Mahkamah Agung RI mengadakan kunjungan ke Pengadilan Agama Bukittinggi </w:t>
      </w:r>
      <w:r w:rsidRPr="00CC37C3">
        <w:rPr>
          <w:rFonts w:ascii="Bookman Old Style" w:hAnsi="Bookman Old Style"/>
          <w:spacing w:val="2"/>
          <w:sz w:val="22"/>
          <w:szCs w:val="22"/>
        </w:rPr>
        <w:t xml:space="preserve">pada tanggal </w:t>
      </w:r>
      <w:r>
        <w:rPr>
          <w:rFonts w:ascii="Bookman Old Style" w:hAnsi="Bookman Old Style"/>
          <w:spacing w:val="2"/>
          <w:sz w:val="22"/>
          <w:szCs w:val="22"/>
        </w:rPr>
        <w:t>5</w:t>
      </w:r>
      <w:r>
        <w:rPr>
          <w:rFonts w:ascii="Bookman Old Style" w:hAnsi="Bookman Old Style"/>
          <w:spacing w:val="2"/>
          <w:sz w:val="22"/>
          <w:szCs w:val="22"/>
        </w:rPr>
        <w:t xml:space="preserve"> s.d 6</w:t>
      </w:r>
      <w:r>
        <w:rPr>
          <w:rFonts w:ascii="Bookman Old Style" w:hAnsi="Bookman Old Style"/>
          <w:spacing w:val="2"/>
          <w:sz w:val="22"/>
          <w:szCs w:val="22"/>
        </w:rPr>
        <w:t xml:space="preserve"> Desember</w:t>
      </w:r>
      <w:r w:rsidRPr="00CC37C3">
        <w:rPr>
          <w:rFonts w:ascii="Bookman Old Style" w:hAnsi="Bookman Old Style"/>
          <w:spacing w:val="2"/>
          <w:sz w:val="22"/>
          <w:szCs w:val="22"/>
        </w:rPr>
        <w:t xml:space="preserve"> 202</w:t>
      </w:r>
      <w:r>
        <w:rPr>
          <w:rFonts w:ascii="Bookman Old Style" w:hAnsi="Bookman Old Style"/>
          <w:spacing w:val="2"/>
          <w:sz w:val="22"/>
          <w:szCs w:val="22"/>
        </w:rPr>
        <w:t>4</w:t>
      </w:r>
      <w:r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618C77AE" w14:textId="77777777" w:rsidR="00360F7F" w:rsidRPr="00CC37C3" w:rsidRDefault="00360F7F" w:rsidP="00360F7F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64D84A24" w14:textId="77777777" w:rsidR="00360F7F" w:rsidRPr="00CC37C3" w:rsidRDefault="00360F7F" w:rsidP="00360F7F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pacing w:val="2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2024;</w:t>
      </w:r>
    </w:p>
    <w:p w14:paraId="58A1318D" w14:textId="77777777" w:rsidR="00360F7F" w:rsidRPr="00CC37C3" w:rsidRDefault="00360F7F" w:rsidP="00360F7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3AF6CC55" w14:textId="77777777" w:rsidR="00360F7F" w:rsidRPr="00CC37C3" w:rsidRDefault="00360F7F" w:rsidP="00360F7F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2909B81D" w14:textId="77777777" w:rsidR="00360F7F" w:rsidRPr="00CC37C3" w:rsidRDefault="00360F7F" w:rsidP="00360F7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74E90534" w14:textId="77777777" w:rsidR="00360F7F" w:rsidRPr="00CC37C3" w:rsidRDefault="00360F7F" w:rsidP="00360F7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A797F79" w14:textId="77777777" w:rsidR="00360F7F" w:rsidRPr="00CC37C3" w:rsidRDefault="00360F7F" w:rsidP="00360F7F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>
        <w:rPr>
          <w:rFonts w:ascii="Bookman Old Style" w:hAnsi="Bookman Old Style"/>
          <w:sz w:val="22"/>
          <w:szCs w:val="22"/>
        </w:rPr>
        <w:t>3 Desember</w:t>
      </w:r>
      <w:r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121C07DF" w14:textId="77777777" w:rsidR="00360F7F" w:rsidRPr="00CC37C3" w:rsidRDefault="00360F7F" w:rsidP="00360F7F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Wakil </w:t>
      </w:r>
      <w:r w:rsidRPr="00CC37C3">
        <w:rPr>
          <w:rFonts w:ascii="Bookman Old Style" w:hAnsi="Bookman Old Style"/>
          <w:sz w:val="22"/>
          <w:szCs w:val="22"/>
        </w:rPr>
        <w:t>Ketua</w:t>
      </w:r>
    </w:p>
    <w:p w14:paraId="5866B15B" w14:textId="77777777" w:rsidR="00360F7F" w:rsidRPr="00CC37C3" w:rsidRDefault="00360F7F" w:rsidP="00360F7F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76AEC480" w14:textId="77777777" w:rsidR="00360F7F" w:rsidRPr="00CC37C3" w:rsidRDefault="00360F7F" w:rsidP="00360F7F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9B5578A" w14:textId="77777777" w:rsidR="00360F7F" w:rsidRPr="00CC37C3" w:rsidRDefault="00360F7F" w:rsidP="00360F7F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CEC187C" w14:textId="77777777" w:rsidR="00360F7F" w:rsidRPr="00CC37C3" w:rsidRDefault="00360F7F" w:rsidP="00360F7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8740E3B" w14:textId="77777777" w:rsidR="00360F7F" w:rsidRDefault="00360F7F" w:rsidP="00360F7F">
      <w:pPr>
        <w:ind w:left="5529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>
        <w:rPr>
          <w:rFonts w:ascii="Bookman Old Style" w:hAnsi="Bookman Old Style"/>
          <w:sz w:val="22"/>
          <w:szCs w:val="22"/>
        </w:rPr>
        <w:t>Alaidin</w:t>
      </w:r>
    </w:p>
    <w:p w14:paraId="1752EEB0" w14:textId="77777777" w:rsidR="00360F7F" w:rsidRDefault="00360F7F" w:rsidP="00360F7F">
      <w:pPr>
        <w:rPr>
          <w:rFonts w:ascii="Bookman Old Style" w:hAnsi="Bookman Old Style"/>
          <w:sz w:val="22"/>
          <w:szCs w:val="22"/>
        </w:rPr>
      </w:pPr>
    </w:p>
    <w:p w14:paraId="639B9626" w14:textId="77777777" w:rsidR="00360F7F" w:rsidRDefault="00360F7F" w:rsidP="00360F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62DC2331" w14:textId="77777777" w:rsidR="00360F7F" w:rsidRDefault="00360F7F" w:rsidP="00360F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323F0484" w14:textId="77777777" w:rsidR="00360F7F" w:rsidRDefault="00360F7F" w:rsidP="00360F7F">
      <w:pPr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Yth. Ketua Pengadilan Agama Bukittinggi.</w:t>
      </w:r>
      <w:r w:rsidRPr="00CC37C3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14:paraId="369CFD24" w14:textId="77777777" w:rsidR="00360F7F" w:rsidRDefault="00360F7F" w:rsidP="00360F7F">
      <w:pPr>
        <w:rPr>
          <w:rFonts w:ascii="Bookman Old Style" w:hAnsi="Bookman Old Style"/>
          <w:sz w:val="22"/>
          <w:szCs w:val="22"/>
          <w:lang w:val="id-ID"/>
        </w:rPr>
      </w:pPr>
    </w:p>
    <w:p w14:paraId="3FA828F7" w14:textId="77777777" w:rsidR="00360F7F" w:rsidRPr="00CC37C3" w:rsidRDefault="00360F7F" w:rsidP="00360F7F">
      <w:pPr>
        <w:rPr>
          <w:rFonts w:ascii="Bookman Old Style" w:hAnsi="Bookman Old Style"/>
          <w:sz w:val="22"/>
          <w:szCs w:val="22"/>
        </w:rPr>
      </w:pPr>
    </w:p>
    <w:p w14:paraId="7AFE0CB4" w14:textId="77777777" w:rsidR="00D07DD0" w:rsidRPr="00885374" w:rsidRDefault="00D07DD0" w:rsidP="00D07DD0">
      <w:pPr>
        <w:rPr>
          <w:sz w:val="2"/>
          <w:szCs w:val="2"/>
        </w:rPr>
      </w:pPr>
    </w:p>
    <w:p w14:paraId="7F3A3CCA" w14:textId="77777777" w:rsidR="00D07DD0" w:rsidRDefault="00D07DD0" w:rsidP="00D07D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0C0321D" wp14:editId="084F52F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B04B2" w14:textId="77777777" w:rsidR="00D07DD0" w:rsidRPr="00525DBB" w:rsidRDefault="00D07DD0" w:rsidP="00D07D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B300F7D" w14:textId="77777777" w:rsidR="00D07DD0" w:rsidRPr="00525DBB" w:rsidRDefault="00D07DD0" w:rsidP="00D07D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CED466" w14:textId="77777777" w:rsidR="00D07DD0" w:rsidRDefault="00D07DD0" w:rsidP="00D07D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2B72A6B" w14:textId="77777777" w:rsidR="00D07DD0" w:rsidRPr="00AB5946" w:rsidRDefault="00D07DD0" w:rsidP="00D07D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7E30ACA" w14:textId="77777777" w:rsidR="00D07DD0" w:rsidRPr="00AB5946" w:rsidRDefault="00D07DD0" w:rsidP="00D07D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C219888" w14:textId="77777777" w:rsidR="00D07DD0" w:rsidRPr="00B073C6" w:rsidRDefault="00D07DD0" w:rsidP="00D07D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D70D7" wp14:editId="784ED606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DA031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FE59F9B" w14:textId="77777777" w:rsidR="00D07DD0" w:rsidRPr="00FF6877" w:rsidRDefault="00D07DD0" w:rsidP="00D07DD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1728BD13" w14:textId="77777777" w:rsidR="00D07DD0" w:rsidRPr="00FF6877" w:rsidRDefault="00D07DD0" w:rsidP="00D07DD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10EA4B7C" w14:textId="77777777" w:rsidR="00D07DD0" w:rsidRPr="00CC37C3" w:rsidRDefault="00D07DD0" w:rsidP="00D07DD0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075E95C3" w14:textId="77777777" w:rsidR="00D07DD0" w:rsidRPr="00CC37C3" w:rsidRDefault="00D07DD0" w:rsidP="00D07DD0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    /</w:t>
      </w:r>
      <w:r w:rsidRPr="00CC37C3">
        <w:rPr>
          <w:rFonts w:ascii="Bookman Old Style" w:hAnsi="Bookman Old Style"/>
          <w:bCs/>
          <w:sz w:val="22"/>
          <w:szCs w:val="22"/>
        </w:rPr>
        <w:t>PTA.W3-A/</w:t>
      </w:r>
      <w:r>
        <w:rPr>
          <w:rFonts w:ascii="Bookman Old Style" w:hAnsi="Bookman Old Style"/>
          <w:bCs/>
          <w:sz w:val="22"/>
          <w:szCs w:val="22"/>
        </w:rPr>
        <w:t>HM1.1.1</w:t>
      </w:r>
      <w:r w:rsidRPr="00CC37C3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XII</w:t>
      </w:r>
      <w:r w:rsidRPr="00CC37C3">
        <w:rPr>
          <w:rFonts w:ascii="Bookman Old Style" w:hAnsi="Bookman Old Style"/>
          <w:bCs/>
          <w:sz w:val="22"/>
          <w:szCs w:val="22"/>
        </w:rPr>
        <w:t>/2024</w:t>
      </w:r>
    </w:p>
    <w:p w14:paraId="52A418C7" w14:textId="77777777" w:rsidR="00D07DD0" w:rsidRPr="00CC37C3" w:rsidRDefault="00D07DD0" w:rsidP="00D07DD0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7C577A4F" w14:textId="77777777" w:rsidR="00D07DD0" w:rsidRPr="00CC37C3" w:rsidRDefault="00D07DD0" w:rsidP="00D07DD0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2FC17BE" w14:textId="77777777" w:rsidR="00D07DD0" w:rsidRDefault="00D07DD0" w:rsidP="00D07DD0">
      <w:pPr>
        <w:tabs>
          <w:tab w:val="left" w:pos="1498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en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  <w:lang w:val="en-ID"/>
        </w:rPr>
        <w:t>a.</w:t>
      </w:r>
      <w:r>
        <w:rPr>
          <w:rFonts w:ascii="Bookman Old Style" w:hAnsi="Bookman Old Style"/>
          <w:sz w:val="22"/>
          <w:szCs w:val="22"/>
          <w:lang w:val="en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</w:rPr>
        <w:t xml:space="preserve">dalam rangka pembinaan bidang perpustakaan di Lingkungan Peradilan Agama, </w:t>
      </w:r>
      <w:r w:rsidRPr="00CF22DF">
        <w:rPr>
          <w:rFonts w:ascii="Bookman Old Style" w:hAnsi="Bookman Old Style"/>
          <w:sz w:val="22"/>
          <w:szCs w:val="22"/>
          <w:lang w:val="en-ID"/>
        </w:rPr>
        <w:t>Bagian Perpustakaan dan Layanan Informasi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F22DF">
        <w:rPr>
          <w:rFonts w:ascii="Bookman Old Style" w:hAnsi="Bookman Old Style"/>
          <w:sz w:val="22"/>
          <w:szCs w:val="22"/>
          <w:lang w:val="en-ID"/>
        </w:rPr>
        <w:t>Badan Urusan Administrasi</w:t>
      </w:r>
      <w:r>
        <w:rPr>
          <w:rFonts w:ascii="Bookman Old Style" w:hAnsi="Bookman Old Style"/>
          <w:sz w:val="22"/>
          <w:szCs w:val="22"/>
          <w:lang w:val="en-ID"/>
        </w:rPr>
        <w:t xml:space="preserve">  Mahkamah Agung RI mengadakan kunjungan ke Pengadilan Agama diwilayah Pengadilan Tinggi Agama Padang;</w:t>
      </w:r>
    </w:p>
    <w:p w14:paraId="5C27B55B" w14:textId="77777777" w:rsidR="00D07DD0" w:rsidRDefault="00D07DD0" w:rsidP="00D07DD0">
      <w:pPr>
        <w:tabs>
          <w:tab w:val="left" w:pos="1498"/>
          <w:tab w:val="left" w:pos="1701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  <w:r>
        <w:rPr>
          <w:rFonts w:ascii="Bookman Old Style" w:hAnsi="Bookman Old Style"/>
          <w:sz w:val="22"/>
          <w:szCs w:val="22"/>
          <w:lang w:val="en-ID"/>
        </w:rPr>
        <w:tab/>
        <w:t xml:space="preserve"> b.</w:t>
      </w:r>
      <w:r>
        <w:rPr>
          <w:rFonts w:ascii="Bookman Old Style" w:hAnsi="Bookman Old Style"/>
          <w:sz w:val="22"/>
          <w:szCs w:val="22"/>
          <w:lang w:val="en-ID"/>
        </w:rPr>
        <w:tab/>
      </w:r>
      <w:r w:rsidRPr="00CA0491">
        <w:rPr>
          <w:rFonts w:ascii="Bookman Old Style" w:hAnsi="Bookman Old Style"/>
          <w:sz w:val="22"/>
          <w:szCs w:val="22"/>
          <w:lang w:val="en-ID"/>
        </w:rPr>
        <w:t>bahwa guna mendukung kelancaran pelaksanaan tugas tersebut dipandang perlu menugaskan Aparatur pada Pengadilan Tinggi Agama sebagai Pendamping</w:t>
      </w:r>
      <w:r>
        <w:rPr>
          <w:rFonts w:ascii="Bookman Old Style" w:hAnsi="Bookman Old Style"/>
          <w:sz w:val="22"/>
          <w:szCs w:val="22"/>
          <w:lang w:val="en-ID"/>
        </w:rPr>
        <w:t>;</w:t>
      </w:r>
    </w:p>
    <w:p w14:paraId="7A653C05" w14:textId="77777777" w:rsidR="00D07DD0" w:rsidRPr="00CC37C3" w:rsidRDefault="00D07DD0" w:rsidP="00D07DD0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18BC9576" w14:textId="13C4B8D4" w:rsidR="00D07DD0" w:rsidRPr="00CC37C3" w:rsidRDefault="00D07DD0" w:rsidP="006116A1">
      <w:pPr>
        <w:tabs>
          <w:tab w:val="left" w:pos="1418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Pr="00CC37C3">
        <w:rPr>
          <w:rFonts w:ascii="Bookman Old Style" w:hAnsi="Bookman Old Style"/>
          <w:sz w:val="22"/>
          <w:szCs w:val="22"/>
        </w:rPr>
        <w:tab/>
        <w:t xml:space="preserve">:  </w:t>
      </w:r>
      <w:r w:rsidR="006116A1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 w:rsidR="006116A1">
        <w:rPr>
          <w:rFonts w:ascii="Bookman Old Style" w:hAnsi="Bookman Old Style"/>
          <w:sz w:val="22"/>
          <w:szCs w:val="22"/>
        </w:rPr>
        <w:t xml:space="preserve"> </w:t>
      </w:r>
      <w:r w:rsidRPr="00CC37C3">
        <w:rPr>
          <w:rFonts w:ascii="Bookman Old Style" w:hAnsi="Bookman Old Style"/>
          <w:sz w:val="22"/>
          <w:szCs w:val="22"/>
        </w:rPr>
        <w:t>Nomor SP DIPA-005.0</w:t>
      </w:r>
      <w:r>
        <w:rPr>
          <w:rFonts w:ascii="Bookman Old Style" w:hAnsi="Bookman Old Style"/>
          <w:sz w:val="22"/>
          <w:szCs w:val="22"/>
        </w:rPr>
        <w:t>1</w:t>
      </w:r>
      <w:r w:rsidRPr="00CC37C3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0</w:t>
      </w:r>
      <w:r w:rsidRPr="00CC37C3">
        <w:rPr>
          <w:rFonts w:ascii="Bookman Old Style" w:hAnsi="Bookman Old Style"/>
          <w:sz w:val="22"/>
          <w:szCs w:val="22"/>
        </w:rPr>
        <w:t>/2024 tanggal 24 November 2023;</w:t>
      </w:r>
    </w:p>
    <w:p w14:paraId="15BE9D45" w14:textId="77777777" w:rsidR="00D07DD0" w:rsidRPr="00CC37C3" w:rsidRDefault="00D07DD0" w:rsidP="00D07DD0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CA42BE5" w14:textId="77777777" w:rsidR="00D07DD0" w:rsidRPr="00CC37C3" w:rsidRDefault="00D07DD0" w:rsidP="00D07DD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5134C323" w14:textId="77777777" w:rsidR="00D07DD0" w:rsidRPr="00CC37C3" w:rsidRDefault="00D07DD0" w:rsidP="00D07DD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702EF279" w14:textId="29E91EEB" w:rsidR="00D07DD0" w:rsidRDefault="00D07DD0" w:rsidP="00D07DD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Kepada         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="006116A1">
        <w:rPr>
          <w:rFonts w:ascii="Bookman Old Style" w:hAnsi="Bookman Old Style"/>
          <w:sz w:val="22"/>
          <w:szCs w:val="22"/>
        </w:rPr>
        <w:t>1.</w:t>
      </w:r>
      <w:r w:rsidR="006116A1">
        <w:rPr>
          <w:rFonts w:ascii="Bookman Old Style" w:hAnsi="Bookman Old Style"/>
          <w:sz w:val="22"/>
          <w:szCs w:val="22"/>
        </w:rPr>
        <w:tab/>
      </w:r>
      <w:r w:rsidRPr="00D07DD0">
        <w:rPr>
          <w:rFonts w:ascii="Bookman Old Style" w:hAnsi="Bookman Old Style"/>
          <w:sz w:val="22"/>
          <w:szCs w:val="22"/>
        </w:rPr>
        <w:t>Zamharir Saleh, Amd. Kom, PPNPN;</w:t>
      </w:r>
    </w:p>
    <w:p w14:paraId="6F53EA9F" w14:textId="63A0A1CF" w:rsidR="006116A1" w:rsidRPr="00CC37C3" w:rsidRDefault="006116A1" w:rsidP="00D07DD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6116A1">
        <w:rPr>
          <w:rFonts w:ascii="Bookman Old Style" w:hAnsi="Bookman Old Style"/>
          <w:sz w:val="22"/>
          <w:szCs w:val="22"/>
        </w:rPr>
        <w:t>Aye Hadiya, PPNPN;</w:t>
      </w:r>
    </w:p>
    <w:p w14:paraId="54190737" w14:textId="77777777" w:rsidR="00D07DD0" w:rsidRPr="00CC37C3" w:rsidRDefault="00D07DD0" w:rsidP="00D07DD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5F369B2D" w14:textId="4BFA9EFA" w:rsidR="00D07DD0" w:rsidRPr="00CC37C3" w:rsidRDefault="00D07DD0" w:rsidP="00D07DD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Untuk</w:t>
      </w:r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 xml:space="preserve">Mendampingi </w:t>
      </w:r>
      <w:r w:rsidRPr="00CF22DF">
        <w:rPr>
          <w:rFonts w:ascii="Bookman Old Style" w:hAnsi="Bookman Old Style"/>
          <w:sz w:val="22"/>
          <w:szCs w:val="22"/>
          <w:lang w:val="en-ID"/>
        </w:rPr>
        <w:t>Bagian Perpustakaan dan Layanan Informasi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F22DF">
        <w:rPr>
          <w:rFonts w:ascii="Bookman Old Style" w:hAnsi="Bookman Old Style"/>
          <w:sz w:val="22"/>
          <w:szCs w:val="22"/>
          <w:lang w:val="en-ID"/>
        </w:rPr>
        <w:t>Badan Urusan Administrasi</w:t>
      </w:r>
      <w:r>
        <w:rPr>
          <w:rFonts w:ascii="Bookman Old Style" w:hAnsi="Bookman Old Style"/>
          <w:sz w:val="22"/>
          <w:szCs w:val="22"/>
          <w:lang w:val="en-ID"/>
        </w:rPr>
        <w:t xml:space="preserve"> Mahkamah Agung RI mengadakan kunjungan ke Pengadilan Agama Bukittinggi </w:t>
      </w:r>
      <w:r w:rsidRPr="00CC37C3">
        <w:rPr>
          <w:rFonts w:ascii="Bookman Old Style" w:hAnsi="Bookman Old Style"/>
          <w:spacing w:val="2"/>
          <w:sz w:val="22"/>
          <w:szCs w:val="22"/>
        </w:rPr>
        <w:t xml:space="preserve">pada tanggal </w:t>
      </w:r>
      <w:r>
        <w:rPr>
          <w:rFonts w:ascii="Bookman Old Style" w:hAnsi="Bookman Old Style"/>
          <w:spacing w:val="2"/>
          <w:sz w:val="22"/>
          <w:szCs w:val="22"/>
        </w:rPr>
        <w:t xml:space="preserve">5 s.d </w:t>
      </w:r>
      <w:r>
        <w:rPr>
          <w:rFonts w:ascii="Bookman Old Style" w:hAnsi="Bookman Old Style"/>
          <w:spacing w:val="2"/>
          <w:sz w:val="22"/>
          <w:szCs w:val="22"/>
        </w:rPr>
        <w:t>7</w:t>
      </w:r>
      <w:r>
        <w:rPr>
          <w:rFonts w:ascii="Bookman Old Style" w:hAnsi="Bookman Old Style"/>
          <w:spacing w:val="2"/>
          <w:sz w:val="22"/>
          <w:szCs w:val="22"/>
        </w:rPr>
        <w:t xml:space="preserve"> Desember</w:t>
      </w:r>
      <w:r w:rsidRPr="00CC37C3">
        <w:rPr>
          <w:rFonts w:ascii="Bookman Old Style" w:hAnsi="Bookman Old Style"/>
          <w:spacing w:val="2"/>
          <w:sz w:val="22"/>
          <w:szCs w:val="22"/>
        </w:rPr>
        <w:t xml:space="preserve"> 202</w:t>
      </w:r>
      <w:r>
        <w:rPr>
          <w:rFonts w:ascii="Bookman Old Style" w:hAnsi="Bookman Old Style"/>
          <w:spacing w:val="2"/>
          <w:sz w:val="22"/>
          <w:szCs w:val="22"/>
        </w:rPr>
        <w:t>4</w:t>
      </w:r>
      <w:r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4CEBF127" w14:textId="77777777" w:rsidR="00D07DD0" w:rsidRPr="00CC37C3" w:rsidRDefault="00D07DD0" w:rsidP="00D07DD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28F3CE9" w14:textId="77777777" w:rsidR="00D07DD0" w:rsidRPr="00CC37C3" w:rsidRDefault="00D07DD0" w:rsidP="00D07DD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pacing w:val="2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2024;</w:t>
      </w:r>
    </w:p>
    <w:p w14:paraId="1C208506" w14:textId="77777777" w:rsidR="00D07DD0" w:rsidRPr="00CC37C3" w:rsidRDefault="00D07DD0" w:rsidP="00D07DD0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269BEA82" w14:textId="77777777" w:rsidR="00D07DD0" w:rsidRPr="00CC37C3" w:rsidRDefault="00D07DD0" w:rsidP="00D07DD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468040F6" w14:textId="77777777" w:rsidR="00D07DD0" w:rsidRPr="00CC37C3" w:rsidRDefault="00D07DD0" w:rsidP="00D07DD0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148FF00" w14:textId="77777777" w:rsidR="00D07DD0" w:rsidRPr="00CC37C3" w:rsidRDefault="00D07DD0" w:rsidP="00D07DD0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86B707A" w14:textId="77777777" w:rsidR="00D07DD0" w:rsidRPr="00CC37C3" w:rsidRDefault="00D07DD0" w:rsidP="00D07DD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>
        <w:rPr>
          <w:rFonts w:ascii="Bookman Old Style" w:hAnsi="Bookman Old Style"/>
          <w:sz w:val="22"/>
          <w:szCs w:val="22"/>
        </w:rPr>
        <w:t>3 Desember</w:t>
      </w:r>
      <w:r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3CC6CB1E" w14:textId="77777777" w:rsidR="00D07DD0" w:rsidRPr="00CC37C3" w:rsidRDefault="00D07DD0" w:rsidP="00D07DD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Wakil </w:t>
      </w:r>
      <w:r w:rsidRPr="00CC37C3">
        <w:rPr>
          <w:rFonts w:ascii="Bookman Old Style" w:hAnsi="Bookman Old Style"/>
          <w:sz w:val="22"/>
          <w:szCs w:val="22"/>
        </w:rPr>
        <w:t>Ketua</w:t>
      </w:r>
    </w:p>
    <w:p w14:paraId="316B0CB9" w14:textId="77777777" w:rsidR="00D07DD0" w:rsidRPr="00CC37C3" w:rsidRDefault="00D07DD0" w:rsidP="00D07DD0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72D3F257" w14:textId="77777777" w:rsidR="00D07DD0" w:rsidRPr="00CC37C3" w:rsidRDefault="00D07DD0" w:rsidP="00D07DD0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804EB57" w14:textId="77777777" w:rsidR="00D07DD0" w:rsidRPr="00CC37C3" w:rsidRDefault="00D07DD0" w:rsidP="00D07DD0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7FC54CA2" w14:textId="77777777" w:rsidR="00D07DD0" w:rsidRPr="00CC37C3" w:rsidRDefault="00D07DD0" w:rsidP="00D07DD0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4F19CF7F" w14:textId="77777777" w:rsidR="00D07DD0" w:rsidRDefault="00D07DD0" w:rsidP="00D07DD0">
      <w:pPr>
        <w:ind w:left="5529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>
        <w:rPr>
          <w:rFonts w:ascii="Bookman Old Style" w:hAnsi="Bookman Old Style"/>
          <w:sz w:val="22"/>
          <w:szCs w:val="22"/>
        </w:rPr>
        <w:t>Alaidin</w:t>
      </w:r>
    </w:p>
    <w:p w14:paraId="2C3A23AA" w14:textId="77777777" w:rsidR="00D07DD0" w:rsidRDefault="00D07DD0" w:rsidP="00D07DD0">
      <w:pPr>
        <w:rPr>
          <w:rFonts w:ascii="Bookman Old Style" w:hAnsi="Bookman Old Style"/>
          <w:sz w:val="22"/>
          <w:szCs w:val="22"/>
        </w:rPr>
      </w:pPr>
    </w:p>
    <w:p w14:paraId="4D76F325" w14:textId="77777777" w:rsidR="00D07DD0" w:rsidRDefault="00D07DD0" w:rsidP="00D07DD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675AA9BB" w14:textId="77777777" w:rsidR="00D07DD0" w:rsidRDefault="00D07DD0" w:rsidP="00D07DD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Yth. Ketua Pengadilan Tinggi Agama Padang (sebagai laporan);</w:t>
      </w:r>
    </w:p>
    <w:p w14:paraId="1C2E5C3A" w14:textId="77777777" w:rsidR="00D07DD0" w:rsidRDefault="00D07DD0" w:rsidP="00D07DD0">
      <w:pPr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>Yth. Ketua Pengadilan Agama Bukittinggi.</w:t>
      </w:r>
      <w:r w:rsidRPr="00CC37C3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14:paraId="42649096" w14:textId="77777777" w:rsidR="00360F7F" w:rsidRPr="00CC37C3" w:rsidRDefault="00360F7F" w:rsidP="006E6370">
      <w:pPr>
        <w:rPr>
          <w:rFonts w:ascii="Bookman Old Style" w:hAnsi="Bookman Old Style"/>
          <w:sz w:val="22"/>
          <w:szCs w:val="22"/>
        </w:rPr>
      </w:pPr>
    </w:p>
    <w:sectPr w:rsidR="00360F7F" w:rsidRPr="00CC37C3" w:rsidSect="00360F7F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1B6B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7882"/>
    <w:rsid w:val="002D45F0"/>
    <w:rsid w:val="002F4537"/>
    <w:rsid w:val="00346BCA"/>
    <w:rsid w:val="00360F7F"/>
    <w:rsid w:val="00377F52"/>
    <w:rsid w:val="00394C40"/>
    <w:rsid w:val="003974A3"/>
    <w:rsid w:val="003E619E"/>
    <w:rsid w:val="00400296"/>
    <w:rsid w:val="00420D5B"/>
    <w:rsid w:val="00422154"/>
    <w:rsid w:val="00422CD3"/>
    <w:rsid w:val="004425FD"/>
    <w:rsid w:val="00465C27"/>
    <w:rsid w:val="00493DAE"/>
    <w:rsid w:val="004A2A1E"/>
    <w:rsid w:val="004D6132"/>
    <w:rsid w:val="004E56B9"/>
    <w:rsid w:val="00523E38"/>
    <w:rsid w:val="00537BC8"/>
    <w:rsid w:val="0054641F"/>
    <w:rsid w:val="00562359"/>
    <w:rsid w:val="00581CA4"/>
    <w:rsid w:val="005A3903"/>
    <w:rsid w:val="005A782A"/>
    <w:rsid w:val="005B22DF"/>
    <w:rsid w:val="005B2E9B"/>
    <w:rsid w:val="005C32DE"/>
    <w:rsid w:val="00606787"/>
    <w:rsid w:val="00610C4E"/>
    <w:rsid w:val="006116A1"/>
    <w:rsid w:val="00620B01"/>
    <w:rsid w:val="006428C6"/>
    <w:rsid w:val="00644414"/>
    <w:rsid w:val="00664846"/>
    <w:rsid w:val="00680CE0"/>
    <w:rsid w:val="00686B28"/>
    <w:rsid w:val="006D1F8C"/>
    <w:rsid w:val="006E6370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7F7E86"/>
    <w:rsid w:val="008229C9"/>
    <w:rsid w:val="00831F5B"/>
    <w:rsid w:val="00841156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94063"/>
    <w:rsid w:val="00997456"/>
    <w:rsid w:val="009A7AC1"/>
    <w:rsid w:val="009D5975"/>
    <w:rsid w:val="009D7FE1"/>
    <w:rsid w:val="009E1760"/>
    <w:rsid w:val="00A02DF4"/>
    <w:rsid w:val="00A31A08"/>
    <w:rsid w:val="00A40EBE"/>
    <w:rsid w:val="00A43A2B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C6235"/>
    <w:rsid w:val="00BD482B"/>
    <w:rsid w:val="00CA51AB"/>
    <w:rsid w:val="00CB0631"/>
    <w:rsid w:val="00CC37C3"/>
    <w:rsid w:val="00CD1CF3"/>
    <w:rsid w:val="00CD2029"/>
    <w:rsid w:val="00CE3E3A"/>
    <w:rsid w:val="00CE5A2B"/>
    <w:rsid w:val="00CF0123"/>
    <w:rsid w:val="00CF22DF"/>
    <w:rsid w:val="00D00374"/>
    <w:rsid w:val="00D02E4D"/>
    <w:rsid w:val="00D047D7"/>
    <w:rsid w:val="00D07DD0"/>
    <w:rsid w:val="00D11533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B4A5E"/>
    <w:rsid w:val="00FC2F62"/>
    <w:rsid w:val="00FC4564"/>
    <w:rsid w:val="00FD05C0"/>
    <w:rsid w:val="00FE2B6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9</cp:revision>
  <cp:lastPrinted>2024-12-03T08:02:00Z</cp:lastPrinted>
  <dcterms:created xsi:type="dcterms:W3CDTF">2024-05-04T13:18:00Z</dcterms:created>
  <dcterms:modified xsi:type="dcterms:W3CDTF">2024-12-03T08:12:00Z</dcterms:modified>
</cp:coreProperties>
</file>