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-4445</wp:posOffset>
            </wp:positionV>
            <wp:extent cx="683895" cy="847090"/>
            <wp:effectExtent l="0" t="0" r="1905" b="10160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  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8"/>
          <w:szCs w:val="18"/>
          <w:lang w:val="en-US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   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  <w:r>
        <w:rPr>
          <w:rFonts w:hint="default"/>
          <w:color w:val="7494B9"/>
          <w:w w:val="117"/>
          <w:sz w:val="18"/>
          <w:szCs w:val="18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2"/>
          <w:szCs w:val="2"/>
        </w:rPr>
      </w:pPr>
    </w:p>
    <w:p w14:paraId="2C08F866">
      <w:pPr>
        <w:tabs>
          <w:tab w:val="left" w:pos="1200"/>
          <w:tab w:val="left" w:pos="1400"/>
        </w:tabs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 xml:space="preserve">Nomor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3627</w:t>
      </w:r>
      <w:r>
        <w:rPr>
          <w:sz w:val="24"/>
          <w:szCs w:val="24"/>
          <w:highlight w:val="none"/>
        </w:rPr>
        <w:t>/KPTA.W3-A/</w:t>
      </w:r>
      <w:r>
        <w:rPr>
          <w:rFonts w:hint="default"/>
          <w:sz w:val="24"/>
          <w:szCs w:val="24"/>
          <w:highlight w:val="none"/>
          <w:lang w:val="en-US"/>
        </w:rPr>
        <w:t>HM2.1.1</w:t>
      </w:r>
      <w:r>
        <w:rPr>
          <w:sz w:val="24"/>
          <w:szCs w:val="24"/>
          <w:highlight w:val="none"/>
        </w:rPr>
        <w:t>/</w:t>
      </w:r>
      <w:r>
        <w:rPr>
          <w:rFonts w:hint="default"/>
          <w:sz w:val="24"/>
          <w:szCs w:val="24"/>
          <w:highlight w:val="none"/>
          <w:lang w:val="en-US"/>
        </w:rPr>
        <w:t>XII</w:t>
      </w:r>
      <w:r>
        <w:rPr>
          <w:sz w:val="24"/>
          <w:szCs w:val="24"/>
          <w:highlight w:val="none"/>
        </w:rPr>
        <w:t xml:space="preserve">/2024  </w:t>
      </w:r>
      <w:r>
        <w:rPr>
          <w:sz w:val="24"/>
          <w:szCs w:val="24"/>
        </w:rPr>
        <w:t xml:space="preserve">               Padang</w:t>
      </w:r>
      <w:r>
        <w:rPr>
          <w:rFonts w:hint="default"/>
          <w:sz w:val="24"/>
          <w:szCs w:val="24"/>
          <w:lang w:val="en-US"/>
        </w:rPr>
        <w:t>, 5 Desember</w:t>
      </w:r>
      <w:r>
        <w:rPr>
          <w:sz w:val="24"/>
          <w:szCs w:val="24"/>
        </w:rPr>
        <w:t xml:space="preserve"> 2024</w:t>
      </w:r>
    </w:p>
    <w:p w14:paraId="490C6B77">
      <w:pPr>
        <w:tabs>
          <w:tab w:val="left" w:pos="1200"/>
          <w:tab w:val="left" w:pos="1400"/>
        </w:tabs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  <w:t>Dua Lembar</w:t>
      </w:r>
    </w:p>
    <w:p w14:paraId="73DBEAB1">
      <w:pPr>
        <w:keepNext w:val="0"/>
        <w:keepLines w:val="0"/>
        <w:widowControl/>
        <w:suppressLineNumbers w:val="0"/>
        <w:tabs>
          <w:tab w:val="left" w:pos="1200"/>
          <w:tab w:val="left" w:pos="1400"/>
        </w:tabs>
        <w:jc w:val="left"/>
        <w:rPr>
          <w:rFonts w:hint="default" w:cs="Times New Roman"/>
          <w:kern w:val="0"/>
          <w:sz w:val="24"/>
          <w:szCs w:val="24"/>
          <w:lang w:val="en-US" w:eastAsia="zh-CN" w:bidi="ar-SA"/>
          <w14:ligatures w14:val="none"/>
        </w:rPr>
      </w:pPr>
      <w:r>
        <w:rPr>
          <w:sz w:val="24"/>
          <w:szCs w:val="24"/>
        </w:rPr>
        <w:t xml:space="preserve">Hal            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 w:cs="Times New Roman"/>
          <w:kern w:val="0"/>
          <w:sz w:val="24"/>
          <w:szCs w:val="24"/>
          <w:lang w:val="en-US" w:eastAsia="zh-CN" w:bidi="ar-SA"/>
          <w14:ligatures w14:val="none"/>
        </w:rPr>
        <w:t>Undangan Diskusi Hukum dalam rangka</w:t>
      </w:r>
    </w:p>
    <w:p w14:paraId="1C97555E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hint="default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kern w:val="0"/>
          <w:sz w:val="24"/>
          <w:szCs w:val="24"/>
          <w:lang w:val="en-US" w:eastAsia="zh-CN" w:bidi="ar-SA"/>
          <w14:ligatures w14:val="none"/>
        </w:rPr>
        <w:tab/>
        <w:t xml:space="preserve">    HUT Ke-2 Pengadilan Tinggi Agama Bali</w:t>
      </w:r>
    </w:p>
    <w:p w14:paraId="4815348C">
      <w:pPr>
        <w:keepNext w:val="0"/>
        <w:keepLines w:val="0"/>
        <w:widowControl/>
        <w:suppressLineNumbers w:val="0"/>
        <w:tabs>
          <w:tab w:val="left" w:pos="1200"/>
        </w:tabs>
        <w:jc w:val="left"/>
        <w:rPr>
          <w:rFonts w:ascii="Times New Roman" w:hAnsi="Times New Roman" w:eastAsia="Times New Roman" w:cs="Times New Roman"/>
          <w:kern w:val="0"/>
          <w:sz w:val="10"/>
          <w:szCs w:val="10"/>
          <w:lang w:val="en-US" w:eastAsia="en-US" w:bidi="ar-SA"/>
          <w14:ligatures w14:val="none"/>
        </w:rPr>
      </w:pPr>
      <w:bookmarkStart w:id="0" w:name="_GoBack"/>
      <w:bookmarkEnd w:id="0"/>
    </w:p>
    <w:p w14:paraId="5ACAAC36">
      <w:pPr>
        <w:spacing w:before="48" w:line="251" w:lineRule="auto"/>
        <w:ind w:right="-40"/>
        <w:rPr>
          <w:sz w:val="11"/>
          <w:szCs w:val="11"/>
        </w:rPr>
      </w:pPr>
    </w:p>
    <w:p w14:paraId="6BF107A1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2EDAD82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PTA Padang</w:t>
      </w:r>
    </w:p>
    <w:p w14:paraId="0F04EF84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Sekretaris PTA Padang</w:t>
      </w:r>
    </w:p>
    <w:p w14:paraId="6D3FF6B6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 Muda PTA Padang</w:t>
      </w:r>
    </w:p>
    <w:p w14:paraId="461F4712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 Pengganti PTA Padang</w:t>
      </w:r>
    </w:p>
    <w:p w14:paraId="39BAD43D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Pelaksana bagian Kepaniteraan PTA Padang</w:t>
      </w:r>
    </w:p>
    <w:p w14:paraId="13DDA4F0">
      <w:pPr>
        <w:numPr>
          <w:ilvl w:val="0"/>
          <w:numId w:val="0"/>
        </w:numPr>
        <w:ind w:left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Di</w:t>
      </w:r>
    </w:p>
    <w:p w14:paraId="60FFAE44">
      <w:pPr>
        <w:numPr>
          <w:ilvl w:val="0"/>
          <w:numId w:val="0"/>
        </w:numPr>
        <w:ind w:leftChars="0" w:firstLine="72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 Tempat.</w:t>
      </w:r>
    </w:p>
    <w:p w14:paraId="23AEC559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43079E3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Menindaklanjuti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surat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Bapak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Direktur </w:t>
      </w:r>
      <w:r>
        <w:rPr>
          <w:rFonts w:hint="default" w:cs="Times New Roman"/>
          <w:color w:val="auto"/>
          <w:sz w:val="24"/>
          <w:szCs w:val="24"/>
          <w:lang w:val="en-US"/>
        </w:rPr>
        <w:t>Pembinaan Tenaga Teknis Peradilan Agama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3893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</w:t>
      </w:r>
      <w:r>
        <w:rPr>
          <w:rFonts w:hint="default" w:cs="Times New Roman"/>
          <w:color w:val="auto"/>
          <w:sz w:val="24"/>
          <w:szCs w:val="24"/>
          <w:lang w:val="en-US"/>
        </w:rPr>
        <w:t>.2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HM2.1/XII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/2024 tanggal </w:t>
      </w:r>
      <w:r>
        <w:rPr>
          <w:rFonts w:hint="default" w:cs="Times New Roman"/>
          <w:color w:val="auto"/>
          <w:sz w:val="24"/>
          <w:szCs w:val="24"/>
          <w:lang w:val="en-US"/>
        </w:rPr>
        <w:t>4 Desember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/>
          <w:color w:val="auto"/>
          <w:sz w:val="24"/>
          <w:szCs w:val="24"/>
          <w:lang w:val="en-US" w:eastAsia="zh-CN"/>
        </w:rPr>
        <w:t>sebagaimana pokok surat diatas, maka 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ersama ini kami </w:t>
      </w:r>
      <w:r>
        <w:rPr>
          <w:rFonts w:hint="default" w:cs="Times New Roman"/>
          <w:color w:val="auto"/>
          <w:sz w:val="24"/>
          <w:szCs w:val="24"/>
          <w:lang w:val="en-US"/>
        </w:rPr>
        <w:t>harap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Saudara untuk mengikuti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kegiatan dimaksud yang akan diselenggarakan pada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: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00ADE863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Kamis, 5 Dese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mber 2024 </w:t>
      </w:r>
    </w:p>
    <w:p w14:paraId="38F59613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Waktu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Pukul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13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.00 WIB s.d.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Selesai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0F0F02F6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Ruang Command Center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 </w:t>
      </w:r>
    </w:p>
    <w:p w14:paraId="12717419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Zoom </w:t>
      </w:r>
    </w:p>
    <w:p w14:paraId="2A92FB39">
      <w:pPr>
        <w:keepNext w:val="0"/>
        <w:keepLines w:val="0"/>
        <w:widowControl/>
        <w:suppressLineNumbers w:val="0"/>
        <w:tabs>
          <w:tab w:val="left" w:pos="2400"/>
        </w:tabs>
        <w:jc w:val="left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Meeting ID : </w:t>
      </w:r>
      <w:r>
        <w:rPr>
          <w:rFonts w:ascii="Arial" w:hAnsi="Arial" w:eastAsia="SimSun" w:cs="Arial"/>
          <w:color w:val="000000"/>
          <w:kern w:val="0"/>
          <w:sz w:val="22"/>
          <w:szCs w:val="22"/>
          <w:lang w:val="en-US" w:eastAsia="zh-CN" w:bidi="ar"/>
          <w14:ligatures w14:val="none"/>
        </w:rPr>
        <w:t>505 831 9376</w:t>
      </w:r>
    </w:p>
    <w:p w14:paraId="043093D0">
      <w:pPr>
        <w:keepNext w:val="0"/>
        <w:keepLines w:val="0"/>
        <w:pageBreakBefore w:val="0"/>
        <w:widowControl/>
        <w:suppressLineNumbers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00" w:leftChars="30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Password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PTABali2</w:t>
      </w:r>
    </w:p>
    <w:p w14:paraId="1618FD87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5947B948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482B67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Wakil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2F413B84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34E0D69A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8FC8420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2FD7CA8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Alaidin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286ED1A4">
      <w:pPr>
        <w:numPr>
          <w:numId w:val="0"/>
        </w:numPr>
        <w:spacing w:before="6" w:line="240" w:lineRule="auto"/>
        <w:ind w:leftChars="0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Ketua Pengadilan Tinggi Agama Padang (sebagai laporan)</w:t>
      </w:r>
    </w:p>
    <w:sectPr>
      <w:pgSz w:w="11906" w:h="16838"/>
      <w:pgMar w:top="840" w:right="1134" w:bottom="1398" w:left="19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037E32D7"/>
    <w:rsid w:val="098259BE"/>
    <w:rsid w:val="0BEC359B"/>
    <w:rsid w:val="0E5A365D"/>
    <w:rsid w:val="0EFE099C"/>
    <w:rsid w:val="0F962025"/>
    <w:rsid w:val="152A0993"/>
    <w:rsid w:val="18EC75EC"/>
    <w:rsid w:val="19F327C0"/>
    <w:rsid w:val="288D4910"/>
    <w:rsid w:val="305E50DE"/>
    <w:rsid w:val="33F77D4D"/>
    <w:rsid w:val="3B9B7FE9"/>
    <w:rsid w:val="3EFF76BA"/>
    <w:rsid w:val="42380149"/>
    <w:rsid w:val="513F4133"/>
    <w:rsid w:val="5C9A771B"/>
    <w:rsid w:val="5E4D7D93"/>
    <w:rsid w:val="604A0541"/>
    <w:rsid w:val="66965CDC"/>
    <w:rsid w:val="66CA6E28"/>
    <w:rsid w:val="68B94714"/>
    <w:rsid w:val="74F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2024-11-25T08:25:00Z</cp:lastPrinted>
  <dcterms:modified xsi:type="dcterms:W3CDTF">2024-12-05T03:52:23Z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B4B79CFBDD86422985C68C71E4C55E22_13</vt:lpwstr>
  </property>
</Properties>
</file>