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08463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FF1D944" w14:textId="77777777" w:rsidR="00B91B96" w:rsidRPr="0008463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20BA93E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F03495">
        <w:rPr>
          <w:rFonts w:ascii="Bookman Old Style" w:hAnsi="Bookman Old Style"/>
          <w:bCs/>
        </w:rPr>
        <w:t>3523</w:t>
      </w:r>
      <w:r w:rsidR="000B4A7F" w:rsidRPr="000B4A7F">
        <w:rPr>
          <w:rFonts w:ascii="Bookman Old Style" w:hAnsi="Bookman Old Style"/>
          <w:bCs/>
        </w:rPr>
        <w:t>/KPTA.W3-A/DL1.10/</w:t>
      </w:r>
      <w:r w:rsidR="00953EC4">
        <w:rPr>
          <w:rFonts w:ascii="Bookman Old Style" w:hAnsi="Bookman Old Style"/>
          <w:bCs/>
        </w:rPr>
        <w:t>X</w:t>
      </w:r>
      <w:r w:rsidR="000B4A7F">
        <w:rPr>
          <w:rFonts w:ascii="Bookman Old Style" w:hAnsi="Bookman Old Style"/>
          <w:bCs/>
        </w:rPr>
        <w:t>I</w:t>
      </w:r>
      <w:r w:rsidR="000B4A7F" w:rsidRPr="000B4A7F">
        <w:rPr>
          <w:rFonts w:ascii="Bookman Old Style" w:hAnsi="Bookman Old Style"/>
          <w:bCs/>
        </w:rPr>
        <w:t>/2024</w:t>
      </w:r>
    </w:p>
    <w:p w14:paraId="1167645B" w14:textId="77777777" w:rsidR="00422CD3" w:rsidRPr="0008463E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0AE7BEA" w14:textId="0FCD9C8E" w:rsidR="00D94301" w:rsidRPr="0008463E" w:rsidRDefault="00422CD3" w:rsidP="0094598E">
      <w:pPr>
        <w:tabs>
          <w:tab w:val="left" w:pos="1498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8463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08463E">
        <w:rPr>
          <w:rFonts w:ascii="Bookman Old Style" w:hAnsi="Bookman Old Style"/>
          <w:sz w:val="22"/>
          <w:szCs w:val="22"/>
        </w:rPr>
        <w:tab/>
      </w:r>
      <w:r w:rsidR="00776FA2" w:rsidRPr="0008463E">
        <w:rPr>
          <w:rFonts w:ascii="Bookman Old Style" w:hAnsi="Bookman Old Style"/>
          <w:sz w:val="22"/>
          <w:szCs w:val="22"/>
          <w:lang w:val="id-ID"/>
        </w:rPr>
        <w:t>bahwa</w:t>
      </w:r>
      <w:r w:rsidR="00D9430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dalam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rangka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mengembangkan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peradilan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menyelenggarakan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kegiatan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pengelolaan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pendapatan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487972">
        <w:rPr>
          <w:rFonts w:ascii="Bookman Old Style" w:hAnsi="Bookman Old Style"/>
          <w:sz w:val="22"/>
          <w:szCs w:val="22"/>
        </w:rPr>
        <w:t>bukan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pajak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</w:t>
      </w:r>
      <w:r w:rsidR="0094598E">
        <w:rPr>
          <w:rFonts w:ascii="Bookman Old Style" w:hAnsi="Bookman Old Style"/>
          <w:sz w:val="22"/>
          <w:szCs w:val="22"/>
        </w:rPr>
        <w:t>;</w:t>
      </w:r>
    </w:p>
    <w:p w14:paraId="089CA2B6" w14:textId="10FD14E8" w:rsidR="009D5A83" w:rsidRPr="00461065" w:rsidRDefault="00461065" w:rsidP="00461065">
      <w:pPr>
        <w:tabs>
          <w:tab w:val="left" w:pos="4020"/>
        </w:tabs>
        <w:spacing w:line="276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6CE7B6EF" w14:textId="2C8CE025" w:rsidR="00AE6012" w:rsidRPr="0008463E" w:rsidRDefault="008B6B3A" w:rsidP="00E263CC">
      <w:pPr>
        <w:tabs>
          <w:tab w:val="left" w:pos="1484"/>
        </w:tabs>
        <w:spacing w:line="276" w:lineRule="auto"/>
        <w:ind w:left="2160" w:hanging="2160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Dasar</w:t>
      </w:r>
      <w:r w:rsidRPr="0008463E">
        <w:rPr>
          <w:rFonts w:ascii="Bookman Old Style" w:hAnsi="Bookman Old Style"/>
          <w:sz w:val="22"/>
          <w:szCs w:val="22"/>
        </w:rPr>
        <w:tab/>
        <w:t>:</w:t>
      </w:r>
      <w:r w:rsidR="00AE6012" w:rsidRPr="0008463E">
        <w:rPr>
          <w:rFonts w:ascii="Bookman Old Style" w:hAnsi="Bookman Old Style"/>
          <w:sz w:val="22"/>
          <w:szCs w:val="22"/>
        </w:rPr>
        <w:t xml:space="preserve">  1.</w:t>
      </w:r>
      <w:r w:rsidR="0094598E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94598E">
        <w:rPr>
          <w:rFonts w:ascii="Bookman Old Style" w:hAnsi="Bookman Old Style"/>
          <w:sz w:val="22"/>
          <w:szCs w:val="22"/>
        </w:rPr>
        <w:t>Ketua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94598E" w:rsidRPr="0094598E">
        <w:rPr>
          <w:rFonts w:ascii="Bookman Old Style" w:hAnsi="Bookman Old Style"/>
          <w:sz w:val="22"/>
          <w:szCs w:val="22"/>
        </w:rPr>
        <w:t>3481/KPTA.W3-A/DL1.10/XI/2024</w:t>
      </w:r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94598E">
        <w:rPr>
          <w:rFonts w:ascii="Bookman Old Style" w:hAnsi="Bookman Old Style"/>
          <w:sz w:val="22"/>
          <w:szCs w:val="22"/>
        </w:rPr>
        <w:t xml:space="preserve">5 November </w:t>
      </w:r>
      <w:r w:rsidR="00500518" w:rsidRPr="0008463E">
        <w:rPr>
          <w:rFonts w:ascii="Bookman Old Style" w:hAnsi="Bookman Old Style"/>
          <w:sz w:val="22"/>
          <w:szCs w:val="22"/>
        </w:rPr>
        <w:t xml:space="preserve">2024 </w:t>
      </w:r>
      <w:proofErr w:type="spellStart"/>
      <w:r w:rsidR="0094598E">
        <w:rPr>
          <w:rFonts w:ascii="Bookman Old Style" w:hAnsi="Bookman Old Style"/>
          <w:sz w:val="22"/>
          <w:szCs w:val="22"/>
        </w:rPr>
        <w:t>hal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Pemanggilan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Perserta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Bimbingan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94598E">
        <w:rPr>
          <w:rFonts w:ascii="Bookman Old Style" w:hAnsi="Bookman Old Style"/>
          <w:sz w:val="22"/>
          <w:szCs w:val="22"/>
        </w:rPr>
        <w:t>Pengelolaan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Peandapatan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4598E">
        <w:rPr>
          <w:rFonts w:ascii="Bookman Old Style" w:hAnsi="Bookman Old Style"/>
          <w:sz w:val="22"/>
          <w:szCs w:val="22"/>
        </w:rPr>
        <w:t>Bukan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Pajak</w:t>
      </w:r>
      <w:r w:rsidR="00500518" w:rsidRPr="0008463E">
        <w:rPr>
          <w:rFonts w:ascii="Bookman Old Style" w:hAnsi="Bookman Old Style"/>
          <w:sz w:val="22"/>
          <w:szCs w:val="22"/>
        </w:rPr>
        <w:t>;</w:t>
      </w:r>
    </w:p>
    <w:p w14:paraId="46108706" w14:textId="42BB46A3" w:rsidR="00AE6012" w:rsidRPr="0008463E" w:rsidRDefault="00AE6012" w:rsidP="00E263CC">
      <w:pPr>
        <w:tabs>
          <w:tab w:val="left" w:pos="1484"/>
          <w:tab w:val="left" w:pos="1701"/>
        </w:tabs>
        <w:spacing w:line="276" w:lineRule="auto"/>
        <w:ind w:left="2160" w:hanging="2160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  <w:t xml:space="preserve">   2.</w:t>
      </w:r>
      <w:r w:rsidR="0094598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08463E">
        <w:rPr>
          <w:rFonts w:ascii="Bookman Old Style" w:hAnsi="Bookman Old Style"/>
          <w:sz w:val="22"/>
          <w:szCs w:val="22"/>
        </w:rPr>
        <w:t>Isian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Anggaran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SP DIPA-005.0</w:t>
      </w:r>
      <w:r w:rsidR="00500518" w:rsidRPr="0008463E">
        <w:rPr>
          <w:rFonts w:ascii="Bookman Old Style" w:hAnsi="Bookman Old Style"/>
          <w:sz w:val="22"/>
          <w:szCs w:val="22"/>
        </w:rPr>
        <w:t>4</w:t>
      </w:r>
      <w:r w:rsidRPr="0008463E">
        <w:rPr>
          <w:rFonts w:ascii="Bookman Old Style" w:hAnsi="Bookman Old Style"/>
          <w:sz w:val="22"/>
          <w:szCs w:val="22"/>
        </w:rPr>
        <w:t>.2.40190</w:t>
      </w:r>
      <w:r w:rsidR="00500518" w:rsidRPr="0008463E">
        <w:rPr>
          <w:rFonts w:ascii="Bookman Old Style" w:hAnsi="Bookman Old Style"/>
          <w:sz w:val="22"/>
          <w:szCs w:val="22"/>
        </w:rPr>
        <w:t>1</w:t>
      </w:r>
      <w:r w:rsidRPr="0008463E">
        <w:rPr>
          <w:rFonts w:ascii="Bookman Old Style" w:hAnsi="Bookman Old Style"/>
          <w:sz w:val="22"/>
          <w:szCs w:val="22"/>
        </w:rPr>
        <w:t xml:space="preserve">/2023 </w:t>
      </w:r>
      <w:proofErr w:type="spellStart"/>
      <w:r w:rsidR="00550F7F" w:rsidRPr="00CB1DE4">
        <w:rPr>
          <w:rFonts w:ascii="Bookman Old Style" w:hAnsi="Bookman Old Style"/>
          <w:sz w:val="21"/>
          <w:szCs w:val="21"/>
        </w:rPr>
        <w:t>tanggal</w:t>
      </w:r>
      <w:proofErr w:type="spellEnd"/>
      <w:r w:rsidR="00550F7F" w:rsidRPr="00CB1DE4">
        <w:rPr>
          <w:rFonts w:ascii="Bookman Old Style" w:hAnsi="Bookman Old Style"/>
          <w:sz w:val="21"/>
          <w:szCs w:val="21"/>
        </w:rPr>
        <w:t xml:space="preserve"> </w:t>
      </w:r>
      <w:r w:rsidR="00953EC4">
        <w:rPr>
          <w:rFonts w:ascii="Bookman Old Style" w:hAnsi="Bookman Old Style"/>
          <w:sz w:val="21"/>
          <w:szCs w:val="21"/>
        </w:rPr>
        <w:br/>
      </w:r>
      <w:r w:rsidR="00550F7F" w:rsidRPr="00CB1DE4">
        <w:rPr>
          <w:rFonts w:ascii="Bookman Old Style" w:hAnsi="Bookman Old Style"/>
          <w:sz w:val="21"/>
          <w:szCs w:val="21"/>
        </w:rPr>
        <w:t>24 November 2023</w:t>
      </w:r>
      <w:r w:rsidRPr="0008463E">
        <w:rPr>
          <w:rFonts w:ascii="Bookman Old Style" w:hAnsi="Bookman Old Style"/>
          <w:sz w:val="22"/>
          <w:szCs w:val="22"/>
        </w:rPr>
        <w:t>;</w:t>
      </w:r>
    </w:p>
    <w:p w14:paraId="274AEC02" w14:textId="77777777" w:rsidR="00E90404" w:rsidRPr="00461065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4"/>
          <w:szCs w:val="14"/>
        </w:rPr>
      </w:pPr>
    </w:p>
    <w:p w14:paraId="62B3E13C" w14:textId="02AC7F6B" w:rsidR="009E1760" w:rsidRPr="0008463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61065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6EDEBE29" w14:textId="2343E307" w:rsidR="005E3BE1" w:rsidRPr="00D11DA0" w:rsidRDefault="00422CD3" w:rsidP="00D11DA0">
      <w:pPr>
        <w:tabs>
          <w:tab w:val="left" w:pos="1484"/>
          <w:tab w:val="left" w:pos="1710"/>
          <w:tab w:val="left" w:pos="2430"/>
        </w:tabs>
        <w:ind w:left="2160" w:hanging="2160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08463E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: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>1.</w:t>
      </w:r>
      <w:r w:rsidR="00DF4176">
        <w:rPr>
          <w:rFonts w:ascii="Bookman Old Style" w:hAnsi="Bookman Old Style"/>
          <w:noProof/>
          <w:sz w:val="22"/>
          <w:szCs w:val="22"/>
          <w:lang w:val="id-ID"/>
        </w:rPr>
        <w:tab/>
      </w:r>
      <w:r w:rsidR="00D64862" w:rsidRPr="00D11DA0">
        <w:rPr>
          <w:rFonts w:ascii="Bookman Old Style" w:hAnsi="Bookman Old Style"/>
          <w:sz w:val="22"/>
          <w:szCs w:val="22"/>
          <w:lang w:val="id-ID"/>
        </w:rPr>
        <w:t xml:space="preserve">Halimah </w:t>
      </w:r>
      <w:proofErr w:type="spellStart"/>
      <w:r w:rsidR="00D64862" w:rsidRPr="00D11DA0">
        <w:rPr>
          <w:rFonts w:ascii="Bookman Old Style" w:hAnsi="Bookman Old Style"/>
          <w:sz w:val="22"/>
          <w:szCs w:val="22"/>
          <w:lang w:val="id-ID"/>
        </w:rPr>
        <w:t>Tussa'diah</w:t>
      </w:r>
      <w:proofErr w:type="spellEnd"/>
      <w:r w:rsidR="00D64862" w:rsidRPr="00D11DA0">
        <w:rPr>
          <w:rFonts w:ascii="Bookman Old Style" w:hAnsi="Bookman Old Style"/>
          <w:sz w:val="22"/>
          <w:szCs w:val="22"/>
          <w:lang w:val="id-ID"/>
        </w:rPr>
        <w:t xml:space="preserve">, </w:t>
      </w:r>
      <w:proofErr w:type="spellStart"/>
      <w:r w:rsidR="00D64862" w:rsidRPr="00D11DA0">
        <w:rPr>
          <w:rFonts w:ascii="Bookman Old Style" w:hAnsi="Bookman Old Style"/>
          <w:sz w:val="22"/>
          <w:szCs w:val="22"/>
          <w:lang w:val="id-ID"/>
        </w:rPr>
        <w:t>A.Md.A.B</w:t>
      </w:r>
      <w:proofErr w:type="spellEnd"/>
      <w:r w:rsidR="00D64862" w:rsidRPr="00D11DA0">
        <w:rPr>
          <w:rFonts w:ascii="Bookman Old Style" w:hAnsi="Bookman Old Style"/>
          <w:sz w:val="22"/>
          <w:szCs w:val="22"/>
          <w:lang w:val="id-ID"/>
        </w:rPr>
        <w:t xml:space="preserve">., 199903052022032008, Pengatur (II/c), Bendahara PNBP </w:t>
      </w:r>
      <w:r w:rsidR="005E3BE1" w:rsidRPr="00D11DA0">
        <w:rPr>
          <w:rFonts w:ascii="Bookman Old Style" w:hAnsi="Bookman Old Style"/>
          <w:noProof/>
          <w:sz w:val="22"/>
          <w:szCs w:val="22"/>
          <w:lang w:val="id-ID"/>
        </w:rPr>
        <w:t>Pengadilan Agama Pariaman</w:t>
      </w:r>
      <w:r w:rsidR="005E3BE1" w:rsidRPr="00D11DA0">
        <w:rPr>
          <w:rFonts w:ascii="Bookman Old Style" w:hAnsi="Bookman Old Style"/>
          <w:sz w:val="22"/>
          <w:szCs w:val="22"/>
          <w:lang w:val="id-ID"/>
        </w:rPr>
        <w:t>;</w:t>
      </w:r>
    </w:p>
    <w:p w14:paraId="5EEF2F78" w14:textId="285B35B0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sz w:val="22"/>
          <w:szCs w:val="22"/>
          <w:lang w:val="id-ID"/>
        </w:rPr>
        <w:t xml:space="preserve">Tika,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A.Md.A.B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 xml:space="preserve">., 199612102022032017, Pengatur (II/c), Bendahara PNBP </w:t>
      </w:r>
      <w:r w:rsidR="00DF4176" w:rsidRPr="005E3BE1">
        <w:rPr>
          <w:rFonts w:ascii="Bookman Old Style" w:hAnsi="Bookman Old Style"/>
          <w:sz w:val="22"/>
          <w:szCs w:val="22"/>
          <w:lang w:val="id-ID"/>
        </w:rPr>
        <w:t xml:space="preserve">Pengadilan Agama </w:t>
      </w:r>
      <w:proofErr w:type="spellStart"/>
      <w:r w:rsidR="00DF4176" w:rsidRPr="005E3BE1">
        <w:rPr>
          <w:rFonts w:ascii="Bookman Old Style" w:hAnsi="Bookman Old Style"/>
          <w:sz w:val="22"/>
          <w:szCs w:val="22"/>
          <w:lang w:val="id-ID"/>
        </w:rPr>
        <w:t>Batusangkar</w:t>
      </w:r>
      <w:proofErr w:type="spellEnd"/>
      <w:r w:rsidR="00DF4176" w:rsidRPr="005E3BE1">
        <w:rPr>
          <w:rFonts w:ascii="Bookman Old Style" w:hAnsi="Bookman Old Style"/>
          <w:sz w:val="22"/>
          <w:szCs w:val="22"/>
          <w:lang w:val="id-ID"/>
        </w:rPr>
        <w:t>;</w:t>
      </w:r>
    </w:p>
    <w:p w14:paraId="5E04A118" w14:textId="7A817E98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noProof/>
          <w:sz w:val="22"/>
          <w:szCs w:val="22"/>
        </w:rPr>
        <w:t>Shintia Leswari, S.Psi., 199312042019032007, Penata Muda Tk. I (III/b), Bendahara PNBP</w:t>
      </w:r>
      <w:r>
        <w:rPr>
          <w:rFonts w:ascii="Bookman Old Style" w:hAnsi="Bookman Old Style"/>
          <w:noProof/>
          <w:sz w:val="22"/>
          <w:szCs w:val="22"/>
        </w:rPr>
        <w:t xml:space="preserve"> </w:t>
      </w:r>
      <w:r w:rsidR="00F55AAB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Bukittinggi;</w:t>
      </w:r>
    </w:p>
    <w:p w14:paraId="2331DA51" w14:textId="09FF45E8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sz w:val="22"/>
          <w:szCs w:val="22"/>
          <w:lang w:val="id-ID"/>
        </w:rPr>
        <w:t xml:space="preserve">Aliya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Yustifi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Radvandini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>, S.H.I., 198905132014032002, Penata (III/c), Bendahara PNBP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Payakumbuh</w:t>
      </w:r>
      <w:r w:rsidR="00550F7F" w:rsidRPr="005E3BE1">
        <w:rPr>
          <w:rFonts w:ascii="Bookman Old Style" w:hAnsi="Bookman Old Style"/>
          <w:sz w:val="22"/>
          <w:szCs w:val="22"/>
          <w:lang w:val="id-ID"/>
        </w:rPr>
        <w:t>;</w:t>
      </w:r>
    </w:p>
    <w:p w14:paraId="49DCEC99" w14:textId="797A85B0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sz w:val="22"/>
          <w:szCs w:val="22"/>
          <w:lang w:val="id-ID"/>
        </w:rPr>
        <w:t xml:space="preserve">Yeni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Marliza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 xml:space="preserve">,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S.Sy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>,, M.H., 199006062014032005, Penata (III/c), Bendahara PNBP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Tanjung Pati</w:t>
      </w:r>
      <w:r w:rsidR="005A1F59" w:rsidRPr="005E3BE1">
        <w:rPr>
          <w:rFonts w:ascii="Bookman Old Style" w:hAnsi="Bookman Old Style"/>
          <w:sz w:val="22"/>
          <w:szCs w:val="22"/>
          <w:lang w:val="id-ID"/>
        </w:rPr>
        <w:t>;</w:t>
      </w:r>
    </w:p>
    <w:p w14:paraId="4928093E" w14:textId="1F466C3E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sz w:val="22"/>
          <w:szCs w:val="22"/>
        </w:rPr>
        <w:t xml:space="preserve">Sri Hani </w:t>
      </w:r>
      <w:proofErr w:type="spellStart"/>
      <w:r w:rsidRPr="00D64862">
        <w:rPr>
          <w:rFonts w:ascii="Bookman Old Style" w:hAnsi="Bookman Old Style"/>
          <w:sz w:val="22"/>
          <w:szCs w:val="22"/>
        </w:rPr>
        <w:t>Fadhillah</w:t>
      </w:r>
      <w:proofErr w:type="spellEnd"/>
      <w:r w:rsidRPr="00D64862">
        <w:rPr>
          <w:rFonts w:ascii="Bookman Old Style" w:hAnsi="Bookman Old Style"/>
          <w:sz w:val="22"/>
          <w:szCs w:val="22"/>
        </w:rPr>
        <w:t xml:space="preserve">, S.H.I., M.A., 198106212012122001, </w:t>
      </w:r>
      <w:proofErr w:type="spellStart"/>
      <w:r w:rsidRPr="00D64862">
        <w:rPr>
          <w:rFonts w:ascii="Bookman Old Style" w:hAnsi="Bookman Old Style"/>
          <w:sz w:val="22"/>
          <w:szCs w:val="22"/>
        </w:rPr>
        <w:t>Penata</w:t>
      </w:r>
      <w:proofErr w:type="spellEnd"/>
      <w:r w:rsidRPr="00D64862">
        <w:rPr>
          <w:rFonts w:ascii="Bookman Old Style" w:hAnsi="Bookman Old Style"/>
          <w:sz w:val="22"/>
          <w:szCs w:val="22"/>
        </w:rPr>
        <w:t xml:space="preserve"> (III/c), </w:t>
      </w:r>
      <w:proofErr w:type="spellStart"/>
      <w:r w:rsidRPr="00D64862">
        <w:rPr>
          <w:rFonts w:ascii="Bookman Old Style" w:hAnsi="Bookman Old Style"/>
          <w:sz w:val="22"/>
          <w:szCs w:val="22"/>
        </w:rPr>
        <w:t>Panitera</w:t>
      </w:r>
      <w:proofErr w:type="spellEnd"/>
      <w:r w:rsidRPr="00D64862">
        <w:rPr>
          <w:rFonts w:ascii="Bookman Old Style" w:hAnsi="Bookman Old Style"/>
          <w:sz w:val="22"/>
          <w:szCs w:val="22"/>
        </w:rPr>
        <w:t xml:space="preserve"> Muda Hukum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Sawahlunto</w:t>
      </w:r>
      <w:r w:rsidR="00550F7F" w:rsidRPr="005E3BE1">
        <w:rPr>
          <w:rFonts w:ascii="Bookman Old Style" w:hAnsi="Bookman Old Style"/>
          <w:sz w:val="22"/>
          <w:szCs w:val="22"/>
        </w:rPr>
        <w:t>;</w:t>
      </w:r>
    </w:p>
    <w:p w14:paraId="314D6708" w14:textId="6F22FE4F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sz w:val="22"/>
          <w:szCs w:val="22"/>
        </w:rPr>
        <w:t xml:space="preserve">Dwi </w:t>
      </w:r>
      <w:proofErr w:type="spellStart"/>
      <w:r w:rsidRPr="00D64862">
        <w:rPr>
          <w:rFonts w:ascii="Bookman Old Style" w:hAnsi="Bookman Old Style"/>
          <w:sz w:val="22"/>
          <w:szCs w:val="22"/>
        </w:rPr>
        <w:t>Rahmayunika</w:t>
      </w:r>
      <w:proofErr w:type="spellEnd"/>
      <w:r w:rsidRPr="00D6486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proofErr w:type="gramStart"/>
      <w:r w:rsidRPr="00D64862">
        <w:rPr>
          <w:rFonts w:ascii="Bookman Old Style" w:hAnsi="Bookman Old Style"/>
          <w:sz w:val="22"/>
          <w:szCs w:val="22"/>
        </w:rPr>
        <w:t>S.Kom</w:t>
      </w:r>
      <w:proofErr w:type="spellEnd"/>
      <w:proofErr w:type="gramEnd"/>
      <w:r w:rsidRPr="00D64862">
        <w:rPr>
          <w:rFonts w:ascii="Bookman Old Style" w:hAnsi="Bookman Old Style"/>
          <w:sz w:val="22"/>
          <w:szCs w:val="22"/>
        </w:rPr>
        <w:t xml:space="preserve">., 199606062020122009, </w:t>
      </w:r>
      <w:proofErr w:type="spellStart"/>
      <w:r w:rsidRPr="00D64862">
        <w:rPr>
          <w:rFonts w:ascii="Bookman Old Style" w:hAnsi="Bookman Old Style"/>
          <w:sz w:val="22"/>
          <w:szCs w:val="22"/>
        </w:rPr>
        <w:t>Penata</w:t>
      </w:r>
      <w:proofErr w:type="spellEnd"/>
      <w:r w:rsidRPr="00D64862">
        <w:rPr>
          <w:rFonts w:ascii="Bookman Old Style" w:hAnsi="Bookman Old Style"/>
          <w:sz w:val="22"/>
          <w:szCs w:val="22"/>
        </w:rPr>
        <w:t xml:space="preserve"> Muda </w:t>
      </w:r>
      <w:proofErr w:type="spellStart"/>
      <w:r w:rsidRPr="00D64862">
        <w:rPr>
          <w:rFonts w:ascii="Bookman Old Style" w:hAnsi="Bookman Old Style"/>
          <w:sz w:val="22"/>
          <w:szCs w:val="22"/>
        </w:rPr>
        <w:t>Tk.I</w:t>
      </w:r>
      <w:proofErr w:type="spellEnd"/>
      <w:r w:rsidRPr="00D64862">
        <w:rPr>
          <w:rFonts w:ascii="Bookman Old Style" w:hAnsi="Bookman Old Style"/>
          <w:sz w:val="22"/>
          <w:szCs w:val="22"/>
        </w:rPr>
        <w:t xml:space="preserve"> (III/b), Pranata </w:t>
      </w:r>
      <w:proofErr w:type="spellStart"/>
      <w:r w:rsidRPr="00D64862">
        <w:rPr>
          <w:rFonts w:ascii="Bookman Old Style" w:hAnsi="Bookman Old Style"/>
          <w:sz w:val="22"/>
          <w:szCs w:val="22"/>
        </w:rPr>
        <w:t>Komputer</w:t>
      </w:r>
      <w:proofErr w:type="spellEnd"/>
      <w:r w:rsidRPr="00D64862">
        <w:rPr>
          <w:rFonts w:ascii="Bookman Old Style" w:hAnsi="Bookman Old Style"/>
          <w:sz w:val="22"/>
          <w:szCs w:val="22"/>
        </w:rPr>
        <w:t xml:space="preserve"> Ahli </w:t>
      </w:r>
      <w:proofErr w:type="spellStart"/>
      <w:r w:rsidRPr="00D64862">
        <w:rPr>
          <w:rFonts w:ascii="Bookman Old Style" w:hAnsi="Bookman Old Style"/>
          <w:sz w:val="22"/>
          <w:szCs w:val="22"/>
        </w:rPr>
        <w:t>Pertama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Solok;</w:t>
      </w:r>
    </w:p>
    <w:p w14:paraId="520469E8" w14:textId="420BC4C2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sz w:val="22"/>
          <w:szCs w:val="22"/>
          <w:lang w:val="id-ID"/>
        </w:rPr>
        <w:t>Asri, S.H.I., 197907272014081002, Penata (III/c), Panitera Muda Permohonan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Padang Panjang;</w:t>
      </w:r>
    </w:p>
    <w:p w14:paraId="36382EF1" w14:textId="623220FD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sz w:val="22"/>
          <w:szCs w:val="22"/>
          <w:lang w:val="id-ID"/>
        </w:rPr>
        <w:t xml:space="preserve">Monica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Ocrisia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Arde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 xml:space="preserve">,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A.Md.A.B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>, 199910202022032008, Pengatur (II/c), Bendahara PNBP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A1F59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Muara Labuh;</w:t>
      </w:r>
    </w:p>
    <w:p w14:paraId="3AE1CDE4" w14:textId="0C8AAC65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sz w:val="22"/>
          <w:szCs w:val="22"/>
          <w:lang w:val="id-ID"/>
        </w:rPr>
        <w:t xml:space="preserve">Amrina Rasyada Wiratami, </w:t>
      </w:r>
      <w:proofErr w:type="spellStart"/>
      <w:r w:rsidRPr="00D64862">
        <w:rPr>
          <w:rFonts w:ascii="Bookman Old Style" w:hAnsi="Bookman Old Style"/>
          <w:sz w:val="22"/>
          <w:szCs w:val="22"/>
          <w:lang w:val="id-ID"/>
        </w:rPr>
        <w:t>A.Md</w:t>
      </w:r>
      <w:proofErr w:type="spellEnd"/>
      <w:r w:rsidRPr="00D64862">
        <w:rPr>
          <w:rFonts w:ascii="Bookman Old Style" w:hAnsi="Bookman Old Style"/>
          <w:sz w:val="22"/>
          <w:szCs w:val="22"/>
          <w:lang w:val="id-ID"/>
        </w:rPr>
        <w:t>., A.B., 199804042022032014, Pengatur (II/c), Pengelola Perkara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Sijunjung;</w:t>
      </w:r>
    </w:p>
    <w:p w14:paraId="052A63CC" w14:textId="4CA18B4C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noProof/>
          <w:sz w:val="22"/>
          <w:szCs w:val="22"/>
          <w:lang w:val="id-ID"/>
        </w:rPr>
        <w:t>Yama Hendra, S.H.I., PPNPN/Operator</w:t>
      </w:r>
      <w:r>
        <w:rPr>
          <w:rFonts w:ascii="Bookman Old Style" w:hAnsi="Bookman Old Style"/>
          <w:noProof/>
          <w:sz w:val="22"/>
          <w:szCs w:val="22"/>
          <w:lang w:val="id-ID"/>
        </w:rPr>
        <w:t>,</w:t>
      </w:r>
      <w:r w:rsidRPr="00D64862">
        <w:rPr>
          <w:rFonts w:ascii="Bookman Old Style" w:hAnsi="Bookman Old Style"/>
          <w:noProof/>
          <w:sz w:val="22"/>
          <w:szCs w:val="22"/>
          <w:lang w:val="id-ID"/>
        </w:rPr>
        <w:t xml:space="preserve"> Bendahara Penerimaan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Koto Baru;</w:t>
      </w:r>
    </w:p>
    <w:p w14:paraId="4BB9E16C" w14:textId="79279810" w:rsidR="00E263CC" w:rsidRPr="005E3BE1" w:rsidRDefault="00D64862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D64862">
        <w:rPr>
          <w:rFonts w:ascii="Bookman Old Style" w:hAnsi="Bookman Old Style"/>
          <w:noProof/>
          <w:sz w:val="22"/>
          <w:szCs w:val="22"/>
          <w:lang w:val="id-ID"/>
        </w:rPr>
        <w:t>Wahyu Trihantoro, S.H.</w:t>
      </w:r>
      <w:r w:rsidRPr="00D64862">
        <w:rPr>
          <w:rFonts w:ascii="Bookman Old Style" w:hAnsi="Bookman Old Style"/>
          <w:noProof/>
          <w:sz w:val="22"/>
          <w:szCs w:val="22"/>
          <w:lang w:val="id-ID"/>
        </w:rPr>
        <w:tab/>
        <w:t>198111272006041013, Penata Tk.I (III/d), Kasubbag PTIP/ Bendahara Penerimaan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Painan;</w:t>
      </w:r>
    </w:p>
    <w:p w14:paraId="6FEB8F12" w14:textId="01BFCE2D" w:rsidR="00E263CC" w:rsidRPr="005E3BE1" w:rsidRDefault="00E6364A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E6364A">
        <w:rPr>
          <w:rFonts w:ascii="Bookman Old Style" w:hAnsi="Bookman Old Style"/>
          <w:noProof/>
          <w:sz w:val="22"/>
          <w:szCs w:val="22"/>
          <w:lang w:val="id-ID"/>
        </w:rPr>
        <w:lastRenderedPageBreak/>
        <w:t>Syamsurna, S.Ag.,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Pr="00E6364A">
        <w:rPr>
          <w:rFonts w:ascii="Bookman Old Style" w:hAnsi="Bookman Old Style"/>
          <w:noProof/>
          <w:sz w:val="22"/>
          <w:szCs w:val="22"/>
          <w:lang w:val="id-ID"/>
        </w:rPr>
        <w:t>196906022007012004, Penata Tk.I (III/d),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Pr="00E6364A">
        <w:rPr>
          <w:rFonts w:ascii="Bookman Old Style" w:hAnsi="Bookman Old Style"/>
          <w:noProof/>
          <w:sz w:val="22"/>
          <w:szCs w:val="22"/>
          <w:lang w:val="id-ID"/>
        </w:rPr>
        <w:t>K</w:t>
      </w:r>
      <w:r>
        <w:rPr>
          <w:rFonts w:ascii="Bookman Old Style" w:hAnsi="Bookman Old Style"/>
          <w:noProof/>
          <w:sz w:val="22"/>
          <w:szCs w:val="22"/>
          <w:lang w:val="id-ID"/>
        </w:rPr>
        <w:t>epala Subbagian</w:t>
      </w:r>
      <w:r w:rsidRPr="00E6364A">
        <w:rPr>
          <w:rFonts w:ascii="Bookman Old Style" w:hAnsi="Bookman Old Style"/>
          <w:noProof/>
          <w:sz w:val="22"/>
          <w:szCs w:val="22"/>
          <w:lang w:val="id-ID"/>
        </w:rPr>
        <w:t xml:space="preserve"> Perencanaan, TI, Pelaporan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E00AA0" w:rsidRPr="005E3BE1">
        <w:rPr>
          <w:rFonts w:ascii="Bookman Old Style" w:hAnsi="Bookman Old Style"/>
          <w:noProof/>
          <w:sz w:val="22"/>
          <w:szCs w:val="22"/>
          <w:lang w:val="id-ID"/>
        </w:rPr>
        <w:t>Pengadilan Agama Lubuk Sikaping;</w:t>
      </w:r>
    </w:p>
    <w:p w14:paraId="7767D2BA" w14:textId="19087671" w:rsidR="00E263CC" w:rsidRDefault="00E6364A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E6364A">
        <w:rPr>
          <w:rFonts w:ascii="Bookman Old Style" w:hAnsi="Bookman Old Style"/>
          <w:noProof/>
          <w:sz w:val="22"/>
          <w:szCs w:val="22"/>
          <w:lang w:val="id-ID"/>
        </w:rPr>
        <w:t>Isterliza, S.Ag., 196909242006042004, Penata Tk.I (III/d), Panitera Pengganti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E00AA0" w:rsidRPr="00E263CC">
        <w:rPr>
          <w:rFonts w:ascii="Bookman Old Style" w:hAnsi="Bookman Old Style"/>
          <w:noProof/>
          <w:sz w:val="22"/>
          <w:szCs w:val="22"/>
          <w:lang w:val="id-ID"/>
        </w:rPr>
        <w:t>Pengadilan Agama Talu;</w:t>
      </w:r>
    </w:p>
    <w:p w14:paraId="7E839536" w14:textId="40C55EB3" w:rsidR="00E263CC" w:rsidRDefault="00E6364A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E6364A">
        <w:rPr>
          <w:rFonts w:ascii="Bookman Old Style" w:hAnsi="Bookman Old Style"/>
          <w:noProof/>
          <w:sz w:val="22"/>
          <w:szCs w:val="22"/>
          <w:lang w:val="id-ID"/>
        </w:rPr>
        <w:t>Yulia Rahayu Putri, A.Md.A.B., 199607092022032017, Pengatur (II/c), Pengelola Perkara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E00AA0" w:rsidRPr="00E263CC">
        <w:rPr>
          <w:rFonts w:ascii="Bookman Old Style" w:hAnsi="Bookman Old Style"/>
          <w:noProof/>
          <w:sz w:val="22"/>
          <w:szCs w:val="22"/>
          <w:lang w:val="id-ID"/>
        </w:rPr>
        <w:t>Pengadilan Agama Maninjau;</w:t>
      </w:r>
    </w:p>
    <w:p w14:paraId="4F5AA0EF" w14:textId="61C0C5DE" w:rsidR="00E263CC" w:rsidRDefault="00E6364A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E6364A">
        <w:rPr>
          <w:rFonts w:ascii="Bookman Old Style" w:hAnsi="Bookman Old Style"/>
          <w:noProof/>
          <w:sz w:val="22"/>
          <w:szCs w:val="22"/>
          <w:lang w:val="id-ID"/>
        </w:rPr>
        <w:t>Listya Rahma, 198705252009122008,Penata Muda Tk. I (III/b), Bendahara PNBP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302C72" w:rsidRPr="00E263CC">
        <w:rPr>
          <w:rFonts w:ascii="Bookman Old Style" w:hAnsi="Bookman Old Style"/>
          <w:noProof/>
          <w:sz w:val="22"/>
          <w:szCs w:val="22"/>
          <w:lang w:val="id-ID"/>
        </w:rPr>
        <w:t>Pengadilan Agama Lubuk Basung;</w:t>
      </w:r>
    </w:p>
    <w:p w14:paraId="6295ADAA" w14:textId="3D234276" w:rsidR="00D141C7" w:rsidRPr="00E263CC" w:rsidRDefault="00E6364A" w:rsidP="00E263CC">
      <w:pPr>
        <w:pStyle w:val="ListParagraph"/>
        <w:numPr>
          <w:ilvl w:val="0"/>
          <w:numId w:val="3"/>
        </w:numPr>
        <w:tabs>
          <w:tab w:val="left" w:pos="1484"/>
          <w:tab w:val="left" w:pos="1710"/>
          <w:tab w:val="left" w:pos="2430"/>
        </w:tabs>
        <w:ind w:left="2133" w:hanging="423"/>
        <w:jc w:val="both"/>
        <w:rPr>
          <w:rFonts w:ascii="Bookman Old Style" w:hAnsi="Bookman Old Style"/>
          <w:sz w:val="22"/>
          <w:szCs w:val="22"/>
          <w:lang w:val="id-ID"/>
        </w:rPr>
      </w:pPr>
      <w:r w:rsidRPr="00E6364A">
        <w:rPr>
          <w:rFonts w:ascii="Bookman Old Style" w:hAnsi="Bookman Old Style"/>
          <w:noProof/>
          <w:sz w:val="22"/>
          <w:szCs w:val="22"/>
          <w:lang w:val="id-ID"/>
        </w:rPr>
        <w:t>Aris Putra, S.H.I., 198904182012121002, Penata (III/c), Bendahara PNBP</w:t>
      </w:r>
      <w:r w:rsidR="00302C72" w:rsidRPr="00E263CC"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Pulau Punjung.</w:t>
      </w:r>
    </w:p>
    <w:p w14:paraId="24B0CEF8" w14:textId="77777777" w:rsidR="00D141C7" w:rsidRDefault="00D141C7" w:rsidP="00D141C7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45F81C5" w14:textId="37B776D1" w:rsidR="0008463E" w:rsidRPr="00461065" w:rsidRDefault="003F719C" w:rsidP="00461065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jc w:val="both"/>
        <w:rPr>
          <w:rFonts w:ascii="Bookman Old Style" w:hAnsi="Bookman Old Style"/>
          <w:sz w:val="2"/>
          <w:szCs w:val="2"/>
        </w:rPr>
      </w:pPr>
      <w:r w:rsidRPr="0008463E">
        <w:rPr>
          <w:rFonts w:ascii="Bookman Old Style" w:hAnsi="Bookman Old Style"/>
          <w:sz w:val="22"/>
          <w:szCs w:val="22"/>
        </w:rPr>
        <w:tab/>
      </w:r>
    </w:p>
    <w:p w14:paraId="20312B5E" w14:textId="7C874246" w:rsidR="00941462" w:rsidRPr="0008463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z w:val="22"/>
          <w:szCs w:val="22"/>
        </w:rPr>
        <w:tab/>
        <w:t xml:space="preserve">: </w:t>
      </w: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302C72">
        <w:rPr>
          <w:rFonts w:ascii="Bookman Old Style" w:hAnsi="Bookman Old Style"/>
          <w:sz w:val="22"/>
          <w:szCs w:val="22"/>
        </w:rPr>
        <w:t>Mengikuti</w:t>
      </w:r>
      <w:proofErr w:type="spellEnd"/>
      <w:r w:rsidR="00302C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02C72">
        <w:rPr>
          <w:rFonts w:ascii="Bookman Old Style" w:hAnsi="Bookman Old Style"/>
          <w:sz w:val="22"/>
          <w:szCs w:val="22"/>
        </w:rPr>
        <w:t>kegiatan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pengelolaan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pendapatan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53EC4">
        <w:rPr>
          <w:rFonts w:ascii="Bookman Old Style" w:hAnsi="Bookman Old Style"/>
          <w:sz w:val="22"/>
          <w:szCs w:val="22"/>
        </w:rPr>
        <w:t>bukan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pajak</w:t>
      </w:r>
      <w:proofErr w:type="spellEnd"/>
      <w:r w:rsidR="00953EC4" w:rsidRPr="0008463E">
        <w:rPr>
          <w:rFonts w:ascii="Bookman Old Style" w:hAnsi="Bookman Old Style"/>
          <w:sz w:val="22"/>
          <w:szCs w:val="22"/>
        </w:rPr>
        <w:t xml:space="preserve"> </w:t>
      </w:r>
      <w:r w:rsidR="0008463E" w:rsidRPr="0008463E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Tinggi Agama Padang </w:t>
      </w:r>
      <w:r w:rsidR="005E3BE1" w:rsidRPr="0008463E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5E3BE1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E3BE1" w:rsidRPr="0008463E">
        <w:rPr>
          <w:rFonts w:ascii="Bookman Old Style" w:hAnsi="Bookman Old Style"/>
          <w:sz w:val="22"/>
          <w:szCs w:val="22"/>
        </w:rPr>
        <w:t xml:space="preserve"> </w:t>
      </w:r>
      <w:r w:rsidR="005E3BE1">
        <w:rPr>
          <w:rFonts w:ascii="Bookman Old Style" w:hAnsi="Bookman Old Style"/>
          <w:sz w:val="22"/>
          <w:szCs w:val="22"/>
        </w:rPr>
        <w:t>10</w:t>
      </w:r>
      <w:r w:rsidR="005E3BE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E3BE1" w:rsidRPr="0008463E">
        <w:rPr>
          <w:rFonts w:ascii="Bookman Old Style" w:hAnsi="Bookman Old Style"/>
          <w:sz w:val="22"/>
          <w:szCs w:val="22"/>
        </w:rPr>
        <w:t>s.d.</w:t>
      </w:r>
      <w:proofErr w:type="spellEnd"/>
      <w:r w:rsidR="005E3BE1" w:rsidRPr="0008463E">
        <w:rPr>
          <w:rFonts w:ascii="Bookman Old Style" w:hAnsi="Bookman Old Style"/>
          <w:sz w:val="22"/>
          <w:szCs w:val="22"/>
        </w:rPr>
        <w:t xml:space="preserve"> </w:t>
      </w:r>
      <w:r w:rsidR="005E3BE1">
        <w:rPr>
          <w:rFonts w:ascii="Bookman Old Style" w:hAnsi="Bookman Old Style"/>
          <w:sz w:val="22"/>
          <w:szCs w:val="22"/>
        </w:rPr>
        <w:t>1</w:t>
      </w:r>
      <w:r w:rsidR="0083382B">
        <w:rPr>
          <w:rFonts w:ascii="Bookman Old Style" w:hAnsi="Bookman Old Style"/>
          <w:sz w:val="22"/>
          <w:szCs w:val="22"/>
        </w:rPr>
        <w:t>1</w:t>
      </w:r>
      <w:r w:rsidR="005E3B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E3BE1">
        <w:rPr>
          <w:rFonts w:ascii="Bookman Old Style" w:hAnsi="Bookman Old Style"/>
          <w:sz w:val="22"/>
          <w:szCs w:val="22"/>
        </w:rPr>
        <w:t>Desember</w:t>
      </w:r>
      <w:proofErr w:type="spellEnd"/>
      <w:r w:rsidR="005E3BE1" w:rsidRPr="0008463E">
        <w:rPr>
          <w:rFonts w:ascii="Bookman Old Style" w:hAnsi="Bookman Old Style"/>
          <w:sz w:val="22"/>
          <w:szCs w:val="22"/>
        </w:rPr>
        <w:t xml:space="preserve"> 202</w:t>
      </w:r>
      <w:r w:rsidR="005E3BE1">
        <w:rPr>
          <w:rFonts w:ascii="Bookman Old Style" w:hAnsi="Bookman Old Style"/>
          <w:sz w:val="22"/>
          <w:szCs w:val="22"/>
        </w:rPr>
        <w:t>4</w:t>
      </w:r>
      <w:r w:rsidR="005E3BE1" w:rsidRPr="0008463E">
        <w:rPr>
          <w:rFonts w:ascii="Bookman Old Style" w:hAnsi="Bookman Old Style"/>
          <w:sz w:val="22"/>
          <w:szCs w:val="22"/>
        </w:rPr>
        <w:t xml:space="preserve"> di </w:t>
      </w:r>
      <w:r w:rsidR="005E3BE1" w:rsidRPr="00674A17">
        <w:rPr>
          <w:rFonts w:ascii="Bookman Old Style" w:hAnsi="Bookman Old Style"/>
          <w:sz w:val="22"/>
          <w:szCs w:val="22"/>
        </w:rPr>
        <w:t xml:space="preserve">The ZHM Premiere Hotel Padang, Jalan Moh. Thamrin No.27, </w:t>
      </w:r>
      <w:proofErr w:type="spellStart"/>
      <w:r w:rsidR="005E3BE1" w:rsidRPr="00674A17">
        <w:rPr>
          <w:rFonts w:ascii="Bookman Old Style" w:hAnsi="Bookman Old Style"/>
          <w:sz w:val="22"/>
          <w:szCs w:val="22"/>
        </w:rPr>
        <w:t>Kecamatan</w:t>
      </w:r>
      <w:proofErr w:type="spellEnd"/>
      <w:r w:rsidR="005E3BE1" w:rsidRPr="00674A17">
        <w:rPr>
          <w:rFonts w:ascii="Bookman Old Style" w:hAnsi="Bookman Old Style"/>
          <w:sz w:val="22"/>
          <w:szCs w:val="22"/>
        </w:rPr>
        <w:t xml:space="preserve"> Alang </w:t>
      </w:r>
      <w:proofErr w:type="spellStart"/>
      <w:r w:rsidR="005E3BE1" w:rsidRPr="00674A17">
        <w:rPr>
          <w:rFonts w:ascii="Bookman Old Style" w:hAnsi="Bookman Old Style"/>
          <w:sz w:val="22"/>
          <w:szCs w:val="22"/>
        </w:rPr>
        <w:t>Laweh</w:t>
      </w:r>
      <w:proofErr w:type="spellEnd"/>
      <w:r w:rsidR="005E3BE1" w:rsidRPr="00674A17">
        <w:rPr>
          <w:rFonts w:ascii="Bookman Old Style" w:hAnsi="Bookman Old Style"/>
          <w:sz w:val="22"/>
          <w:szCs w:val="22"/>
        </w:rPr>
        <w:t>, Kota Padang, Sumatera Barat</w:t>
      </w:r>
      <w:r w:rsidR="005E3BE1">
        <w:rPr>
          <w:rFonts w:ascii="Bookman Old Style" w:hAnsi="Bookman Old Style"/>
          <w:sz w:val="22"/>
          <w:szCs w:val="22"/>
        </w:rPr>
        <w:t>.</w:t>
      </w:r>
    </w:p>
    <w:p w14:paraId="7F3789AD" w14:textId="77777777" w:rsidR="0008463E" w:rsidRPr="00F12699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16183369" w14:textId="30374FC0" w:rsidR="00941462" w:rsidRPr="0008463E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="00EB4AA7" w:rsidRPr="00503045">
        <w:rPr>
          <w:rFonts w:ascii="Bookman Old Style" w:hAnsi="Bookman Old Style" w:cs="Arial"/>
          <w:sz w:val="22"/>
          <w:szCs w:val="22"/>
          <w:lang w:val="id-ID"/>
        </w:rPr>
        <w:t xml:space="preserve">Paket </w:t>
      </w:r>
      <w:proofErr w:type="spellStart"/>
      <w:r w:rsidR="00EB4AA7" w:rsidRPr="00503045">
        <w:rPr>
          <w:rFonts w:ascii="Bookman Old Style" w:hAnsi="Bookman Old Style" w:cs="Arial"/>
          <w:i/>
          <w:iCs/>
          <w:sz w:val="22"/>
          <w:szCs w:val="22"/>
          <w:lang w:val="id-ID"/>
        </w:rPr>
        <w:t>meeting</w:t>
      </w:r>
      <w:proofErr w:type="spellEnd"/>
      <w:r w:rsidR="00EB4AA7" w:rsidRPr="00503045">
        <w:rPr>
          <w:rFonts w:ascii="Bookman Old Style" w:hAnsi="Bookman Old Style" w:cs="Arial"/>
          <w:sz w:val="22"/>
          <w:szCs w:val="22"/>
          <w:lang w:val="id-ID"/>
        </w:rPr>
        <w:t xml:space="preserve"> dan uang harian dibebankan pada DIPA Pengadilan Tinggi Agama Padang</w:t>
      </w:r>
      <w:r w:rsidR="00EB4AA7" w:rsidRPr="0050304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EB4AA7" w:rsidRPr="00503045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EB4AA7" w:rsidRPr="0050304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EB4AA7" w:rsidRPr="00503045">
        <w:rPr>
          <w:rFonts w:ascii="Bookman Old Style" w:hAnsi="Bookman Old Style" w:cs="Arial"/>
          <w:sz w:val="22"/>
          <w:szCs w:val="22"/>
        </w:rPr>
        <w:t>Anggaran</w:t>
      </w:r>
      <w:proofErr w:type="spellEnd"/>
      <w:r w:rsidR="00EB4AA7" w:rsidRPr="00503045">
        <w:rPr>
          <w:rFonts w:ascii="Bookman Old Style" w:hAnsi="Bookman Old Style" w:cs="Arial"/>
          <w:sz w:val="22"/>
          <w:szCs w:val="22"/>
        </w:rPr>
        <w:t xml:space="preserve"> 2024</w:t>
      </w:r>
      <w:r w:rsidR="00EB4AA7" w:rsidRPr="00503045">
        <w:rPr>
          <w:rFonts w:ascii="Bookman Old Style" w:hAnsi="Bookman Old Style" w:cs="Arial"/>
          <w:sz w:val="22"/>
          <w:szCs w:val="22"/>
          <w:lang w:val="id-ID"/>
        </w:rPr>
        <w:t>, sedangkan biaya transportasi peserta dibebankan kepada DIPA masing-masing satuan kerja.</w:t>
      </w:r>
    </w:p>
    <w:p w14:paraId="6F9920F7" w14:textId="77777777" w:rsidR="00E23994" w:rsidRPr="00F12699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08463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8463E">
        <w:rPr>
          <w:rFonts w:ascii="Bookman Old Style" w:hAnsi="Bookman Old Style"/>
          <w:spacing w:val="-4"/>
          <w:sz w:val="22"/>
          <w:szCs w:val="22"/>
        </w:rPr>
        <w:t>t</w:t>
      </w:r>
      <w:r w:rsidRPr="0008463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08463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77777777" w:rsidR="00B91B96" w:rsidRPr="0008463E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6747B164" w:rsidR="009514A7" w:rsidRPr="0008463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22B065BE" w:rsidR="00A9495E" w:rsidRPr="0008463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 xml:space="preserve">    </w:t>
      </w:r>
      <w:r w:rsidR="0017747E" w:rsidRPr="0008463E">
        <w:rPr>
          <w:rFonts w:ascii="Bookman Old Style" w:hAnsi="Bookman Old Style"/>
          <w:sz w:val="22"/>
          <w:szCs w:val="22"/>
        </w:rPr>
        <w:t>Padang,</w:t>
      </w:r>
      <w:r w:rsidR="00F03495">
        <w:rPr>
          <w:rFonts w:ascii="Bookman Old Style" w:hAnsi="Bookman Old Style"/>
          <w:sz w:val="22"/>
          <w:szCs w:val="22"/>
        </w:rPr>
        <w:t xml:space="preserve"> 8</w:t>
      </w:r>
      <w:r w:rsidR="00953EC4">
        <w:rPr>
          <w:rFonts w:ascii="Bookman Old Style" w:hAnsi="Bookman Old Style"/>
          <w:sz w:val="22"/>
          <w:szCs w:val="22"/>
        </w:rPr>
        <w:t xml:space="preserve"> November</w:t>
      </w:r>
      <w:r w:rsidR="0008463E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451A0335" w:rsidR="00422CD3" w:rsidRPr="0008463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08463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A24615A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4EA11FC0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08463E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08463E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6F821A5B" w:rsidR="00550F02" w:rsidRPr="0008463E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8463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8463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08463E">
        <w:rPr>
          <w:rFonts w:ascii="Bookman Old Style" w:hAnsi="Bookman Old Style"/>
          <w:sz w:val="22"/>
          <w:szCs w:val="22"/>
          <w:lang w:val="id-ID"/>
        </w:rPr>
        <w:t>Abd</w:t>
      </w:r>
      <w:r w:rsidR="00953EC4">
        <w:rPr>
          <w:rFonts w:ascii="Bookman Old Style" w:hAnsi="Bookman Old Style"/>
          <w:sz w:val="22"/>
          <w:szCs w:val="22"/>
          <w:lang w:val="id-ID"/>
        </w:rPr>
        <w:t>. Hakim</w:t>
      </w:r>
    </w:p>
    <w:p w14:paraId="2DDF917B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08463E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300442AC" w14:textId="0FDF38B2" w:rsidR="00D94301" w:rsidRPr="0008463E" w:rsidRDefault="00D94301" w:rsidP="00F12699">
      <w:pPr>
        <w:pStyle w:val="ListParagraph"/>
        <w:tabs>
          <w:tab w:val="left" w:pos="3480"/>
        </w:tabs>
        <w:ind w:left="426"/>
        <w:rPr>
          <w:sz w:val="22"/>
          <w:szCs w:val="22"/>
        </w:rPr>
      </w:pPr>
    </w:p>
    <w:sectPr w:rsidR="00D94301" w:rsidRPr="0008463E" w:rsidSect="009013D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5E80"/>
    <w:multiLevelType w:val="hybridMultilevel"/>
    <w:tmpl w:val="C80ADDB8"/>
    <w:lvl w:ilvl="0" w:tplc="189A2438">
      <w:start w:val="2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4" w:hanging="360"/>
      </w:pPr>
    </w:lvl>
    <w:lvl w:ilvl="2" w:tplc="3809001B" w:tentative="1">
      <w:start w:val="1"/>
      <w:numFmt w:val="lowerRoman"/>
      <w:lvlText w:val="%3."/>
      <w:lvlJc w:val="right"/>
      <w:pPr>
        <w:ind w:left="3864" w:hanging="180"/>
      </w:pPr>
    </w:lvl>
    <w:lvl w:ilvl="3" w:tplc="3809000F" w:tentative="1">
      <w:start w:val="1"/>
      <w:numFmt w:val="decimal"/>
      <w:lvlText w:val="%4."/>
      <w:lvlJc w:val="left"/>
      <w:pPr>
        <w:ind w:left="4584" w:hanging="360"/>
      </w:pPr>
    </w:lvl>
    <w:lvl w:ilvl="4" w:tplc="38090019" w:tentative="1">
      <w:start w:val="1"/>
      <w:numFmt w:val="lowerLetter"/>
      <w:lvlText w:val="%5."/>
      <w:lvlJc w:val="left"/>
      <w:pPr>
        <w:ind w:left="5304" w:hanging="360"/>
      </w:pPr>
    </w:lvl>
    <w:lvl w:ilvl="5" w:tplc="3809001B" w:tentative="1">
      <w:start w:val="1"/>
      <w:numFmt w:val="lowerRoman"/>
      <w:lvlText w:val="%6."/>
      <w:lvlJc w:val="right"/>
      <w:pPr>
        <w:ind w:left="6024" w:hanging="180"/>
      </w:pPr>
    </w:lvl>
    <w:lvl w:ilvl="6" w:tplc="3809000F" w:tentative="1">
      <w:start w:val="1"/>
      <w:numFmt w:val="decimal"/>
      <w:lvlText w:val="%7."/>
      <w:lvlJc w:val="left"/>
      <w:pPr>
        <w:ind w:left="6744" w:hanging="360"/>
      </w:pPr>
    </w:lvl>
    <w:lvl w:ilvl="7" w:tplc="38090019" w:tentative="1">
      <w:start w:val="1"/>
      <w:numFmt w:val="lowerLetter"/>
      <w:lvlText w:val="%8."/>
      <w:lvlJc w:val="left"/>
      <w:pPr>
        <w:ind w:left="7464" w:hanging="360"/>
      </w:pPr>
    </w:lvl>
    <w:lvl w:ilvl="8" w:tplc="38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  <w:num w:numId="3" w16cid:durableId="16752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6337"/>
    <w:rsid w:val="0006594F"/>
    <w:rsid w:val="00075688"/>
    <w:rsid w:val="00077BFF"/>
    <w:rsid w:val="0008463E"/>
    <w:rsid w:val="000860DA"/>
    <w:rsid w:val="00087422"/>
    <w:rsid w:val="000A3408"/>
    <w:rsid w:val="000B4A7F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B15"/>
    <w:rsid w:val="001C3911"/>
    <w:rsid w:val="001C46B8"/>
    <w:rsid w:val="001C78BA"/>
    <w:rsid w:val="001E02E2"/>
    <w:rsid w:val="001E5A88"/>
    <w:rsid w:val="001E6BE6"/>
    <w:rsid w:val="0020104D"/>
    <w:rsid w:val="00202DE0"/>
    <w:rsid w:val="00222153"/>
    <w:rsid w:val="00227122"/>
    <w:rsid w:val="0024066E"/>
    <w:rsid w:val="0024789A"/>
    <w:rsid w:val="002A7882"/>
    <w:rsid w:val="002D45F0"/>
    <w:rsid w:val="002F4537"/>
    <w:rsid w:val="002F7C18"/>
    <w:rsid w:val="00302C72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20D5B"/>
    <w:rsid w:val="00422154"/>
    <w:rsid w:val="00422CD3"/>
    <w:rsid w:val="00461065"/>
    <w:rsid w:val="00483AE6"/>
    <w:rsid w:val="00487972"/>
    <w:rsid w:val="00493DAE"/>
    <w:rsid w:val="004A2A1E"/>
    <w:rsid w:val="004E56B9"/>
    <w:rsid w:val="004F5F9D"/>
    <w:rsid w:val="00500518"/>
    <w:rsid w:val="00505C3F"/>
    <w:rsid w:val="00523E38"/>
    <w:rsid w:val="00535293"/>
    <w:rsid w:val="00537BC8"/>
    <w:rsid w:val="00550F02"/>
    <w:rsid w:val="00550F7F"/>
    <w:rsid w:val="00560DA0"/>
    <w:rsid w:val="00562359"/>
    <w:rsid w:val="00563821"/>
    <w:rsid w:val="00581CA4"/>
    <w:rsid w:val="00585EF9"/>
    <w:rsid w:val="005A1F59"/>
    <w:rsid w:val="005A3903"/>
    <w:rsid w:val="005A782A"/>
    <w:rsid w:val="005B22DF"/>
    <w:rsid w:val="005B2E9B"/>
    <w:rsid w:val="005C32DE"/>
    <w:rsid w:val="005E3BE1"/>
    <w:rsid w:val="00606787"/>
    <w:rsid w:val="006428C6"/>
    <w:rsid w:val="00644414"/>
    <w:rsid w:val="00664846"/>
    <w:rsid w:val="00680CE0"/>
    <w:rsid w:val="00686B28"/>
    <w:rsid w:val="00705353"/>
    <w:rsid w:val="00705A0C"/>
    <w:rsid w:val="00712F34"/>
    <w:rsid w:val="00713582"/>
    <w:rsid w:val="007162F1"/>
    <w:rsid w:val="0072763B"/>
    <w:rsid w:val="00730804"/>
    <w:rsid w:val="0077320E"/>
    <w:rsid w:val="00776285"/>
    <w:rsid w:val="00776FA2"/>
    <w:rsid w:val="007B1ABF"/>
    <w:rsid w:val="007B6324"/>
    <w:rsid w:val="007C4819"/>
    <w:rsid w:val="007D0F3E"/>
    <w:rsid w:val="007E25AB"/>
    <w:rsid w:val="007F437B"/>
    <w:rsid w:val="007F509B"/>
    <w:rsid w:val="008229C9"/>
    <w:rsid w:val="00831F5B"/>
    <w:rsid w:val="0083382B"/>
    <w:rsid w:val="00842BB4"/>
    <w:rsid w:val="00850351"/>
    <w:rsid w:val="008535CB"/>
    <w:rsid w:val="00853D13"/>
    <w:rsid w:val="0086282E"/>
    <w:rsid w:val="00876B69"/>
    <w:rsid w:val="00883A31"/>
    <w:rsid w:val="00885374"/>
    <w:rsid w:val="008A1129"/>
    <w:rsid w:val="008A37DD"/>
    <w:rsid w:val="008A71EB"/>
    <w:rsid w:val="008B6373"/>
    <w:rsid w:val="008B63BE"/>
    <w:rsid w:val="008B6B3A"/>
    <w:rsid w:val="008C3A1D"/>
    <w:rsid w:val="009013D1"/>
    <w:rsid w:val="00927C3F"/>
    <w:rsid w:val="00941462"/>
    <w:rsid w:val="0094598E"/>
    <w:rsid w:val="009514A7"/>
    <w:rsid w:val="00953EC4"/>
    <w:rsid w:val="009744E8"/>
    <w:rsid w:val="00994063"/>
    <w:rsid w:val="00997456"/>
    <w:rsid w:val="009C4AAE"/>
    <w:rsid w:val="009D5975"/>
    <w:rsid w:val="009D5A83"/>
    <w:rsid w:val="009D7FE1"/>
    <w:rsid w:val="009E1760"/>
    <w:rsid w:val="009E56A5"/>
    <w:rsid w:val="009E67B7"/>
    <w:rsid w:val="00A02DF4"/>
    <w:rsid w:val="00A0719E"/>
    <w:rsid w:val="00A25E1D"/>
    <w:rsid w:val="00A31A08"/>
    <w:rsid w:val="00A40EBE"/>
    <w:rsid w:val="00A468BC"/>
    <w:rsid w:val="00A60DCE"/>
    <w:rsid w:val="00A73379"/>
    <w:rsid w:val="00A82CD6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3E8E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22AC1"/>
    <w:rsid w:val="00C42342"/>
    <w:rsid w:val="00C74A48"/>
    <w:rsid w:val="00CA30C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1DA0"/>
    <w:rsid w:val="00D141C7"/>
    <w:rsid w:val="00D26FF4"/>
    <w:rsid w:val="00D3180C"/>
    <w:rsid w:val="00D516A6"/>
    <w:rsid w:val="00D64862"/>
    <w:rsid w:val="00D65BC1"/>
    <w:rsid w:val="00D67A18"/>
    <w:rsid w:val="00D9156F"/>
    <w:rsid w:val="00D94301"/>
    <w:rsid w:val="00DC1AC7"/>
    <w:rsid w:val="00DC58A0"/>
    <w:rsid w:val="00DD3520"/>
    <w:rsid w:val="00DF4176"/>
    <w:rsid w:val="00DF5B19"/>
    <w:rsid w:val="00E00AA0"/>
    <w:rsid w:val="00E040C2"/>
    <w:rsid w:val="00E16E1B"/>
    <w:rsid w:val="00E22788"/>
    <w:rsid w:val="00E23994"/>
    <w:rsid w:val="00E24E52"/>
    <w:rsid w:val="00E25E1B"/>
    <w:rsid w:val="00E263CC"/>
    <w:rsid w:val="00E5618D"/>
    <w:rsid w:val="00E56F15"/>
    <w:rsid w:val="00E6364A"/>
    <w:rsid w:val="00E64B44"/>
    <w:rsid w:val="00E74300"/>
    <w:rsid w:val="00E80B21"/>
    <w:rsid w:val="00E835E0"/>
    <w:rsid w:val="00E90404"/>
    <w:rsid w:val="00EB4AA7"/>
    <w:rsid w:val="00EB7237"/>
    <w:rsid w:val="00EC0417"/>
    <w:rsid w:val="00EC24E3"/>
    <w:rsid w:val="00EE13B2"/>
    <w:rsid w:val="00EE734C"/>
    <w:rsid w:val="00EF368E"/>
    <w:rsid w:val="00F03495"/>
    <w:rsid w:val="00F12699"/>
    <w:rsid w:val="00F54AB5"/>
    <w:rsid w:val="00F55AAB"/>
    <w:rsid w:val="00F83820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10</cp:revision>
  <cp:lastPrinted>2024-12-05T04:12:00Z</cp:lastPrinted>
  <dcterms:created xsi:type="dcterms:W3CDTF">2024-11-08T13:59:00Z</dcterms:created>
  <dcterms:modified xsi:type="dcterms:W3CDTF">2024-12-05T04:12:00Z</dcterms:modified>
</cp:coreProperties>
</file>