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A37D00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6159395B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>:</w:t>
      </w:r>
      <w:r w:rsidR="00470E99">
        <w:rPr>
          <w:rFonts w:ascii="Bookman Old Style" w:hAnsi="Bookman Old Style"/>
          <w:bCs/>
        </w:rPr>
        <w:t xml:space="preserve"> 3521</w:t>
      </w:r>
      <w:r w:rsidR="000B4A7F" w:rsidRPr="000B4A7F">
        <w:rPr>
          <w:rFonts w:ascii="Bookman Old Style" w:hAnsi="Bookman Old Style"/>
          <w:bCs/>
        </w:rPr>
        <w:t>/KPTA.W3-A/DL1.10/</w:t>
      </w:r>
      <w:r w:rsidR="00953EC4">
        <w:rPr>
          <w:rFonts w:ascii="Bookman Old Style" w:hAnsi="Bookman Old Style"/>
          <w:bCs/>
        </w:rPr>
        <w:t>X</w:t>
      </w:r>
      <w:r w:rsidR="000B4A7F">
        <w:rPr>
          <w:rFonts w:ascii="Bookman Old Style" w:hAnsi="Bookman Old Style"/>
          <w:bCs/>
        </w:rPr>
        <w:t>I</w:t>
      </w:r>
      <w:r w:rsidR="000B4A7F" w:rsidRPr="000B4A7F">
        <w:rPr>
          <w:rFonts w:ascii="Bookman Old Style" w:hAnsi="Bookman Old Style"/>
          <w:bCs/>
        </w:rPr>
        <w:t>/2024</w:t>
      </w: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0AE7BEA" w14:textId="0FCD9C8E" w:rsidR="00D94301" w:rsidRPr="0008463E" w:rsidRDefault="00422CD3" w:rsidP="0094598E">
      <w:pPr>
        <w:tabs>
          <w:tab w:val="left" w:pos="1498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rangka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mengembangkan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487972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487972">
        <w:rPr>
          <w:rFonts w:ascii="Bookman Old Style" w:hAnsi="Bookman Old Style" w:cs="Tahoma"/>
          <w:sz w:val="21"/>
          <w:szCs w:val="21"/>
        </w:rPr>
        <w:t>peradilan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pengelolaan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pendapatan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87972">
        <w:rPr>
          <w:rFonts w:ascii="Bookman Old Style" w:hAnsi="Bookman Old Style"/>
          <w:sz w:val="22"/>
          <w:szCs w:val="22"/>
        </w:rPr>
        <w:t>bukan</w:t>
      </w:r>
      <w:proofErr w:type="spellEnd"/>
      <w:r w:rsidR="004879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7972">
        <w:rPr>
          <w:rFonts w:ascii="Bookman Old Style" w:hAnsi="Bookman Old Style"/>
          <w:sz w:val="22"/>
          <w:szCs w:val="22"/>
        </w:rPr>
        <w:t>pajak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94598E">
        <w:rPr>
          <w:rFonts w:ascii="Bookman Old Style" w:hAnsi="Bookman Old Style"/>
          <w:sz w:val="22"/>
          <w:szCs w:val="22"/>
        </w:rPr>
        <w:t>;</w:t>
      </w:r>
    </w:p>
    <w:p w14:paraId="089CA2B6" w14:textId="10FD14E8" w:rsidR="009D5A83" w:rsidRPr="00461065" w:rsidRDefault="00461065" w:rsidP="00461065">
      <w:pPr>
        <w:tabs>
          <w:tab w:val="left" w:pos="4020"/>
        </w:tabs>
        <w:spacing w:line="276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6CE7B6EF" w14:textId="2C8CE025" w:rsidR="00AE6012" w:rsidRPr="0008463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598E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94598E">
        <w:rPr>
          <w:rFonts w:ascii="Bookman Old Style" w:hAnsi="Bookman Old Style"/>
          <w:sz w:val="22"/>
          <w:szCs w:val="22"/>
        </w:rPr>
        <w:t>Ketua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 w:rsidRPr="0094598E">
        <w:rPr>
          <w:rFonts w:ascii="Bookman Old Style" w:hAnsi="Bookman Old Style"/>
          <w:sz w:val="22"/>
          <w:szCs w:val="22"/>
        </w:rPr>
        <w:t>3481/KPTA.W3-A/DL1.10/XI/2024</w:t>
      </w:r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94598E">
        <w:rPr>
          <w:rFonts w:ascii="Bookman Old Style" w:hAnsi="Bookman Old Style"/>
          <w:sz w:val="22"/>
          <w:szCs w:val="22"/>
        </w:rPr>
        <w:t xml:space="preserve">5 November </w:t>
      </w:r>
      <w:r w:rsidR="00500518" w:rsidRPr="0008463E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="0094598E">
        <w:rPr>
          <w:rFonts w:ascii="Bookman Old Style" w:hAnsi="Bookman Old Style"/>
          <w:sz w:val="22"/>
          <w:szCs w:val="22"/>
        </w:rPr>
        <w:t>hal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Pemanggilan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Perserta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Bimbingan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94598E">
        <w:rPr>
          <w:rFonts w:ascii="Bookman Old Style" w:hAnsi="Bookman Old Style"/>
          <w:sz w:val="22"/>
          <w:szCs w:val="22"/>
        </w:rPr>
        <w:t>Pengelolaan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4598E">
        <w:rPr>
          <w:rFonts w:ascii="Bookman Old Style" w:hAnsi="Bookman Old Style"/>
          <w:sz w:val="22"/>
          <w:szCs w:val="22"/>
        </w:rPr>
        <w:t>Peandapatan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4598E">
        <w:rPr>
          <w:rFonts w:ascii="Bookman Old Style" w:hAnsi="Bookman Old Style"/>
          <w:sz w:val="22"/>
          <w:szCs w:val="22"/>
        </w:rPr>
        <w:t>Bukan</w:t>
      </w:r>
      <w:proofErr w:type="spellEnd"/>
      <w:r w:rsidR="0094598E">
        <w:rPr>
          <w:rFonts w:ascii="Bookman Old Style" w:hAnsi="Bookman Old Style"/>
          <w:sz w:val="22"/>
          <w:szCs w:val="22"/>
        </w:rPr>
        <w:t xml:space="preserve"> Pajak</w:t>
      </w:r>
      <w:r w:rsidR="00500518" w:rsidRPr="0008463E">
        <w:rPr>
          <w:rFonts w:ascii="Bookman Old Style" w:hAnsi="Bookman Old Style"/>
          <w:sz w:val="22"/>
          <w:szCs w:val="22"/>
        </w:rPr>
        <w:t>;</w:t>
      </w:r>
    </w:p>
    <w:p w14:paraId="46108706" w14:textId="42BB46A3" w:rsidR="00AE6012" w:rsidRPr="0008463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</w:t>
      </w:r>
      <w:r w:rsidR="0094598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08463E">
        <w:rPr>
          <w:rFonts w:ascii="Bookman Old Style" w:hAnsi="Bookman Old Style"/>
          <w:sz w:val="22"/>
          <w:szCs w:val="22"/>
        </w:rPr>
        <w:t>Isian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Anggaran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Pr="0008463E">
        <w:rPr>
          <w:rFonts w:ascii="Bookman Old Style" w:hAnsi="Bookman Old Style"/>
          <w:sz w:val="22"/>
          <w:szCs w:val="22"/>
        </w:rPr>
        <w:t xml:space="preserve"> SP DIPA-005.0</w:t>
      </w:r>
      <w:r w:rsidR="00500518" w:rsidRPr="0008463E">
        <w:rPr>
          <w:rFonts w:ascii="Bookman Old Style" w:hAnsi="Bookman Old Style"/>
          <w:sz w:val="22"/>
          <w:szCs w:val="22"/>
        </w:rPr>
        <w:t>4</w:t>
      </w:r>
      <w:r w:rsidRPr="0008463E">
        <w:rPr>
          <w:rFonts w:ascii="Bookman Old Style" w:hAnsi="Bookman Old Style"/>
          <w:sz w:val="22"/>
          <w:szCs w:val="22"/>
        </w:rPr>
        <w:t>.2.40190</w:t>
      </w:r>
      <w:r w:rsidR="00500518" w:rsidRPr="0008463E">
        <w:rPr>
          <w:rFonts w:ascii="Bookman Old Style" w:hAnsi="Bookman Old Style"/>
          <w:sz w:val="22"/>
          <w:szCs w:val="22"/>
        </w:rPr>
        <w:t>1</w:t>
      </w:r>
      <w:r w:rsidRPr="0008463E">
        <w:rPr>
          <w:rFonts w:ascii="Bookman Old Style" w:hAnsi="Bookman Old Style"/>
          <w:sz w:val="22"/>
          <w:szCs w:val="22"/>
        </w:rPr>
        <w:t xml:space="preserve">/2023 </w:t>
      </w:r>
      <w:proofErr w:type="spellStart"/>
      <w:r w:rsidR="00550F7F" w:rsidRPr="00CB1DE4">
        <w:rPr>
          <w:rFonts w:ascii="Bookman Old Style" w:hAnsi="Bookman Old Style"/>
          <w:sz w:val="21"/>
          <w:szCs w:val="21"/>
        </w:rPr>
        <w:t>tanggal</w:t>
      </w:r>
      <w:proofErr w:type="spellEnd"/>
      <w:r w:rsidR="00550F7F" w:rsidRPr="00CB1DE4">
        <w:rPr>
          <w:rFonts w:ascii="Bookman Old Style" w:hAnsi="Bookman Old Style"/>
          <w:sz w:val="21"/>
          <w:szCs w:val="21"/>
        </w:rPr>
        <w:t xml:space="preserve"> </w:t>
      </w:r>
      <w:r w:rsidR="00953EC4">
        <w:rPr>
          <w:rFonts w:ascii="Bookman Old Style" w:hAnsi="Bookman Old Style"/>
          <w:sz w:val="21"/>
          <w:szCs w:val="21"/>
        </w:rPr>
        <w:br/>
      </w:r>
      <w:r w:rsidR="00550F7F" w:rsidRPr="00CB1DE4">
        <w:rPr>
          <w:rFonts w:ascii="Bookman Old Style" w:hAnsi="Bookman Old Style"/>
          <w:sz w:val="21"/>
          <w:szCs w:val="21"/>
        </w:rPr>
        <w:t>24 November 2023</w:t>
      </w:r>
      <w:r w:rsidRPr="0008463E">
        <w:rPr>
          <w:rFonts w:ascii="Bookman Old Style" w:hAnsi="Bookman Old Style"/>
          <w:sz w:val="22"/>
          <w:szCs w:val="22"/>
        </w:rPr>
        <w:t>;</w:t>
      </w:r>
    </w:p>
    <w:p w14:paraId="274AEC02" w14:textId="77777777" w:rsidR="00E90404" w:rsidRPr="00461065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14"/>
          <w:szCs w:val="14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61065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42D72EAC" w14:textId="3A5FF628" w:rsidR="00EB514C" w:rsidRDefault="00422CD3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EB514C">
        <w:rPr>
          <w:rFonts w:ascii="Bookman Old Style" w:hAnsi="Bookman Old Style"/>
          <w:noProof/>
          <w:sz w:val="22"/>
          <w:szCs w:val="22"/>
          <w:lang w:val="id-ID"/>
        </w:rPr>
        <w:t>Muhammad Rafki, S.H., M.H., 197503301994031002, Pembina (IV/a) Panitera Pengadilan Agama Padang</w:t>
      </w:r>
      <w:r w:rsidR="00EB514C" w:rsidRPr="003F329B">
        <w:rPr>
          <w:rFonts w:ascii="Bookman Old Style" w:hAnsi="Bookman Old Style"/>
          <w:sz w:val="22"/>
          <w:szCs w:val="22"/>
        </w:rPr>
        <w:t>;</w:t>
      </w:r>
    </w:p>
    <w:p w14:paraId="757EF198" w14:textId="77777777" w:rsidR="00EB514C" w:rsidRDefault="00EB514C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2. 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Alisman, S.Ag., 197005181997031002, Pembina Tingkat I (IV/b), Sekretaris Pengadilan Agama Padang; </w:t>
      </w:r>
    </w:p>
    <w:p w14:paraId="669911CA" w14:textId="282686CD" w:rsidR="00EB514C" w:rsidRDefault="00EB514C" w:rsidP="00D141C7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>
        <w:rPr>
          <w:rFonts w:ascii="Bookman Old Style" w:hAnsi="Bookman Old Style"/>
          <w:noProof/>
          <w:sz w:val="22"/>
          <w:szCs w:val="22"/>
          <w:lang w:val="id-ID"/>
        </w:rPr>
        <w:tab/>
      </w:r>
      <w:r>
        <w:rPr>
          <w:rFonts w:ascii="Bookman Old Style" w:hAnsi="Bookman Old Style"/>
          <w:noProof/>
          <w:sz w:val="22"/>
          <w:szCs w:val="22"/>
          <w:lang w:val="id-ID"/>
        </w:rPr>
        <w:tab/>
        <w:t xml:space="preserve">3. </w:t>
      </w:r>
      <w:r w:rsidRPr="00D64862">
        <w:rPr>
          <w:rFonts w:ascii="Bookman Old Style" w:hAnsi="Bookman Old Style"/>
          <w:noProof/>
          <w:sz w:val="22"/>
          <w:szCs w:val="22"/>
          <w:lang w:val="id-ID"/>
        </w:rPr>
        <w:t>Nisa Dewi Asmar, S. Kom., M.H., 198511042009122005, Penata Tk.I  (III/d), Kepala Subbagian Perencanaan, TI, dan Pelaporan</w:t>
      </w:r>
      <w:r>
        <w:rPr>
          <w:rFonts w:ascii="Bookman Old Style" w:hAnsi="Bookman Old Style"/>
          <w:noProof/>
          <w:sz w:val="22"/>
          <w:szCs w:val="22"/>
          <w:lang w:val="id-ID"/>
        </w:rPr>
        <w:t xml:space="preserve"> Pengadilan Agama Padang;</w:t>
      </w:r>
    </w:p>
    <w:p w14:paraId="24B0CEF8" w14:textId="7B8BD313" w:rsidR="00D141C7" w:rsidRPr="00A37D00" w:rsidRDefault="00EB514C" w:rsidP="00EB514C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14"/>
          <w:szCs w:val="14"/>
          <w:lang w:val="id-ID"/>
        </w:rPr>
      </w:pPr>
      <w:r>
        <w:rPr>
          <w:rFonts w:ascii="Bookman Old Style" w:hAnsi="Bookman Old Style"/>
          <w:noProof/>
          <w:sz w:val="22"/>
          <w:szCs w:val="22"/>
          <w:lang w:val="id-ID"/>
        </w:rPr>
        <w:tab/>
      </w:r>
    </w:p>
    <w:p w14:paraId="445F81C5" w14:textId="37B776D1" w:rsidR="0008463E" w:rsidRPr="00461065" w:rsidRDefault="003F719C" w:rsidP="00461065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</w:rPr>
      </w:pPr>
      <w:r w:rsidRPr="0008463E">
        <w:rPr>
          <w:rFonts w:ascii="Bookman Old Style" w:hAnsi="Bookman Old Style"/>
          <w:sz w:val="22"/>
          <w:szCs w:val="22"/>
        </w:rPr>
        <w:tab/>
      </w:r>
    </w:p>
    <w:p w14:paraId="20312B5E" w14:textId="6961B247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302C72">
        <w:rPr>
          <w:rFonts w:ascii="Bookman Old Style" w:hAnsi="Bookman Old Style"/>
          <w:sz w:val="22"/>
          <w:szCs w:val="22"/>
        </w:rPr>
        <w:t>Mengikuti</w:t>
      </w:r>
      <w:proofErr w:type="spellEnd"/>
      <w:r w:rsidR="00302C7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02C72">
        <w:rPr>
          <w:rFonts w:ascii="Bookman Old Style" w:hAnsi="Bookman Old Style"/>
          <w:sz w:val="22"/>
          <w:szCs w:val="22"/>
        </w:rPr>
        <w:t>kegiatan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pengelolaan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pendapatan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953EC4">
        <w:rPr>
          <w:rFonts w:ascii="Bookman Old Style" w:hAnsi="Bookman Old Style"/>
          <w:sz w:val="22"/>
          <w:szCs w:val="22"/>
        </w:rPr>
        <w:t>bukan</w:t>
      </w:r>
      <w:proofErr w:type="spellEnd"/>
      <w:r w:rsidR="0095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53EC4">
        <w:rPr>
          <w:rFonts w:ascii="Bookman Old Style" w:hAnsi="Bookman Old Style"/>
          <w:sz w:val="22"/>
          <w:szCs w:val="22"/>
        </w:rPr>
        <w:t>pajak</w:t>
      </w:r>
      <w:proofErr w:type="spellEnd"/>
      <w:r w:rsidR="00953EC4" w:rsidRPr="0008463E">
        <w:rPr>
          <w:rFonts w:ascii="Bookman Old Style" w:hAnsi="Bookman Old Style"/>
          <w:sz w:val="22"/>
          <w:szCs w:val="22"/>
        </w:rPr>
        <w:t xml:space="preserve"> </w:t>
      </w:r>
      <w:r w:rsidR="0008463E" w:rsidRPr="0008463E"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Tinggi Agama Padang </w:t>
      </w:r>
      <w:r w:rsidR="005857F4" w:rsidRPr="0008463E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5857F4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857F4" w:rsidRPr="0008463E">
        <w:rPr>
          <w:rFonts w:ascii="Bookman Old Style" w:hAnsi="Bookman Old Style"/>
          <w:sz w:val="22"/>
          <w:szCs w:val="22"/>
        </w:rPr>
        <w:t xml:space="preserve"> </w:t>
      </w:r>
      <w:r w:rsidR="005857F4">
        <w:rPr>
          <w:rFonts w:ascii="Bookman Old Style" w:hAnsi="Bookman Old Style"/>
          <w:sz w:val="22"/>
          <w:szCs w:val="22"/>
        </w:rPr>
        <w:t>10</w:t>
      </w:r>
      <w:r w:rsidR="005857F4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857F4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5857F4" w:rsidRPr="0008463E">
        <w:rPr>
          <w:rFonts w:ascii="Bookman Old Style" w:hAnsi="Bookman Old Style"/>
          <w:sz w:val="22"/>
          <w:szCs w:val="22"/>
        </w:rPr>
        <w:t xml:space="preserve"> </w:t>
      </w:r>
      <w:r w:rsidR="005857F4">
        <w:rPr>
          <w:rFonts w:ascii="Bookman Old Style" w:hAnsi="Bookman Old Style"/>
          <w:sz w:val="22"/>
          <w:szCs w:val="22"/>
        </w:rPr>
        <w:t xml:space="preserve">12 </w:t>
      </w:r>
      <w:proofErr w:type="spellStart"/>
      <w:r w:rsidR="005857F4">
        <w:rPr>
          <w:rFonts w:ascii="Bookman Old Style" w:hAnsi="Bookman Old Style"/>
          <w:sz w:val="22"/>
          <w:szCs w:val="22"/>
        </w:rPr>
        <w:t>Desember</w:t>
      </w:r>
      <w:proofErr w:type="spellEnd"/>
      <w:r w:rsidR="005857F4" w:rsidRPr="0008463E">
        <w:rPr>
          <w:rFonts w:ascii="Bookman Old Style" w:hAnsi="Bookman Old Style"/>
          <w:sz w:val="22"/>
          <w:szCs w:val="22"/>
        </w:rPr>
        <w:t xml:space="preserve"> 202</w:t>
      </w:r>
      <w:r w:rsidR="005857F4">
        <w:rPr>
          <w:rFonts w:ascii="Bookman Old Style" w:hAnsi="Bookman Old Style"/>
          <w:sz w:val="22"/>
          <w:szCs w:val="22"/>
        </w:rPr>
        <w:t>4</w:t>
      </w:r>
      <w:r w:rsidR="005857F4" w:rsidRPr="0008463E">
        <w:rPr>
          <w:rFonts w:ascii="Bookman Old Style" w:hAnsi="Bookman Old Style"/>
          <w:sz w:val="22"/>
          <w:szCs w:val="22"/>
        </w:rPr>
        <w:t xml:space="preserve"> di </w:t>
      </w:r>
      <w:r w:rsidR="005857F4" w:rsidRPr="00674A17">
        <w:rPr>
          <w:rFonts w:ascii="Bookman Old Style" w:hAnsi="Bookman Old Style"/>
          <w:sz w:val="22"/>
          <w:szCs w:val="22"/>
        </w:rPr>
        <w:t xml:space="preserve">The ZHM Premiere Hotel Padang, Jalan Moh. Thamrin No.27, </w:t>
      </w:r>
      <w:proofErr w:type="spellStart"/>
      <w:r w:rsidR="005857F4" w:rsidRPr="00674A17">
        <w:rPr>
          <w:rFonts w:ascii="Bookman Old Style" w:hAnsi="Bookman Old Style"/>
          <w:sz w:val="22"/>
          <w:szCs w:val="22"/>
        </w:rPr>
        <w:t>Kecamatan</w:t>
      </w:r>
      <w:proofErr w:type="spellEnd"/>
      <w:r w:rsidR="005857F4" w:rsidRPr="00674A17">
        <w:rPr>
          <w:rFonts w:ascii="Bookman Old Style" w:hAnsi="Bookman Old Style"/>
          <w:sz w:val="22"/>
          <w:szCs w:val="22"/>
        </w:rPr>
        <w:t xml:space="preserve"> Alang </w:t>
      </w:r>
      <w:proofErr w:type="spellStart"/>
      <w:r w:rsidR="005857F4" w:rsidRPr="00674A17">
        <w:rPr>
          <w:rFonts w:ascii="Bookman Old Style" w:hAnsi="Bookman Old Style"/>
          <w:sz w:val="22"/>
          <w:szCs w:val="22"/>
        </w:rPr>
        <w:t>Laweh</w:t>
      </w:r>
      <w:proofErr w:type="spellEnd"/>
      <w:r w:rsidR="005857F4" w:rsidRPr="00674A17">
        <w:rPr>
          <w:rFonts w:ascii="Bookman Old Style" w:hAnsi="Bookman Old Style"/>
          <w:sz w:val="22"/>
          <w:szCs w:val="22"/>
        </w:rPr>
        <w:t>, Kota Padang, Sumatera Barat</w:t>
      </w:r>
      <w:r w:rsidR="005857F4">
        <w:rPr>
          <w:rFonts w:ascii="Bookman Old Style" w:hAnsi="Bookman Old Style"/>
          <w:sz w:val="22"/>
          <w:szCs w:val="22"/>
        </w:rPr>
        <w:t>.</w:t>
      </w:r>
    </w:p>
    <w:p w14:paraId="7F3789AD" w14:textId="77777777" w:rsidR="0008463E" w:rsidRPr="00A37D00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0"/>
          <w:szCs w:val="10"/>
        </w:rPr>
      </w:pPr>
    </w:p>
    <w:p w14:paraId="16183369" w14:textId="4BD4184E" w:rsidR="00941462" w:rsidRPr="00A37D00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="00A37D00" w:rsidRPr="00A37D00">
        <w:rPr>
          <w:rFonts w:ascii="Bookman Old Style" w:hAnsi="Bookman Old Style" w:cs="Arial"/>
          <w:sz w:val="22"/>
          <w:szCs w:val="22"/>
          <w:lang w:val="id-ID"/>
        </w:rPr>
        <w:t xml:space="preserve">Paket </w:t>
      </w:r>
      <w:proofErr w:type="spellStart"/>
      <w:r w:rsidR="00A37D00" w:rsidRPr="00A37D00">
        <w:rPr>
          <w:rFonts w:ascii="Bookman Old Style" w:hAnsi="Bookman Old Style" w:cs="Arial"/>
          <w:i/>
          <w:iCs/>
          <w:sz w:val="22"/>
          <w:szCs w:val="22"/>
          <w:lang w:val="id-ID"/>
        </w:rPr>
        <w:t>meeting</w:t>
      </w:r>
      <w:proofErr w:type="spellEnd"/>
      <w:r w:rsidR="00A37D00" w:rsidRPr="00A37D00">
        <w:rPr>
          <w:rFonts w:ascii="Bookman Old Style" w:hAnsi="Bookman Old Style" w:cs="Arial"/>
          <w:sz w:val="22"/>
          <w:szCs w:val="22"/>
          <w:lang w:val="id-ID"/>
        </w:rPr>
        <w:t xml:space="preserve"> dan uang harian dibebankan pada DIPA Pengadilan Tinggi Agama Padang</w:t>
      </w:r>
      <w:r w:rsidR="00A37D00" w:rsidRPr="00A37D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37D00" w:rsidRPr="00A37D00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A37D00" w:rsidRPr="00A37D00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37D00" w:rsidRPr="00A37D00">
        <w:rPr>
          <w:rFonts w:ascii="Bookman Old Style" w:hAnsi="Bookman Old Style" w:cs="Arial"/>
          <w:sz w:val="22"/>
          <w:szCs w:val="22"/>
        </w:rPr>
        <w:t>Anggaran</w:t>
      </w:r>
      <w:proofErr w:type="spellEnd"/>
      <w:r w:rsidR="00A37D00" w:rsidRPr="00A37D00">
        <w:rPr>
          <w:rFonts w:ascii="Bookman Old Style" w:hAnsi="Bookman Old Style" w:cs="Arial"/>
          <w:sz w:val="22"/>
          <w:szCs w:val="22"/>
        </w:rPr>
        <w:t xml:space="preserve"> 2024</w:t>
      </w:r>
      <w:r w:rsidR="00A37D00" w:rsidRPr="00A37D00">
        <w:rPr>
          <w:rFonts w:ascii="Bookman Old Style" w:hAnsi="Bookman Old Style" w:cs="Arial"/>
          <w:sz w:val="22"/>
          <w:szCs w:val="22"/>
          <w:lang w:val="id-ID"/>
        </w:rPr>
        <w:t>, sedangkan biaya transportasi peserta dibebankan kepada DIPA masing-masing satuan kerja.</w:t>
      </w:r>
    </w:p>
    <w:p w14:paraId="6F9920F7" w14:textId="77777777" w:rsidR="00E23994" w:rsidRPr="00A37D00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4FC197FE" w14:textId="2B684A01" w:rsidR="00B91B96" w:rsidRDefault="00CE5A2B" w:rsidP="00A37D0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22862247" w14:textId="77777777" w:rsidR="00A37D00" w:rsidRPr="00A37D00" w:rsidRDefault="00A37D00" w:rsidP="00A37D0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1FC7EC60" w14:textId="6747B164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660EBC12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884E92">
        <w:rPr>
          <w:rFonts w:ascii="Bookman Old Style" w:hAnsi="Bookman Old Style"/>
          <w:sz w:val="22"/>
          <w:szCs w:val="22"/>
        </w:rPr>
        <w:t xml:space="preserve"> 8</w:t>
      </w:r>
      <w:r w:rsidR="00953EC4">
        <w:rPr>
          <w:rFonts w:ascii="Bookman Old Style" w:hAnsi="Bookman Old Style"/>
          <w:sz w:val="22"/>
          <w:szCs w:val="22"/>
        </w:rPr>
        <w:t xml:space="preserve"> November</w:t>
      </w:r>
      <w:r w:rsidR="0008463E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451A0335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A24615A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4EA11FC0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08463E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00442AC" w14:textId="6BF8CFA9" w:rsidR="00D94301" w:rsidRPr="00A37D00" w:rsidRDefault="00422CD3" w:rsidP="00A37D00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8463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08463E">
        <w:rPr>
          <w:rFonts w:ascii="Bookman Old Style" w:hAnsi="Bookman Old Style"/>
          <w:sz w:val="22"/>
          <w:szCs w:val="22"/>
          <w:lang w:val="id-ID"/>
        </w:rPr>
        <w:t>Abd</w:t>
      </w:r>
      <w:r w:rsidR="00953EC4">
        <w:rPr>
          <w:rFonts w:ascii="Bookman Old Style" w:hAnsi="Bookman Old Style"/>
          <w:sz w:val="22"/>
          <w:szCs w:val="22"/>
          <w:lang w:val="id-ID"/>
        </w:rPr>
        <w:t>. Hakim</w:t>
      </w:r>
    </w:p>
    <w:sectPr w:rsidR="00D94301" w:rsidRPr="00A37D00" w:rsidSect="009013D1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6337"/>
    <w:rsid w:val="0006594F"/>
    <w:rsid w:val="00075688"/>
    <w:rsid w:val="00077BFF"/>
    <w:rsid w:val="0008463E"/>
    <w:rsid w:val="000860DA"/>
    <w:rsid w:val="00087422"/>
    <w:rsid w:val="000A3408"/>
    <w:rsid w:val="000B4A7F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3911"/>
    <w:rsid w:val="001C46B8"/>
    <w:rsid w:val="001C78BA"/>
    <w:rsid w:val="001E02E2"/>
    <w:rsid w:val="001E5A88"/>
    <w:rsid w:val="001E6BE6"/>
    <w:rsid w:val="0020104D"/>
    <w:rsid w:val="00202DE0"/>
    <w:rsid w:val="00222153"/>
    <w:rsid w:val="00227122"/>
    <w:rsid w:val="0024066E"/>
    <w:rsid w:val="0024789A"/>
    <w:rsid w:val="00256E36"/>
    <w:rsid w:val="002A7882"/>
    <w:rsid w:val="002D45F0"/>
    <w:rsid w:val="002F4537"/>
    <w:rsid w:val="002F7C18"/>
    <w:rsid w:val="00302C72"/>
    <w:rsid w:val="00341204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61065"/>
    <w:rsid w:val="00470E99"/>
    <w:rsid w:val="00483AE6"/>
    <w:rsid w:val="00487972"/>
    <w:rsid w:val="00493DAE"/>
    <w:rsid w:val="004A2A1E"/>
    <w:rsid w:val="004E56B9"/>
    <w:rsid w:val="004F5F9D"/>
    <w:rsid w:val="00500518"/>
    <w:rsid w:val="00505C3F"/>
    <w:rsid w:val="00523E38"/>
    <w:rsid w:val="00535293"/>
    <w:rsid w:val="00537BC8"/>
    <w:rsid w:val="00550F02"/>
    <w:rsid w:val="00550F7F"/>
    <w:rsid w:val="00560DA0"/>
    <w:rsid w:val="00562359"/>
    <w:rsid w:val="00563821"/>
    <w:rsid w:val="00581CA4"/>
    <w:rsid w:val="005857F4"/>
    <w:rsid w:val="00585EF9"/>
    <w:rsid w:val="005A1F5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705353"/>
    <w:rsid w:val="00705A0C"/>
    <w:rsid w:val="00712F34"/>
    <w:rsid w:val="00713582"/>
    <w:rsid w:val="007162F1"/>
    <w:rsid w:val="0072763B"/>
    <w:rsid w:val="00730804"/>
    <w:rsid w:val="0077320E"/>
    <w:rsid w:val="00776285"/>
    <w:rsid w:val="00776FA2"/>
    <w:rsid w:val="007B1ABF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76B69"/>
    <w:rsid w:val="00883A31"/>
    <w:rsid w:val="00884E92"/>
    <w:rsid w:val="00885374"/>
    <w:rsid w:val="008A1129"/>
    <w:rsid w:val="008A37DD"/>
    <w:rsid w:val="008A71EB"/>
    <w:rsid w:val="008B6373"/>
    <w:rsid w:val="008B63BE"/>
    <w:rsid w:val="008B6B3A"/>
    <w:rsid w:val="008C3A1D"/>
    <w:rsid w:val="009013D1"/>
    <w:rsid w:val="00927C3F"/>
    <w:rsid w:val="00941462"/>
    <w:rsid w:val="0094598E"/>
    <w:rsid w:val="009514A7"/>
    <w:rsid w:val="00953EC4"/>
    <w:rsid w:val="009744E8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25E1D"/>
    <w:rsid w:val="00A31A08"/>
    <w:rsid w:val="00A37D00"/>
    <w:rsid w:val="00A40EBE"/>
    <w:rsid w:val="00A468BC"/>
    <w:rsid w:val="00A60DCE"/>
    <w:rsid w:val="00A73379"/>
    <w:rsid w:val="00A82CD6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4234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41C7"/>
    <w:rsid w:val="00D26FF4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00AA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B514C"/>
    <w:rsid w:val="00EC0417"/>
    <w:rsid w:val="00EC24E3"/>
    <w:rsid w:val="00EE13B2"/>
    <w:rsid w:val="00EE734C"/>
    <w:rsid w:val="00EF368E"/>
    <w:rsid w:val="00F12699"/>
    <w:rsid w:val="00F54AB5"/>
    <w:rsid w:val="00F55AAB"/>
    <w:rsid w:val="00F83820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14</cp:revision>
  <cp:lastPrinted>2024-02-19T04:28:00Z</cp:lastPrinted>
  <dcterms:created xsi:type="dcterms:W3CDTF">2024-11-08T07:17:00Z</dcterms:created>
  <dcterms:modified xsi:type="dcterms:W3CDTF">2024-12-05T04:11:00Z</dcterms:modified>
</cp:coreProperties>
</file>