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FFC" w14:textId="77777777" w:rsidR="00A6235C" w:rsidRDefault="00A6235C" w:rsidP="00A623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3938812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7904C1" wp14:editId="49B863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7E5FE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9F17BE" w14:textId="77777777" w:rsidR="00A6235C" w:rsidRDefault="00A6235C" w:rsidP="00A6235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5E9F07" w14:textId="77777777" w:rsidR="00A6235C" w:rsidRPr="00AB5946" w:rsidRDefault="00A6235C" w:rsidP="00A6235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07A290" w14:textId="77777777" w:rsidR="00A6235C" w:rsidRPr="00AB5946" w:rsidRDefault="00A6235C" w:rsidP="00A6235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4520A" w14:textId="77777777" w:rsidR="00A6235C" w:rsidRPr="00BA73CC" w:rsidRDefault="00A6235C" w:rsidP="00A6235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D52F47" wp14:editId="2A83968E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7A15" id="Konektor Luru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3FC40C5" w14:textId="038AF7F3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……..</w:t>
      </w:r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XI</w:t>
      </w:r>
      <w:r w:rsidRPr="00894C30">
        <w:rPr>
          <w:rFonts w:ascii="Arial" w:hAnsi="Arial" w:cs="Arial"/>
          <w:sz w:val="22"/>
          <w:szCs w:val="22"/>
        </w:rPr>
        <w:t>I/2024</w:t>
      </w:r>
      <w:r w:rsidRPr="000B0F0A">
        <w:rPr>
          <w:rFonts w:ascii="Arial" w:hAnsi="Arial" w:cs="Arial"/>
          <w:sz w:val="22"/>
          <w:szCs w:val="22"/>
        </w:rPr>
        <w:tab/>
      </w:r>
      <w:r w:rsidR="0044754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</w:p>
    <w:p w14:paraId="1F4D9811" w14:textId="77777777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ECF7720" w14:textId="3AF6E248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1 </w:t>
      </w:r>
      <w:r w:rsidRPr="00F91C3C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 w:rsidRPr="00F91C3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F91C3C">
        <w:rPr>
          <w:rFonts w:ascii="Arial" w:hAnsi="Arial" w:cs="Arial"/>
          <w:sz w:val="22"/>
          <w:szCs w:val="22"/>
        </w:rPr>
        <w:t>lampiran</w:t>
      </w:r>
      <w:proofErr w:type="spellEnd"/>
    </w:p>
    <w:p w14:paraId="7819F43E" w14:textId="086C6E89" w:rsidR="00A6235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</w:p>
    <w:p w14:paraId="16BBE4D7" w14:textId="77777777" w:rsidR="00A6235C" w:rsidRPr="004623B7" w:rsidRDefault="00A6235C" w:rsidP="00A6235C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4146B863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11C9537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095445C" w14:textId="77777777" w:rsidR="00A6235C" w:rsidRPr="00E57450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96C4E0C" w14:textId="337B2338" w:rsidR="00A6235C" w:rsidRDefault="0044754D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</w:p>
    <w:p w14:paraId="47118654" w14:textId="3A2AFC6C" w:rsidR="00A6235C" w:rsidRDefault="0044754D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1AFAE6EC" w14:textId="010641A2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679A6EE" w14:textId="77777777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405BEF8" w14:textId="77777777" w:rsidR="00A6235C" w:rsidRPr="00B7457D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B7C0704" w14:textId="533D6335" w:rsidR="00A6235C" w:rsidRPr="00E90A39" w:rsidRDefault="00451D1B" w:rsidP="00DA2769">
      <w:pPr>
        <w:spacing w:line="312" w:lineRule="auto"/>
        <w:ind w:left="14" w:firstLine="8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adakan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adakannya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pembinaan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se Sumatera Barat, </w:t>
      </w:r>
      <w:proofErr w:type="spellStart"/>
      <w:r>
        <w:rPr>
          <w:rFonts w:ascii="Arial" w:hAnsi="Arial" w:cs="Arial"/>
          <w:sz w:val="22"/>
          <w:szCs w:val="22"/>
        </w:rPr>
        <w:t>Lounching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aplikasi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badilag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51D1B">
        <w:rPr>
          <w:rFonts w:ascii="Arial" w:hAnsi="Arial" w:cs="Arial"/>
          <w:i/>
          <w:iCs/>
          <w:sz w:val="22"/>
          <w:szCs w:val="22"/>
        </w:rPr>
        <w:t>goes to campus</w:t>
      </w:r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penanda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605E7">
        <w:rPr>
          <w:rFonts w:ascii="Arial" w:hAnsi="Arial" w:cs="Arial"/>
          <w:sz w:val="22"/>
          <w:szCs w:val="22"/>
        </w:rPr>
        <w:t xml:space="preserve">MoU dan </w:t>
      </w:r>
      <w:proofErr w:type="spellStart"/>
      <w:r w:rsidR="002605E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erjanjian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5E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605E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ama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UIN Imam </w:t>
      </w:r>
      <w:proofErr w:type="spellStart"/>
      <w:r>
        <w:rPr>
          <w:rFonts w:ascii="Arial" w:hAnsi="Arial" w:cs="Arial"/>
          <w:sz w:val="22"/>
          <w:szCs w:val="22"/>
        </w:rPr>
        <w:t>Bonjol</w:t>
      </w:r>
      <w:proofErr w:type="spellEnd"/>
      <w:r>
        <w:rPr>
          <w:rFonts w:ascii="Arial" w:hAnsi="Arial" w:cs="Arial"/>
          <w:sz w:val="22"/>
          <w:szCs w:val="22"/>
        </w:rPr>
        <w:t xml:space="preserve"> Padang, UIN Mahmud </w:t>
      </w:r>
      <w:proofErr w:type="spellStart"/>
      <w:r>
        <w:rPr>
          <w:rFonts w:ascii="Arial" w:hAnsi="Arial" w:cs="Arial"/>
          <w:sz w:val="22"/>
          <w:szCs w:val="22"/>
        </w:rPr>
        <w:t>Yunus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Batusangkar</w:t>
      </w:r>
      <w:proofErr w:type="spellEnd"/>
      <w:r>
        <w:rPr>
          <w:rFonts w:ascii="Arial" w:hAnsi="Arial" w:cs="Arial"/>
          <w:sz w:val="22"/>
          <w:szCs w:val="22"/>
        </w:rPr>
        <w:t xml:space="preserve"> dan UIN </w:t>
      </w:r>
      <w:proofErr w:type="spellStart"/>
      <w:r>
        <w:rPr>
          <w:rFonts w:ascii="Arial" w:hAnsi="Arial" w:cs="Arial"/>
          <w:sz w:val="22"/>
          <w:szCs w:val="22"/>
        </w:rPr>
        <w:t>Sjec</w:t>
      </w:r>
      <w:r w:rsidR="00CA6474">
        <w:rPr>
          <w:rFonts w:ascii="Arial" w:hAnsi="Arial" w:cs="Arial"/>
          <w:sz w:val="22"/>
          <w:szCs w:val="22"/>
        </w:rPr>
        <w:t>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Djamil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Djambek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Bukittinggi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  <w:proofErr w:type="spellStart"/>
      <w:r>
        <w:rPr>
          <w:rFonts w:ascii="Arial" w:hAnsi="Arial" w:cs="Arial"/>
          <w:sz w:val="22"/>
          <w:szCs w:val="22"/>
        </w:rPr>
        <w:t>Berkaitan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mengundang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Saudara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, Wakil </w:t>
      </w:r>
      <w:proofErr w:type="spellStart"/>
      <w:r w:rsidR="00E26431">
        <w:rPr>
          <w:rFonts w:ascii="Arial" w:hAnsi="Arial" w:cs="Arial"/>
          <w:sz w:val="22"/>
          <w:szCs w:val="22"/>
        </w:rPr>
        <w:t>Ketua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26431">
        <w:rPr>
          <w:rFonts w:ascii="Arial" w:hAnsi="Arial" w:cs="Arial"/>
          <w:sz w:val="22"/>
          <w:szCs w:val="22"/>
        </w:rPr>
        <w:t>Panitera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E26431">
        <w:rPr>
          <w:rFonts w:ascii="Arial" w:hAnsi="Arial" w:cs="Arial"/>
          <w:sz w:val="22"/>
          <w:szCs w:val="22"/>
        </w:rPr>
        <w:t>Sekretaris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untuk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mengikuti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kegiatan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tersebut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>
        <w:rPr>
          <w:rFonts w:ascii="Arial" w:hAnsi="Arial" w:cs="Arial"/>
          <w:sz w:val="22"/>
          <w:szCs w:val="22"/>
        </w:rPr>
        <w:t xml:space="preserve"> pada:</w:t>
      </w:r>
    </w:p>
    <w:p w14:paraId="3025CC8B" w14:textId="77777777" w:rsidR="00A6235C" w:rsidRPr="00F26C89" w:rsidRDefault="00A6235C" w:rsidP="00A6235C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3524AACB" w14:textId="77777777" w:rsidR="00A6235C" w:rsidRDefault="00A6235C" w:rsidP="00BC1806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  <w:t xml:space="preserve">Waktu dan </w:t>
      </w: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</w:p>
    <w:p w14:paraId="5AB8ED5C" w14:textId="75729E10" w:rsidR="00A6235C" w:rsidRDefault="00451D1B" w:rsidP="00A6235C">
      <w:pPr>
        <w:tabs>
          <w:tab w:val="left" w:pos="1440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A6235C" w:rsidRPr="00DE6676">
        <w:rPr>
          <w:rFonts w:ascii="Arial" w:hAnsi="Arial" w:cs="Arial"/>
          <w:sz w:val="22"/>
          <w:szCs w:val="22"/>
        </w:rPr>
        <w:t>Waktu</w:t>
      </w:r>
      <w:r w:rsidR="00A6235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A6235C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nin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A623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16 </w:t>
      </w:r>
      <w:r w:rsidR="00A623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35C">
        <w:rPr>
          <w:rFonts w:ascii="Arial" w:hAnsi="Arial" w:cs="Arial"/>
          <w:sz w:val="22"/>
          <w:szCs w:val="22"/>
        </w:rPr>
        <w:t>Desember</w:t>
      </w:r>
      <w:proofErr w:type="spellEnd"/>
      <w:r w:rsidR="00A6235C">
        <w:rPr>
          <w:rFonts w:ascii="Arial" w:hAnsi="Arial" w:cs="Arial"/>
          <w:sz w:val="22"/>
          <w:szCs w:val="22"/>
        </w:rPr>
        <w:t xml:space="preserve"> 2024</w:t>
      </w:r>
    </w:p>
    <w:p w14:paraId="0FA3F0A3" w14:textId="77777777" w:rsidR="00BC1806" w:rsidRDefault="00A6235C" w:rsidP="00DA2769">
      <w:pPr>
        <w:tabs>
          <w:tab w:val="left" w:pos="1440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51D1B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="00451D1B">
        <w:rPr>
          <w:rFonts w:ascii="Arial" w:hAnsi="Arial" w:cs="Arial"/>
          <w:sz w:val="22"/>
          <w:szCs w:val="22"/>
        </w:rPr>
        <w:t>Pengadilan</w:t>
      </w:r>
      <w:proofErr w:type="spellEnd"/>
      <w:r w:rsidR="00451D1B">
        <w:rPr>
          <w:rFonts w:ascii="Arial" w:hAnsi="Arial" w:cs="Arial"/>
          <w:sz w:val="22"/>
          <w:szCs w:val="22"/>
        </w:rPr>
        <w:t xml:space="preserve"> Tinggi Agama Padang</w:t>
      </w:r>
      <w:r w:rsidR="00BC1806" w:rsidRPr="00BC1806">
        <w:rPr>
          <w:rFonts w:ascii="Arial" w:hAnsi="Arial" w:cs="Arial"/>
          <w:sz w:val="22"/>
          <w:szCs w:val="22"/>
        </w:rPr>
        <w:t xml:space="preserve"> </w:t>
      </w:r>
    </w:p>
    <w:p w14:paraId="5A14D63E" w14:textId="5EE00938" w:rsidR="00451D1B" w:rsidRDefault="00BC1806" w:rsidP="00DA2769">
      <w:pPr>
        <w:tabs>
          <w:tab w:val="left" w:pos="1582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Jl. By Pass KM 24 </w:t>
      </w:r>
      <w:proofErr w:type="spellStart"/>
      <w:r>
        <w:rPr>
          <w:rFonts w:ascii="Arial" w:hAnsi="Arial" w:cs="Arial"/>
          <w:sz w:val="22"/>
          <w:szCs w:val="22"/>
        </w:rPr>
        <w:t>Batipuh</w:t>
      </w:r>
      <w:proofErr w:type="spellEnd"/>
      <w:r>
        <w:rPr>
          <w:rFonts w:ascii="Arial" w:hAnsi="Arial" w:cs="Arial"/>
          <w:sz w:val="22"/>
          <w:szCs w:val="22"/>
        </w:rPr>
        <w:t xml:space="preserve"> Panjang Koto </w:t>
      </w:r>
      <w:proofErr w:type="spellStart"/>
      <w:r>
        <w:rPr>
          <w:rFonts w:ascii="Arial" w:hAnsi="Arial" w:cs="Arial"/>
          <w:sz w:val="22"/>
          <w:szCs w:val="22"/>
        </w:rPr>
        <w:t>Tangah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  <w:r w:rsidRPr="00677A9B">
        <w:rPr>
          <w:rFonts w:ascii="Arial" w:hAnsi="Arial" w:cs="Arial"/>
          <w:sz w:val="22"/>
          <w:szCs w:val="22"/>
        </w:rPr>
        <w:t> </w:t>
      </w:r>
    </w:p>
    <w:p w14:paraId="7F8BC6F9" w14:textId="415F4610" w:rsidR="00451D1B" w:rsidRPr="00451D1B" w:rsidRDefault="00451D1B" w:rsidP="00DA2769">
      <w:pPr>
        <w:tabs>
          <w:tab w:val="left" w:pos="1440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ab/>
        <w:t>: 14.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 w:rsidR="00BC180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C1806">
        <w:rPr>
          <w:rFonts w:ascii="Arial" w:hAnsi="Arial" w:cs="Arial"/>
          <w:sz w:val="22"/>
          <w:szCs w:val="22"/>
        </w:rPr>
        <w:t>WIB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selesai</w:t>
      </w:r>
      <w:proofErr w:type="spellEnd"/>
    </w:p>
    <w:p w14:paraId="52EF7F6F" w14:textId="27BDE389" w:rsidR="00451D1B" w:rsidRDefault="00451D1B" w:rsidP="00451D1B">
      <w:pPr>
        <w:spacing w:line="312" w:lineRule="auto"/>
        <w:ind w:left="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Waktu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Selasa</w:t>
      </w:r>
      <w:proofErr w:type="spellEnd"/>
      <w:r>
        <w:rPr>
          <w:rFonts w:ascii="Arial" w:hAnsi="Arial" w:cs="Arial"/>
          <w:sz w:val="22"/>
          <w:szCs w:val="22"/>
        </w:rPr>
        <w:t xml:space="preserve">, 17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</w:p>
    <w:p w14:paraId="679E657D" w14:textId="77777777" w:rsidR="00BC1806" w:rsidRDefault="00451D1B" w:rsidP="00DA2769">
      <w:pPr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UIN Mahmud </w:t>
      </w:r>
      <w:proofErr w:type="spellStart"/>
      <w:r>
        <w:rPr>
          <w:rFonts w:ascii="Arial" w:hAnsi="Arial" w:cs="Arial"/>
          <w:sz w:val="22"/>
          <w:szCs w:val="22"/>
        </w:rPr>
        <w:t>Yunus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Batusangkar</w:t>
      </w:r>
      <w:proofErr w:type="spellEnd"/>
    </w:p>
    <w:p w14:paraId="4DF4C767" w14:textId="20D6B212" w:rsidR="00BC1806" w:rsidRPr="00BC1806" w:rsidRDefault="00BC1806" w:rsidP="00DA2769">
      <w:pPr>
        <w:spacing w:line="312" w:lineRule="auto"/>
        <w:ind w:left="1582" w:hanging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Jl. </w:t>
      </w:r>
      <w:proofErr w:type="spellStart"/>
      <w:r w:rsidRPr="00BC1806">
        <w:rPr>
          <w:rFonts w:ascii="Arial" w:hAnsi="Arial" w:cs="Arial"/>
          <w:color w:val="000000"/>
          <w:lang w:val="en-GB"/>
        </w:rPr>
        <w:t>Jenderal</w:t>
      </w:r>
      <w:proofErr w:type="spellEnd"/>
      <w:r w:rsidRPr="00BC1806">
        <w:rPr>
          <w:rFonts w:ascii="Arial" w:hAnsi="Arial" w:cs="Arial"/>
          <w:color w:val="000000"/>
          <w:lang w:val="en-GB"/>
        </w:rPr>
        <w:t xml:space="preserve"> Sudirman No 137, Limo </w:t>
      </w:r>
      <w:proofErr w:type="spellStart"/>
      <w:r w:rsidRPr="00BC1806">
        <w:rPr>
          <w:rFonts w:ascii="Arial" w:hAnsi="Arial" w:cs="Arial"/>
          <w:color w:val="000000"/>
          <w:lang w:val="en-GB"/>
        </w:rPr>
        <w:t>Kaum</w:t>
      </w:r>
      <w:proofErr w:type="spellEnd"/>
      <w:r w:rsidRPr="00BC1806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BC1806">
        <w:rPr>
          <w:rFonts w:ascii="Arial" w:hAnsi="Arial" w:cs="Arial"/>
          <w:color w:val="000000"/>
          <w:lang w:val="en-GB"/>
        </w:rPr>
        <w:t>Kecamatan</w:t>
      </w:r>
      <w:proofErr w:type="spellEnd"/>
      <w:r w:rsidRPr="00BC1806">
        <w:rPr>
          <w:rFonts w:ascii="Arial" w:hAnsi="Arial" w:cs="Arial"/>
          <w:color w:val="000000"/>
          <w:lang w:val="en-GB"/>
        </w:rPr>
        <w:t xml:space="preserve"> Limo </w:t>
      </w:r>
      <w:proofErr w:type="spellStart"/>
      <w:r w:rsidRPr="00BC1806">
        <w:rPr>
          <w:rFonts w:ascii="Arial" w:hAnsi="Arial" w:cs="Arial"/>
          <w:color w:val="000000"/>
          <w:lang w:val="en-GB"/>
        </w:rPr>
        <w:t>Kaum</w:t>
      </w:r>
      <w:proofErr w:type="spellEnd"/>
      <w:r w:rsidRPr="00BC1806">
        <w:rPr>
          <w:rFonts w:ascii="Arial" w:hAnsi="Arial" w:cs="Arial"/>
          <w:color w:val="000000"/>
          <w:lang w:val="en-GB"/>
        </w:rPr>
        <w:t xml:space="preserve">, </w:t>
      </w:r>
      <w:proofErr w:type="spellStart"/>
      <w:r w:rsidRPr="00BC1806">
        <w:rPr>
          <w:rFonts w:ascii="Arial" w:hAnsi="Arial" w:cs="Arial"/>
          <w:color w:val="000000"/>
          <w:lang w:val="en-GB"/>
        </w:rPr>
        <w:t>Kabupaten</w:t>
      </w:r>
      <w:proofErr w:type="spellEnd"/>
      <w:r w:rsidRPr="00BC1806">
        <w:rPr>
          <w:rFonts w:ascii="Arial" w:hAnsi="Arial" w:cs="Arial"/>
          <w:color w:val="000000"/>
          <w:lang w:val="en-GB"/>
        </w:rPr>
        <w:t xml:space="preserve"> Tanah </w:t>
      </w:r>
      <w:proofErr w:type="spellStart"/>
      <w:r w:rsidRPr="00BC1806">
        <w:rPr>
          <w:rFonts w:ascii="Arial" w:hAnsi="Arial" w:cs="Arial"/>
          <w:color w:val="000000"/>
          <w:lang w:val="en-GB"/>
        </w:rPr>
        <w:t>Datar</w:t>
      </w:r>
      <w:proofErr w:type="spellEnd"/>
    </w:p>
    <w:p w14:paraId="206C1DB4" w14:textId="127A6EDB" w:rsidR="00451D1B" w:rsidRDefault="00451D1B" w:rsidP="00DA2769">
      <w:pPr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ab/>
        <w:t>: 0</w:t>
      </w:r>
      <w:r w:rsidR="0093262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93262A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>0</w:t>
      </w:r>
      <w:r w:rsidR="00BC180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C1806">
        <w:rPr>
          <w:rFonts w:ascii="Arial" w:hAnsi="Arial" w:cs="Arial"/>
          <w:sz w:val="22"/>
          <w:szCs w:val="22"/>
        </w:rPr>
        <w:t>WIB</w:t>
      </w:r>
      <w:r>
        <w:rPr>
          <w:rFonts w:ascii="Arial" w:hAnsi="Arial" w:cs="Arial"/>
          <w:sz w:val="22"/>
          <w:szCs w:val="22"/>
        </w:rPr>
        <w:t>-</w:t>
      </w:r>
      <w:r w:rsidR="00BC18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1806">
        <w:rPr>
          <w:rFonts w:ascii="Arial" w:hAnsi="Arial" w:cs="Arial"/>
          <w:sz w:val="22"/>
          <w:szCs w:val="22"/>
        </w:rPr>
        <w:t>selesai</w:t>
      </w:r>
      <w:proofErr w:type="spellEnd"/>
    </w:p>
    <w:p w14:paraId="6D2DA37C" w14:textId="5F02F9B6" w:rsidR="00A6235C" w:rsidRPr="00D37529" w:rsidRDefault="00DD613C" w:rsidP="00BC1806">
      <w:pPr>
        <w:spacing w:line="312" w:lineRule="auto"/>
        <w:ind w:left="49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 w:rsidR="00BC18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1806">
        <w:rPr>
          <w:rFonts w:ascii="Arial" w:hAnsi="Arial" w:cs="Arial"/>
          <w:sz w:val="22"/>
          <w:szCs w:val="22"/>
        </w:rPr>
        <w:t>roundown</w:t>
      </w:r>
      <w:proofErr w:type="spellEnd"/>
      <w:r w:rsidR="00BC180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E26431">
        <w:rPr>
          <w:rFonts w:ascii="Arial" w:hAnsi="Arial" w:cs="Arial"/>
          <w:sz w:val="22"/>
          <w:szCs w:val="22"/>
        </w:rPr>
        <w:t>akan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E26431">
        <w:rPr>
          <w:rFonts w:ascii="Arial" w:hAnsi="Arial" w:cs="Arial"/>
          <w:sz w:val="22"/>
          <w:szCs w:val="22"/>
        </w:rPr>
        <w:t>kirimkan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secepatnya</w:t>
      </w:r>
      <w:proofErr w:type="spellEnd"/>
      <w:r w:rsidR="00E26431">
        <w:rPr>
          <w:rFonts w:ascii="Arial" w:hAnsi="Arial" w:cs="Arial"/>
          <w:sz w:val="22"/>
          <w:szCs w:val="22"/>
        </w:rPr>
        <w:t>.</w:t>
      </w:r>
    </w:p>
    <w:p w14:paraId="0AE5B613" w14:textId="77777777" w:rsidR="00A6235C" w:rsidRDefault="00A6235C" w:rsidP="00A623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986AB47" w14:textId="1305C7B2" w:rsidR="00A6235C" w:rsidRDefault="00A6235C" w:rsidP="00A6235C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613C">
        <w:rPr>
          <w:rFonts w:ascii="Arial" w:hAnsi="Arial" w:cs="Arial"/>
          <w:sz w:val="22"/>
          <w:szCs w:val="22"/>
        </w:rPr>
        <w:t>undangan</w:t>
      </w:r>
      <w:proofErr w:type="spellEnd"/>
      <w:r w:rsidR="00DD613C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2E659B5C" w14:textId="77777777" w:rsidR="00A6235C" w:rsidRPr="00D42A73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05E6BA" w14:textId="77777777" w:rsidR="00A6235C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7C7119ED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19FC8752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7E00FC3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9C95D71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4DDDD934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>
        <w:rPr>
          <w:rFonts w:ascii="Arial" w:hAnsi="Arial" w:cs="Arial"/>
          <w:spacing w:val="-4"/>
          <w:sz w:val="22"/>
          <w:szCs w:val="22"/>
        </w:rPr>
        <w:t>Hakim</w:t>
      </w:r>
    </w:p>
    <w:p w14:paraId="52E28B1D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</w:p>
    <w:p w14:paraId="57FFAE9A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6DA2656" w14:textId="77777777" w:rsidR="00A6235C" w:rsidRPr="006A4206" w:rsidRDefault="00A6235C" w:rsidP="00A6235C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6A4206">
        <w:rPr>
          <w:rFonts w:ascii="Arial" w:hAnsi="Arial" w:cs="Arial"/>
          <w:sz w:val="22"/>
          <w:szCs w:val="22"/>
        </w:rPr>
        <w:t>Yml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A4206">
        <w:rPr>
          <w:rFonts w:ascii="Arial" w:hAnsi="Arial" w:cs="Arial"/>
          <w:sz w:val="22"/>
          <w:szCs w:val="22"/>
        </w:rPr>
        <w:t>Ketua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Muda Agama </w:t>
      </w:r>
      <w:proofErr w:type="spellStart"/>
      <w:r w:rsidRPr="006A4206">
        <w:rPr>
          <w:rFonts w:ascii="Arial" w:hAnsi="Arial" w:cs="Arial"/>
          <w:sz w:val="22"/>
          <w:szCs w:val="22"/>
        </w:rPr>
        <w:t>Mahkamah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Agung RI;</w:t>
      </w:r>
    </w:p>
    <w:p w14:paraId="6F70AFBF" w14:textId="77777777" w:rsidR="00E26431" w:rsidRDefault="00A6235C" w:rsidP="00E26431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180AA5DF" w14:textId="5FA24652" w:rsidR="00A6235C" w:rsidRPr="00E26431" w:rsidRDefault="00A6235C" w:rsidP="00E26431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E26431">
        <w:rPr>
          <w:rFonts w:ascii="Arial" w:hAnsi="Arial" w:cs="Arial"/>
          <w:sz w:val="22"/>
          <w:szCs w:val="22"/>
        </w:rPr>
        <w:t>Yth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26431">
        <w:rPr>
          <w:rFonts w:ascii="Arial" w:hAnsi="Arial" w:cs="Arial"/>
          <w:sz w:val="22"/>
          <w:szCs w:val="22"/>
        </w:rPr>
        <w:t>Direktur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6431">
        <w:rPr>
          <w:rFonts w:ascii="Arial" w:hAnsi="Arial" w:cs="Arial"/>
          <w:sz w:val="22"/>
          <w:szCs w:val="22"/>
        </w:rPr>
        <w:t>Jenderal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E26431">
        <w:rPr>
          <w:rFonts w:ascii="Arial" w:hAnsi="Arial" w:cs="Arial"/>
          <w:sz w:val="22"/>
          <w:szCs w:val="22"/>
        </w:rPr>
        <w:t>Peradilan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E26431">
        <w:rPr>
          <w:rFonts w:ascii="Arial" w:hAnsi="Arial" w:cs="Arial"/>
          <w:sz w:val="22"/>
          <w:szCs w:val="22"/>
        </w:rPr>
        <w:t>Mahkamah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Agung RI.</w:t>
      </w:r>
    </w:p>
    <w:p w14:paraId="6B8A0E23" w14:textId="77777777" w:rsidR="00A6235C" w:rsidRPr="008D6955" w:rsidRDefault="00A6235C" w:rsidP="00A6235C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07602E04" w14:textId="77777777" w:rsidR="00A6235C" w:rsidRPr="00BA73CC" w:rsidRDefault="00A6235C" w:rsidP="00A6235C">
      <w:pPr>
        <w:rPr>
          <w:rFonts w:ascii="Arial" w:hAnsi="Arial" w:cs="Arial"/>
          <w:sz w:val="6"/>
          <w:szCs w:val="6"/>
        </w:rPr>
      </w:pPr>
    </w:p>
    <w:p w14:paraId="0FD21524" w14:textId="77777777" w:rsidR="00A6235C" w:rsidRPr="00ED2DE7" w:rsidRDefault="00A6235C" w:rsidP="00A6235C">
      <w:pPr>
        <w:rPr>
          <w:rFonts w:ascii="Arial" w:hAnsi="Arial" w:cs="Arial"/>
          <w:sz w:val="10"/>
          <w:szCs w:val="10"/>
        </w:rPr>
      </w:pPr>
    </w:p>
    <w:p w14:paraId="0A0214B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CE1D6E6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EFDF94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0516D85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C1B5047" w14:textId="77777777" w:rsidR="00A6235C" w:rsidRDefault="00A6235C"/>
    <w:sectPr w:rsidR="00A6235C" w:rsidSect="007206FF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29"/>
  </w:num>
  <w:num w:numId="20">
    <w:abstractNumId w:val="31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C"/>
    <w:rsid w:val="000A3F93"/>
    <w:rsid w:val="000E06A3"/>
    <w:rsid w:val="0010273B"/>
    <w:rsid w:val="00122CF9"/>
    <w:rsid w:val="00141D29"/>
    <w:rsid w:val="00171638"/>
    <w:rsid w:val="001811A2"/>
    <w:rsid w:val="001D7865"/>
    <w:rsid w:val="002605E7"/>
    <w:rsid w:val="003656D9"/>
    <w:rsid w:val="003D3386"/>
    <w:rsid w:val="003E1F61"/>
    <w:rsid w:val="0044754D"/>
    <w:rsid w:val="00451D1B"/>
    <w:rsid w:val="006163D0"/>
    <w:rsid w:val="00667E28"/>
    <w:rsid w:val="007D030D"/>
    <w:rsid w:val="007F2C54"/>
    <w:rsid w:val="008B7F3B"/>
    <w:rsid w:val="0093262A"/>
    <w:rsid w:val="00A6235C"/>
    <w:rsid w:val="00BC1806"/>
    <w:rsid w:val="00BD67C3"/>
    <w:rsid w:val="00CA6474"/>
    <w:rsid w:val="00DA2769"/>
    <w:rsid w:val="00DD613C"/>
    <w:rsid w:val="00E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0C0"/>
  <w15:chartTrackingRefBased/>
  <w15:docId w15:val="{EDB2A3A8-15A5-482C-A491-4AC5C8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ahoma" w:hAnsi="Tahoma"/>
      <w:sz w:val="16"/>
      <w:szCs w:val="16"/>
    </w:rPr>
  </w:style>
  <w:style w:type="character" w:styleId="Hyperlink">
    <w:name w:val="Hyperlink"/>
    <w:rsid w:val="00A62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22</cp:revision>
  <dcterms:created xsi:type="dcterms:W3CDTF">2024-12-04T07:57:00Z</dcterms:created>
  <dcterms:modified xsi:type="dcterms:W3CDTF">2024-12-09T08:09:00Z</dcterms:modified>
</cp:coreProperties>
</file>