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0"/>
          <w:szCs w:val="20"/>
          <w:u w:val="single"/>
          <w:lang w:val="id-ID"/>
        </w:rPr>
      </w:pPr>
      <w:r w:rsidRPr="008B1DE7">
        <w:rPr>
          <w:rFonts w:ascii="Bookman Old Style" w:hAnsi="Bookman Old Style"/>
          <w:b/>
          <w:sz w:val="20"/>
          <w:szCs w:val="20"/>
          <w:u w:val="single"/>
          <w:lang w:val="id-ID"/>
        </w:rPr>
        <w:t>PENGUMUMAN LELANG</w: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  <w:lang w:val="id-ID"/>
        </w:rPr>
        <w:t xml:space="preserve">Nomor : </w:t>
      </w:r>
      <w:r>
        <w:rPr>
          <w:rFonts w:ascii="Bookman Old Style" w:hAnsi="Bookman Old Style"/>
          <w:sz w:val="20"/>
          <w:szCs w:val="20"/>
          <w:lang w:val="id-ID"/>
        </w:rPr>
        <w:t>W3-A/1386/PL.06/V/2024</w:t>
      </w:r>
      <w:bookmarkStart w:id="0" w:name="_GoBack"/>
      <w:bookmarkEnd w:id="0"/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Pengadilan Tinggi Agama Padang dengan perantara Kantor Pelayanan Kekayaan Negara dan Lelang (KPKNL) Padang, akan mengadakan Lelang (penjualan umum) berupa:</w: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653"/>
        <w:gridCol w:w="1800"/>
        <w:gridCol w:w="1890"/>
        <w:gridCol w:w="3784"/>
      </w:tblGrid>
      <w:tr w:rsidR="008B1DE7" w:rsidRPr="008B1DE7" w:rsidTr="009C00B7">
        <w:tc>
          <w:tcPr>
            <w:tcW w:w="502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1653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Nama Barang</w:t>
            </w:r>
          </w:p>
        </w:tc>
        <w:tc>
          <w:tcPr>
            <w:tcW w:w="180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Nilai Limit</w:t>
            </w:r>
          </w:p>
        </w:tc>
        <w:tc>
          <w:tcPr>
            <w:tcW w:w="189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Uang Jaminan</w:t>
            </w:r>
          </w:p>
        </w:tc>
        <w:tc>
          <w:tcPr>
            <w:tcW w:w="378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Keterangan</w:t>
            </w:r>
          </w:p>
        </w:tc>
      </w:tr>
      <w:tr w:rsidR="008B1DE7" w:rsidRPr="008B1DE7" w:rsidTr="009C00B7">
        <w:tc>
          <w:tcPr>
            <w:tcW w:w="502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Sedan (Toyota Soluna)</w:t>
            </w:r>
          </w:p>
        </w:tc>
        <w:tc>
          <w:tcPr>
            <w:tcW w:w="180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Rp.10.117.250</w:t>
            </w:r>
          </w:p>
        </w:tc>
        <w:tc>
          <w:tcPr>
            <w:tcW w:w="189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Rp 2.023.450</w:t>
            </w:r>
          </w:p>
        </w:tc>
        <w:tc>
          <w:tcPr>
            <w:tcW w:w="3784" w:type="dxa"/>
          </w:tcPr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Nominal Jaminan yang disetorkan ke VA (virtual account) harus sama dengan jaminan yang disyaratkan</w:t>
            </w:r>
          </w:p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Jaminan harus sudah efektif di terima KPKNL selambat-lambatnya 1 (Satu) hari sebelum pelaksanaan lelang</w:t>
            </w:r>
          </w:p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Segala biaya yang timbul sebagai akibat mekanisme perbankan menjadi beban peserta lelang.</w:t>
            </w:r>
          </w:p>
        </w:tc>
      </w:tr>
    </w:tbl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Persyaratan lelang :</w:t>
      </w:r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Memiliki akun yang telah terverifikasi pada website </w:t>
      </w:r>
      <w:hyperlink r:id="rId11" w:history="1">
        <w:r w:rsidRPr="008B1DE7">
          <w:rPr>
            <w:rStyle w:val="Hyperlink"/>
            <w:rFonts w:ascii="Bookman Old Style" w:hAnsi="Bookman Old Style"/>
            <w:sz w:val="20"/>
            <w:szCs w:val="20"/>
          </w:rPr>
          <w:t>www.lelang.go.id</w:t>
        </w:r>
      </w:hyperlink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Syarat dan ketentuan serta tatacara mengikuti lelang dapat dilihat pada </w:t>
      </w:r>
      <w:r w:rsidRPr="008B1DE7">
        <w:rPr>
          <w:rFonts w:ascii="Bookman Old Style" w:hAnsi="Bookman Old Style"/>
          <w:i/>
          <w:iCs/>
          <w:sz w:val="20"/>
          <w:szCs w:val="20"/>
        </w:rPr>
        <w:t>website</w:t>
      </w:r>
      <w:r w:rsidRPr="008B1DE7">
        <w:rPr>
          <w:rFonts w:ascii="Bookman Old Style" w:hAnsi="Bookman Old Style"/>
          <w:sz w:val="20"/>
          <w:szCs w:val="20"/>
        </w:rPr>
        <w:t xml:space="preserve"> di atas</w:t>
      </w:r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Syarat tambahan dari penjual (apabila ada)</w:t>
      </w: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Pelaksanaan Lelang:</w:t>
      </w:r>
    </w:p>
    <w:tbl>
      <w:tblPr>
        <w:tblStyle w:val="TableGrid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76"/>
        <w:gridCol w:w="5944"/>
      </w:tblGrid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Cara Penawaran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Open</w:t>
            </w:r>
            <w:r w:rsidRPr="008B1DE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Bidding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dengan mengakses https://lelang.go.id/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Batas akhir penawaran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8B1DE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Desember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pukul 10.00 WIB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Penetapan pemenang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Setelah batas akhir penawaran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Pelunasan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5 (lima) hari setelah pelaksanaan lelang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Bea Lelang pembeli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2 (dua) persen dari harga lelang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Tempat Pelaksanaan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KPKNL Padang, Jl. Perintis Kemerdekaan Nomor 79 Kota Padang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Lokasi/tempat keberadaaan objek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Pengadilan Tinggi Agama Padang Jalan By Pass Km 24, Anak Air, Batipuh Panjang, Kec. Koto Tangah Kota Padang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Waktu untuk melihat objek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Senin s.d Jumat jam 09.00 s/d 16.00 WIB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Contact PIC (Panitia Lelang)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Millia Sufia +62 811-9841-410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Yova Nelindy +62 878-9558-0175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Efri Sukma +62 852-6376-6007</w:t>
            </w:r>
          </w:p>
        </w:tc>
      </w:tr>
    </w:tbl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Untuk keterangan lebih lanjut dapat menghubungi KPKNL Padang yang beralamat di Jl. Perintis Kemerdekaan Nomor 79 Kota Padang dan </w:t>
      </w:r>
      <w:r w:rsidRPr="008B1DE7">
        <w:rPr>
          <w:rFonts w:ascii="Bookman Old Style" w:hAnsi="Bookman Old Style"/>
          <w:i/>
          <w:iCs/>
          <w:sz w:val="20"/>
          <w:szCs w:val="20"/>
        </w:rPr>
        <w:t>Person in Charge</w:t>
      </w:r>
      <w:r w:rsidRPr="008B1DE7">
        <w:rPr>
          <w:rFonts w:ascii="Bookman Old Style" w:hAnsi="Bookman Old Style"/>
          <w:sz w:val="20"/>
          <w:szCs w:val="20"/>
        </w:rPr>
        <w:t xml:space="preserve"> (Panitia Lelang) di atas.</w:t>
      </w:r>
    </w:p>
    <w:p w:rsid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Padang,  </w:t>
      </w:r>
      <w:r>
        <w:rPr>
          <w:rFonts w:ascii="Bookman Old Style" w:hAnsi="Bookman Old Style"/>
          <w:sz w:val="20"/>
          <w:szCs w:val="20"/>
        </w:rPr>
        <w:t>12</w:t>
      </w:r>
      <w:r w:rsidRPr="008B1DE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Desember 2024</w:t>
      </w: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Sekretaris</w:t>
      </w: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1DE7">
        <w:rPr>
          <w:rFonts w:ascii="Bookman Old Style" w:hAnsi="Bookman Old Style"/>
          <w:b/>
          <w:bCs/>
          <w:sz w:val="20"/>
          <w:szCs w:val="20"/>
        </w:rPr>
        <w:t>H. Idris Latif, S.H., M.H.</w:t>
      </w:r>
    </w:p>
    <w:p w:rsidR="007A5FD6" w:rsidRPr="008B1DE7" w:rsidRDefault="008B1DE7" w:rsidP="008B1DE7">
      <w:pPr>
        <w:tabs>
          <w:tab w:val="left" w:pos="1276"/>
          <w:tab w:val="right" w:pos="9000"/>
        </w:tabs>
        <w:ind w:left="1604" w:firstLine="3706"/>
        <w:rPr>
          <w:rFonts w:ascii="Bookman Old Style" w:hAnsi="Bookman Old Style" w:cs="Arial"/>
          <w:sz w:val="20"/>
          <w:szCs w:val="20"/>
          <w:lang w:val="id-ID"/>
        </w:rPr>
      </w:pPr>
      <w:r w:rsidRPr="008B1DE7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5005EB5" wp14:editId="6A3E0E6F">
            <wp:simplePos x="0" y="0"/>
            <wp:positionH relativeFrom="column">
              <wp:posOffset>1736031</wp:posOffset>
            </wp:positionH>
            <wp:positionV relativeFrom="paragraph">
              <wp:posOffset>5643747</wp:posOffset>
            </wp:positionV>
            <wp:extent cx="1201353" cy="1836420"/>
            <wp:effectExtent l="0" t="0" r="0" b="0"/>
            <wp:wrapNone/>
            <wp:docPr id="14699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53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DE7">
        <w:rPr>
          <w:rFonts w:ascii="Bookman Old Style" w:hAnsi="Bookman Old Style"/>
          <w:sz w:val="20"/>
          <w:szCs w:val="20"/>
        </w:rPr>
        <w:t>Nip. 196404101993031002</w:t>
      </w:r>
    </w:p>
    <w:p w:rsidR="008B1DE7" w:rsidRPr="008B1DE7" w:rsidRDefault="008B1DE7">
      <w:pPr>
        <w:tabs>
          <w:tab w:val="left" w:pos="1276"/>
          <w:tab w:val="right" w:pos="9000"/>
        </w:tabs>
        <w:rPr>
          <w:rFonts w:ascii="Bookman Old Style" w:hAnsi="Bookman Old Style" w:cs="Arial"/>
          <w:sz w:val="20"/>
          <w:szCs w:val="20"/>
          <w:lang w:val="id-ID"/>
        </w:rPr>
      </w:pPr>
    </w:p>
    <w:sectPr w:rsidR="008B1DE7" w:rsidRPr="008B1DE7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23" w:rsidRDefault="00122F23" w:rsidP="00D16242">
      <w:r>
        <w:separator/>
      </w:r>
    </w:p>
  </w:endnote>
  <w:endnote w:type="continuationSeparator" w:id="0">
    <w:p w:rsidR="00122F23" w:rsidRDefault="00122F23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23" w:rsidRDefault="00122F23" w:rsidP="00D16242">
      <w:r>
        <w:separator/>
      </w:r>
    </w:p>
  </w:footnote>
  <w:footnote w:type="continuationSeparator" w:id="0">
    <w:p w:rsidR="00122F23" w:rsidRDefault="00122F23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5F85"/>
    <w:multiLevelType w:val="hybridMultilevel"/>
    <w:tmpl w:val="D6D40058"/>
    <w:lvl w:ilvl="0" w:tplc="1CF65FC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5151C"/>
    <w:multiLevelType w:val="hybridMultilevel"/>
    <w:tmpl w:val="20CA2B20"/>
    <w:lvl w:ilvl="0" w:tplc="DCE2537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170"/>
    <w:rsid w:val="00081AA6"/>
    <w:rsid w:val="00083F39"/>
    <w:rsid w:val="00084CBF"/>
    <w:rsid w:val="000856A6"/>
    <w:rsid w:val="00091C05"/>
    <w:rsid w:val="00092B9F"/>
    <w:rsid w:val="00095A47"/>
    <w:rsid w:val="000A1CF4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F23"/>
    <w:rsid w:val="00123C8B"/>
    <w:rsid w:val="00124C3D"/>
    <w:rsid w:val="001254D0"/>
    <w:rsid w:val="00125D01"/>
    <w:rsid w:val="00126739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3EC8"/>
    <w:rsid w:val="0032502D"/>
    <w:rsid w:val="00325F45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6A9"/>
    <w:rsid w:val="004E3011"/>
    <w:rsid w:val="004E3D9E"/>
    <w:rsid w:val="004E60CD"/>
    <w:rsid w:val="004F064B"/>
    <w:rsid w:val="004F0A70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1E4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860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5B75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9E4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DE7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08C9"/>
    <w:rsid w:val="0094590B"/>
    <w:rsid w:val="00947CC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5697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28BF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1E3D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6E6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56D27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27A3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AFA"/>
    <w:rsid w:val="00F91BFB"/>
    <w:rsid w:val="00F969BD"/>
    <w:rsid w:val="00F97E83"/>
    <w:rsid w:val="00FB1759"/>
    <w:rsid w:val="00FB2193"/>
    <w:rsid w:val="00FB30FD"/>
    <w:rsid w:val="00FB5674"/>
    <w:rsid w:val="00FB5AB8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l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6B5C-44BD-44EF-AA6A-7007644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2024-11-18T06:43:00Z</cp:lastPrinted>
  <dcterms:created xsi:type="dcterms:W3CDTF">2024-12-12T07:07:00Z</dcterms:created>
  <dcterms:modified xsi:type="dcterms:W3CDTF">2024-12-12T07:07:00Z</dcterms:modified>
</cp:coreProperties>
</file>