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F4B7" w14:textId="77777777" w:rsidR="00C50255" w:rsidRDefault="00150D9B">
      <w:pPr>
        <w:rPr>
          <w:rFonts w:ascii="Bookman Old Style" w:hAnsi="Bookman Old Style" w:cs="Arial"/>
          <w:sz w:val="22"/>
          <w:szCs w:val="22"/>
        </w:rPr>
      </w:pPr>
      <w:r>
        <w:rPr>
          <w:noProof/>
        </w:rPr>
        <w:drawing>
          <wp:anchor distT="0" distB="0" distL="114300" distR="114300" simplePos="0" relativeHeight="251660288" behindDoc="1" locked="0" layoutInCell="1" allowOverlap="1" wp14:anchorId="3C0E07A0" wp14:editId="014763C3">
            <wp:simplePos x="0" y="0"/>
            <wp:positionH relativeFrom="column">
              <wp:posOffset>151130</wp:posOffset>
            </wp:positionH>
            <wp:positionV relativeFrom="paragraph">
              <wp:posOffset>6350</wp:posOffset>
            </wp:positionV>
            <wp:extent cx="880745" cy="1100455"/>
            <wp:effectExtent l="0" t="0" r="0" b="0"/>
            <wp:wrapNone/>
            <wp:docPr id="3"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PTA Padang100"/>
                    <pic:cNvPicPr>
                      <a:picLocks noChangeAspect="1" noChangeArrowheads="1"/>
                    </pic:cNvPicPr>
                  </pic:nvPicPr>
                  <pic:blipFill>
                    <a:blip r:embed="rId7"/>
                    <a:srcRect/>
                    <a:stretch>
                      <a:fillRect/>
                    </a:stretch>
                  </pic:blipFill>
                  <pic:spPr>
                    <a:xfrm>
                      <a:off x="0" y="0"/>
                      <a:ext cx="880745" cy="1100455"/>
                    </a:xfrm>
                    <a:prstGeom prst="rect">
                      <a:avLst/>
                    </a:prstGeom>
                    <a:noFill/>
                    <a:ln w="9525">
                      <a:noFill/>
                      <a:miter lim="800000"/>
                      <a:headEnd/>
                      <a:tailEnd/>
                    </a:ln>
                  </pic:spPr>
                </pic:pic>
              </a:graphicData>
            </a:graphic>
          </wp:anchor>
        </w:drawing>
      </w:r>
    </w:p>
    <w:p w14:paraId="17560453" w14:textId="6CB6D3C6" w:rsidR="00C50255" w:rsidRDefault="002245C3">
      <w:pPr>
        <w:rPr>
          <w:rFonts w:ascii="Bookman Old Style" w:hAnsi="Bookman Old Style" w:cs="Arial"/>
          <w:sz w:val="22"/>
          <w:szCs w:val="22"/>
        </w:rPr>
      </w:pPr>
      <w:r>
        <w:rPr>
          <w:noProof/>
        </w:rPr>
        <mc:AlternateContent>
          <mc:Choice Requires="wps">
            <w:drawing>
              <wp:anchor distT="0" distB="0" distL="114300" distR="114300" simplePos="0" relativeHeight="251661312" behindDoc="0" locked="0" layoutInCell="1" allowOverlap="1" wp14:anchorId="0C08ED77" wp14:editId="11EA832B">
                <wp:simplePos x="0" y="0"/>
                <wp:positionH relativeFrom="column">
                  <wp:posOffset>1156970</wp:posOffset>
                </wp:positionH>
                <wp:positionV relativeFrom="paragraph">
                  <wp:posOffset>38735</wp:posOffset>
                </wp:positionV>
                <wp:extent cx="4832350" cy="2419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241935"/>
                        </a:xfrm>
                        <a:prstGeom prst="rect">
                          <a:avLst/>
                        </a:prstGeom>
                        <a:noFill/>
                        <a:ln>
                          <a:noFill/>
                        </a:ln>
                      </wps:spPr>
                      <wps:txbx>
                        <w:txbxContent>
                          <w:p w14:paraId="65EE8612" w14:textId="77777777" w:rsidR="00C50255" w:rsidRDefault="00150D9B">
                            <w:pPr>
                              <w:jc w:val="center"/>
                              <w:rPr>
                                <w:spacing w:val="30"/>
                                <w:sz w:val="32"/>
                                <w:szCs w:val="32"/>
                              </w:rPr>
                            </w:pPr>
                            <w:r>
                              <w:rPr>
                                <w:rFonts w:ascii="Arial Narrow" w:hAnsi="Arial Narrow" w:cs="Arial"/>
                                <w:b/>
                                <w:spacing w:val="30"/>
                                <w:sz w:val="32"/>
                                <w:szCs w:val="32"/>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ED77" id="_x0000_t202" coordsize="21600,21600" o:spt="202" path="m,l,21600r21600,l21600,xe">
                <v:stroke joinstyle="miter"/>
                <v:path gradientshapeok="t" o:connecttype="rect"/>
              </v:shapetype>
              <v:shape id="Text Box 4" o:spid="_x0000_s1026" type="#_x0000_t202" style="position:absolute;margin-left:91.1pt;margin-top:3.05pt;width:380.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" filled="f" stroked="f">
                <v:textbox inset="0,0,0,0">
                  <w:txbxContent>
                    <w:p w14:paraId="65EE8612" w14:textId="77777777" w:rsidR="00C50255" w:rsidRDefault="00150D9B">
                      <w:pPr>
                        <w:jc w:val="center"/>
                        <w:rPr>
                          <w:spacing w:val="30"/>
                          <w:sz w:val="32"/>
                          <w:szCs w:val="32"/>
                        </w:rPr>
                      </w:pPr>
                      <w:r>
                        <w:rPr>
                          <w:rFonts w:ascii="Arial Narrow" w:hAnsi="Arial Narrow" w:cs="Arial"/>
                          <w:b/>
                          <w:spacing w:val="30"/>
                          <w:sz w:val="32"/>
                          <w:szCs w:val="32"/>
                        </w:rPr>
                        <w:t>PENGADILAN TINGGI AGAMA PADANG</w:t>
                      </w:r>
                    </w:p>
                  </w:txbxContent>
                </v:textbox>
              </v:shape>
            </w:pict>
          </mc:Fallback>
        </mc:AlternateContent>
      </w:r>
    </w:p>
    <w:p w14:paraId="59F09095" w14:textId="74AEF253" w:rsidR="00C50255" w:rsidRDefault="002245C3">
      <w:pPr>
        <w:rPr>
          <w:rFonts w:ascii="Bookman Old Style" w:hAnsi="Bookman Old Style" w:cs="Arial"/>
          <w:sz w:val="22"/>
          <w:szCs w:val="22"/>
        </w:rPr>
      </w:pPr>
      <w:r>
        <w:rPr>
          <w:noProof/>
        </w:rPr>
        <mc:AlternateContent>
          <mc:Choice Requires="wps">
            <w:drawing>
              <wp:anchor distT="0" distB="0" distL="114300" distR="114300" simplePos="0" relativeHeight="251662336" behindDoc="0" locked="0" layoutInCell="1" allowOverlap="1" wp14:anchorId="2AD68807" wp14:editId="1CA157B8">
                <wp:simplePos x="0" y="0"/>
                <wp:positionH relativeFrom="column">
                  <wp:posOffset>1242695</wp:posOffset>
                </wp:positionH>
                <wp:positionV relativeFrom="paragraph">
                  <wp:posOffset>116840</wp:posOffset>
                </wp:positionV>
                <wp:extent cx="4736465" cy="551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51815"/>
                        </a:xfrm>
                        <a:prstGeom prst="rect">
                          <a:avLst/>
                        </a:prstGeom>
                        <a:noFill/>
                        <a:ln>
                          <a:noFill/>
                        </a:ln>
                      </wps:spPr>
                      <wps:txbx>
                        <w:txbxContent>
                          <w:p w14:paraId="5E3C392E" w14:textId="77777777" w:rsidR="00C50255" w:rsidRDefault="00150D9B">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476A744D" w14:textId="77777777" w:rsidR="00C50255" w:rsidRDefault="00150D9B">
                            <w:pPr>
                              <w:jc w:val="center"/>
                            </w:pPr>
                            <w:r>
                              <w:rPr>
                                <w:rFonts w:ascii="Arial Narrow" w:hAnsi="Arial Narrow"/>
                                <w:spacing w:val="10"/>
                              </w:rPr>
                              <w:t>Telp.(0751) 7054806 fax (0751) 40537</w:t>
                            </w:r>
                          </w:p>
                          <w:p w14:paraId="59FC789A" w14:textId="77777777" w:rsidR="00C50255" w:rsidRDefault="00150D9B">
                            <w:pPr>
                              <w:jc w:val="center"/>
                              <w:rPr>
                                <w:i/>
                              </w:rPr>
                            </w:pPr>
                            <w:r>
                              <w:t xml:space="preserve">Website: </w:t>
                            </w:r>
                            <w:hyperlink r:id="rId8" w:history="1">
                              <w:r>
                                <w:rPr>
                                  <w:rStyle w:val="Hyperlink"/>
                                  <w:i/>
                                </w:rPr>
                                <w:t>www.pta-padang.go.id</w:t>
                              </w:r>
                            </w:hyperlink>
                            <w:r>
                              <w:rPr>
                                <w:rStyle w:val="Hyperlink"/>
                                <w:i/>
                                <w:u w:val="none"/>
                                <w:lang w:val="id-ID"/>
                              </w:rPr>
                              <w:t xml:space="preserve">     </w:t>
                            </w:r>
                            <w:r>
                              <w:rPr>
                                <w:lang w:val="id-ID"/>
                              </w:rPr>
                              <w:t>e-</w:t>
                            </w:r>
                            <w:r>
                              <w:t xml:space="preserve">mail: </w:t>
                            </w:r>
                            <w:r>
                              <w:rPr>
                                <w:i/>
                              </w:rPr>
                              <w:t>admin@pta-padang.go.id</w:t>
                            </w:r>
                          </w:p>
                          <w:p w14:paraId="45AB827D" w14:textId="77777777" w:rsidR="00C50255" w:rsidRDefault="00C50255">
                            <w:pPr>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8807" id="Text Box 2" o:spid="_x0000_s1027" type="#_x0000_t202" style="position:absolute;margin-left:97.85pt;margin-top:9.2pt;width:372.9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" filled="f" stroked="f">
                <v:textbox inset="0,0,0,0">
                  <w:txbxContent>
                    <w:p w14:paraId="5E3C392E" w14:textId="77777777" w:rsidR="00C50255" w:rsidRDefault="00150D9B">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476A744D" w14:textId="77777777" w:rsidR="00C50255" w:rsidRDefault="00150D9B">
                      <w:pPr>
                        <w:jc w:val="center"/>
                      </w:pPr>
                      <w:r>
                        <w:rPr>
                          <w:rFonts w:ascii="Arial Narrow" w:hAnsi="Arial Narrow"/>
                          <w:spacing w:val="10"/>
                        </w:rPr>
                        <w:t>Telp.(0751) 7054806 fax (0751) 40537</w:t>
                      </w:r>
                    </w:p>
                    <w:p w14:paraId="59FC789A" w14:textId="77777777" w:rsidR="00C50255" w:rsidRDefault="00150D9B">
                      <w:pPr>
                        <w:jc w:val="center"/>
                        <w:rPr>
                          <w:i/>
                        </w:rPr>
                      </w:pPr>
                      <w:r>
                        <w:t xml:space="preserve">Website: </w:t>
                      </w:r>
                      <w:hyperlink r:id="rId9" w:history="1">
                        <w:r>
                          <w:rPr>
                            <w:rStyle w:val="Hyperlink"/>
                            <w:i/>
                          </w:rPr>
                          <w:t>www.pta-padang.go.id</w:t>
                        </w:r>
                      </w:hyperlink>
                      <w:r>
                        <w:rPr>
                          <w:rStyle w:val="Hyperlink"/>
                          <w:i/>
                          <w:u w:val="none"/>
                          <w:lang w:val="id-ID"/>
                        </w:rPr>
                        <w:t xml:space="preserve">     </w:t>
                      </w:r>
                      <w:r>
                        <w:rPr>
                          <w:lang w:val="id-ID"/>
                        </w:rPr>
                        <w:t>e-</w:t>
                      </w:r>
                      <w:r>
                        <w:t xml:space="preserve">mail: </w:t>
                      </w:r>
                      <w:r>
                        <w:rPr>
                          <w:i/>
                        </w:rPr>
                        <w:t>admin@pta-padang.go.id</w:t>
                      </w:r>
                    </w:p>
                    <w:p w14:paraId="45AB827D" w14:textId="77777777" w:rsidR="00C50255" w:rsidRDefault="00C50255">
                      <w:pPr>
                        <w:jc w:val="center"/>
                        <w:rPr>
                          <w:i/>
                        </w:rPr>
                      </w:pPr>
                    </w:p>
                  </w:txbxContent>
                </v:textbox>
              </v:shape>
            </w:pict>
          </mc:Fallback>
        </mc:AlternateContent>
      </w:r>
    </w:p>
    <w:p w14:paraId="7CE79950" w14:textId="77777777" w:rsidR="00C50255" w:rsidRDefault="00C50255">
      <w:pPr>
        <w:rPr>
          <w:rFonts w:ascii="Bookman Old Style" w:hAnsi="Bookman Old Style" w:cs="Arial"/>
          <w:sz w:val="22"/>
          <w:szCs w:val="22"/>
        </w:rPr>
      </w:pPr>
    </w:p>
    <w:p w14:paraId="5BF1958F" w14:textId="77777777" w:rsidR="00C50255" w:rsidRDefault="00C50255">
      <w:pPr>
        <w:rPr>
          <w:rFonts w:ascii="Bookman Old Style" w:hAnsi="Bookman Old Style" w:cs="Arial"/>
          <w:sz w:val="22"/>
          <w:szCs w:val="22"/>
        </w:rPr>
      </w:pPr>
    </w:p>
    <w:p w14:paraId="5E0386C2" w14:textId="77777777" w:rsidR="00C50255" w:rsidRDefault="00C50255">
      <w:pPr>
        <w:tabs>
          <w:tab w:val="left" w:pos="1148"/>
          <w:tab w:val="right" w:pos="9981"/>
        </w:tabs>
        <w:spacing w:line="360" w:lineRule="auto"/>
        <w:jc w:val="both"/>
        <w:rPr>
          <w:rFonts w:ascii="Bookman Old Style" w:hAnsi="Bookman Old Style"/>
          <w:sz w:val="22"/>
          <w:szCs w:val="22"/>
        </w:rPr>
      </w:pPr>
    </w:p>
    <w:p w14:paraId="4855AB53" w14:textId="6875A919" w:rsidR="00C50255" w:rsidRDefault="002245C3">
      <w:pPr>
        <w:tabs>
          <w:tab w:val="left" w:pos="1148"/>
          <w:tab w:val="left" w:pos="6379"/>
          <w:tab w:val="right" w:pos="9960"/>
        </w:tabs>
        <w:jc w:val="both"/>
        <w:rPr>
          <w:rFonts w:ascii="Bookman Old Style" w:hAnsi="Bookman Old Style" w:cs="Calibri"/>
          <w:sz w:val="20"/>
          <w:szCs w:val="20"/>
        </w:rPr>
      </w:pPr>
      <w:r>
        <w:rPr>
          <w:noProof/>
        </w:rPr>
        <mc:AlternateContent>
          <mc:Choice Requires="wps">
            <w:drawing>
              <wp:anchor distT="4294967295" distB="4294967295" distL="114300" distR="114300" simplePos="0" relativeHeight="251659264" behindDoc="0" locked="0" layoutInCell="1" allowOverlap="1" wp14:anchorId="016477ED" wp14:editId="57476189">
                <wp:simplePos x="0" y="0"/>
                <wp:positionH relativeFrom="column">
                  <wp:posOffset>0</wp:posOffset>
                </wp:positionH>
                <wp:positionV relativeFrom="paragraph">
                  <wp:posOffset>95249</wp:posOffset>
                </wp:positionV>
                <wp:extent cx="60960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CC1A11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" strokeweight="3pt">
                <v:stroke linestyle="thinThin"/>
              </v:line>
            </w:pict>
          </mc:Fallback>
        </mc:AlternateContent>
      </w:r>
    </w:p>
    <w:p w14:paraId="008E773A" w14:textId="54923390" w:rsidR="004A05AD" w:rsidRPr="00532A27" w:rsidRDefault="00150D9B" w:rsidP="00532A27">
      <w:pPr>
        <w:tabs>
          <w:tab w:val="left" w:pos="1148"/>
          <w:tab w:val="left" w:pos="1276"/>
          <w:tab w:val="right" w:pos="9214"/>
        </w:tabs>
        <w:spacing w:line="276" w:lineRule="auto"/>
        <w:jc w:val="both"/>
        <w:rPr>
          <w:rFonts w:ascii="Bookman Old Style" w:hAnsi="Bookman Old Style" w:cs="Arial"/>
          <w:bCs/>
          <w:iCs/>
          <w:sz w:val="22"/>
          <w:szCs w:val="22"/>
          <w:lang w:val="en-ID"/>
        </w:rPr>
      </w:pPr>
      <w:r w:rsidRPr="00532A27">
        <w:rPr>
          <w:rFonts w:ascii="Bookman Old Style" w:hAnsi="Bookman Old Style" w:cs="Arial"/>
          <w:sz w:val="22"/>
          <w:szCs w:val="20"/>
        </w:rPr>
        <w:t>Nomor</w:t>
      </w:r>
      <w:r w:rsidRPr="00532A27">
        <w:rPr>
          <w:rFonts w:ascii="Bookman Old Style" w:hAnsi="Bookman Old Style" w:cs="Arial"/>
          <w:sz w:val="22"/>
          <w:szCs w:val="20"/>
        </w:rPr>
        <w:tab/>
        <w:t xml:space="preserve">: </w:t>
      </w:r>
      <w:r w:rsidR="004A05AD" w:rsidRPr="00532A27">
        <w:rPr>
          <w:rFonts w:ascii="Bookman Old Style" w:hAnsi="Bookman Old Style" w:cs="Arial"/>
          <w:bCs/>
          <w:iCs/>
          <w:sz w:val="22"/>
          <w:szCs w:val="22"/>
          <w:lang w:val="en-ID"/>
        </w:rPr>
        <w:t>W3-A/</w:t>
      </w:r>
      <w:r w:rsidR="0049002D" w:rsidRPr="00532A27">
        <w:rPr>
          <w:rFonts w:ascii="Bookman Old Style" w:hAnsi="Bookman Old Style" w:cs="Arial"/>
          <w:bCs/>
          <w:iCs/>
          <w:sz w:val="22"/>
          <w:szCs w:val="22"/>
          <w:lang w:val="en-ID"/>
        </w:rPr>
        <w:t xml:space="preserve">        </w:t>
      </w:r>
      <w:r w:rsidR="004A05AD" w:rsidRPr="00532A27">
        <w:rPr>
          <w:rFonts w:ascii="Bookman Old Style" w:hAnsi="Bookman Old Style" w:cs="Arial"/>
          <w:bCs/>
          <w:iCs/>
          <w:sz w:val="22"/>
          <w:szCs w:val="22"/>
          <w:lang w:val="en-ID"/>
        </w:rPr>
        <w:t>/</w:t>
      </w:r>
      <w:r w:rsidR="001A094A" w:rsidRPr="00532A27">
        <w:rPr>
          <w:rFonts w:ascii="Bookman Old Style" w:hAnsi="Bookman Old Style" w:cs="Arial"/>
          <w:bCs/>
          <w:iCs/>
          <w:sz w:val="22"/>
          <w:szCs w:val="22"/>
          <w:lang w:val="en-ID"/>
        </w:rPr>
        <w:t>PL</w:t>
      </w:r>
      <w:r w:rsidR="004A05AD" w:rsidRPr="00532A27">
        <w:rPr>
          <w:rFonts w:ascii="Bookman Old Style" w:hAnsi="Bookman Old Style" w:cs="Arial"/>
          <w:bCs/>
          <w:iCs/>
          <w:sz w:val="22"/>
          <w:szCs w:val="22"/>
          <w:lang w:val="en-ID"/>
        </w:rPr>
        <w:t>.0</w:t>
      </w:r>
      <w:r w:rsidR="00171990" w:rsidRPr="00532A27">
        <w:rPr>
          <w:rFonts w:ascii="Bookman Old Style" w:hAnsi="Bookman Old Style" w:cs="Arial"/>
          <w:bCs/>
          <w:iCs/>
          <w:sz w:val="22"/>
          <w:szCs w:val="22"/>
          <w:lang w:val="en-ID"/>
        </w:rPr>
        <w:t>1</w:t>
      </w:r>
      <w:r w:rsidR="004A05AD" w:rsidRPr="00532A27">
        <w:rPr>
          <w:rFonts w:ascii="Bookman Old Style" w:hAnsi="Bookman Old Style" w:cs="Arial"/>
          <w:bCs/>
          <w:iCs/>
          <w:sz w:val="22"/>
          <w:szCs w:val="22"/>
          <w:lang w:val="en-ID"/>
        </w:rPr>
        <w:t>/</w:t>
      </w:r>
      <w:r w:rsidR="0049002D" w:rsidRPr="00532A27">
        <w:rPr>
          <w:rFonts w:ascii="Bookman Old Style" w:hAnsi="Bookman Old Style" w:cs="Arial"/>
          <w:bCs/>
          <w:iCs/>
          <w:sz w:val="22"/>
          <w:szCs w:val="22"/>
          <w:lang w:val="en-ID"/>
        </w:rPr>
        <w:t>12</w:t>
      </w:r>
      <w:r w:rsidR="004A05AD" w:rsidRPr="00532A27">
        <w:rPr>
          <w:rFonts w:ascii="Bookman Old Style" w:hAnsi="Bookman Old Style" w:cs="Arial"/>
          <w:bCs/>
          <w:iCs/>
          <w:sz w:val="22"/>
          <w:szCs w:val="22"/>
          <w:lang w:val="en-ID"/>
        </w:rPr>
        <w:t>/202</w:t>
      </w:r>
      <w:r w:rsidR="001A094A" w:rsidRPr="00532A27">
        <w:rPr>
          <w:rFonts w:ascii="Bookman Old Style" w:hAnsi="Bookman Old Style" w:cs="Arial"/>
          <w:bCs/>
          <w:iCs/>
          <w:sz w:val="22"/>
          <w:szCs w:val="22"/>
          <w:lang w:val="en-ID"/>
        </w:rPr>
        <w:t>2</w:t>
      </w:r>
      <w:r w:rsidR="004A05AD" w:rsidRPr="00532A27">
        <w:rPr>
          <w:rFonts w:ascii="Bookman Old Style" w:hAnsi="Bookman Old Style" w:cs="Arial"/>
          <w:bCs/>
          <w:iCs/>
          <w:sz w:val="22"/>
          <w:szCs w:val="22"/>
          <w:lang w:val="en-ID"/>
        </w:rPr>
        <w:tab/>
      </w:r>
      <w:r w:rsidR="0049002D" w:rsidRPr="00532A27">
        <w:rPr>
          <w:rFonts w:ascii="Bookman Old Style" w:hAnsi="Bookman Old Style" w:cs="Arial"/>
          <w:bCs/>
          <w:iCs/>
          <w:sz w:val="22"/>
          <w:szCs w:val="22"/>
          <w:lang w:val="en-ID"/>
        </w:rPr>
        <w:t>1</w:t>
      </w:r>
      <w:r w:rsidR="00532A27" w:rsidRPr="00532A27">
        <w:rPr>
          <w:rFonts w:ascii="Bookman Old Style" w:hAnsi="Bookman Old Style" w:cs="Arial"/>
          <w:bCs/>
          <w:iCs/>
          <w:sz w:val="22"/>
          <w:szCs w:val="22"/>
          <w:lang w:val="en-ID"/>
        </w:rPr>
        <w:t>9</w:t>
      </w:r>
      <w:r w:rsidR="0049002D" w:rsidRPr="00532A27">
        <w:rPr>
          <w:rFonts w:ascii="Bookman Old Style" w:hAnsi="Bookman Old Style" w:cs="Arial"/>
          <w:bCs/>
          <w:iCs/>
          <w:sz w:val="22"/>
          <w:szCs w:val="22"/>
          <w:lang w:val="en-ID"/>
        </w:rPr>
        <w:t xml:space="preserve"> Desember</w:t>
      </w:r>
      <w:r w:rsidR="009D281F" w:rsidRPr="00532A27">
        <w:rPr>
          <w:rFonts w:ascii="Bookman Old Style" w:hAnsi="Bookman Old Style" w:cs="Arial"/>
          <w:bCs/>
          <w:iCs/>
          <w:sz w:val="22"/>
          <w:szCs w:val="22"/>
          <w:lang w:val="en-ID"/>
        </w:rPr>
        <w:t xml:space="preserve"> </w:t>
      </w:r>
      <w:r w:rsidR="004A05AD" w:rsidRPr="00532A27">
        <w:rPr>
          <w:rFonts w:ascii="Bookman Old Style" w:hAnsi="Bookman Old Style" w:cs="Arial"/>
          <w:bCs/>
          <w:iCs/>
          <w:sz w:val="22"/>
          <w:szCs w:val="22"/>
          <w:lang w:val="en-ID"/>
        </w:rPr>
        <w:t>202</w:t>
      </w:r>
      <w:r w:rsidR="00171990" w:rsidRPr="00532A27">
        <w:rPr>
          <w:rFonts w:ascii="Bookman Old Style" w:hAnsi="Bookman Old Style" w:cs="Arial"/>
          <w:bCs/>
          <w:iCs/>
          <w:sz w:val="22"/>
          <w:szCs w:val="22"/>
          <w:lang w:val="en-ID"/>
        </w:rPr>
        <w:t>2</w:t>
      </w:r>
    </w:p>
    <w:p w14:paraId="7480A8C3" w14:textId="74E6CE21" w:rsidR="004A05AD" w:rsidRPr="00532A27" w:rsidRDefault="004A05AD" w:rsidP="00532A27">
      <w:pPr>
        <w:tabs>
          <w:tab w:val="left" w:pos="1148"/>
          <w:tab w:val="left" w:pos="1276"/>
        </w:tabs>
        <w:spacing w:line="276" w:lineRule="auto"/>
        <w:rPr>
          <w:rFonts w:ascii="Bookman Old Style" w:hAnsi="Bookman Old Style" w:cs="Arial"/>
          <w:bCs/>
          <w:iCs/>
          <w:sz w:val="22"/>
          <w:szCs w:val="22"/>
          <w:lang w:val="en-ID"/>
        </w:rPr>
      </w:pPr>
      <w:r w:rsidRPr="00532A27">
        <w:rPr>
          <w:rFonts w:ascii="Bookman Old Style" w:hAnsi="Bookman Old Style" w:cs="Arial"/>
          <w:bCs/>
          <w:iCs/>
          <w:sz w:val="22"/>
          <w:szCs w:val="22"/>
          <w:lang w:val="en-ID"/>
        </w:rPr>
        <w:t>Lampiran</w:t>
      </w:r>
      <w:r w:rsidRPr="00532A27">
        <w:rPr>
          <w:rFonts w:ascii="Bookman Old Style" w:hAnsi="Bookman Old Style" w:cs="Arial"/>
          <w:bCs/>
          <w:iCs/>
          <w:sz w:val="22"/>
          <w:szCs w:val="22"/>
          <w:lang w:val="en-ID"/>
        </w:rPr>
        <w:tab/>
        <w:t>:</w:t>
      </w:r>
      <w:r w:rsidRPr="00532A27">
        <w:rPr>
          <w:rFonts w:ascii="Bookman Old Style" w:hAnsi="Bookman Old Style" w:cs="Arial"/>
          <w:bCs/>
          <w:iCs/>
          <w:sz w:val="22"/>
          <w:szCs w:val="22"/>
          <w:lang w:val="en-ID"/>
        </w:rPr>
        <w:tab/>
        <w:t xml:space="preserve">1 </w:t>
      </w:r>
      <w:r w:rsidR="00FC2382">
        <w:rPr>
          <w:rFonts w:ascii="Bookman Old Style" w:hAnsi="Bookman Old Style" w:cs="Arial"/>
          <w:bCs/>
          <w:iCs/>
          <w:sz w:val="22"/>
          <w:szCs w:val="22"/>
          <w:lang w:val="en-ID"/>
        </w:rPr>
        <w:t>berkas</w:t>
      </w:r>
    </w:p>
    <w:p w14:paraId="363B2666" w14:textId="77777777" w:rsidR="00532A27" w:rsidRPr="00532A27" w:rsidRDefault="00532A27" w:rsidP="00532A27">
      <w:pPr>
        <w:tabs>
          <w:tab w:val="left" w:pos="1148"/>
          <w:tab w:val="left" w:pos="1276"/>
        </w:tabs>
        <w:spacing w:line="276" w:lineRule="auto"/>
        <w:ind w:left="1276" w:hanging="1276"/>
        <w:rPr>
          <w:rFonts w:ascii="Bookman Old Style" w:hAnsi="Bookman Old Style" w:cs="Arial"/>
          <w:bCs/>
          <w:iCs/>
          <w:sz w:val="22"/>
          <w:szCs w:val="22"/>
          <w:lang w:val="en-ID"/>
        </w:rPr>
      </w:pPr>
      <w:r w:rsidRPr="00532A27">
        <w:rPr>
          <w:rFonts w:ascii="Bookman Old Style" w:hAnsi="Bookman Old Style" w:cs="Arial"/>
          <w:bCs/>
          <w:iCs/>
          <w:sz w:val="22"/>
          <w:szCs w:val="22"/>
          <w:lang w:val="en-ID"/>
        </w:rPr>
        <w:t>Hal</w:t>
      </w:r>
      <w:r w:rsidR="004A05AD" w:rsidRPr="00532A27">
        <w:rPr>
          <w:rFonts w:ascii="Bookman Old Style" w:hAnsi="Bookman Old Style" w:cs="Arial"/>
          <w:bCs/>
          <w:iCs/>
          <w:sz w:val="22"/>
          <w:szCs w:val="22"/>
          <w:lang w:val="en-ID"/>
        </w:rPr>
        <w:tab/>
        <w:t>:</w:t>
      </w:r>
      <w:r w:rsidR="004A05AD" w:rsidRPr="00532A27">
        <w:rPr>
          <w:rFonts w:ascii="Bookman Old Style" w:hAnsi="Bookman Old Style" w:cs="Arial"/>
          <w:bCs/>
          <w:iCs/>
          <w:sz w:val="22"/>
          <w:szCs w:val="22"/>
          <w:lang w:val="en-ID"/>
        </w:rPr>
        <w:tab/>
      </w:r>
      <w:r w:rsidRPr="00532A27">
        <w:rPr>
          <w:rFonts w:ascii="Bookman Old Style" w:hAnsi="Bookman Old Style" w:cs="Arial"/>
          <w:bCs/>
          <w:iCs/>
          <w:sz w:val="22"/>
          <w:szCs w:val="22"/>
          <w:lang w:val="en-ID"/>
        </w:rPr>
        <w:t xml:space="preserve">Ikhtisar Laporan Hasil Evaluasi </w:t>
      </w:r>
    </w:p>
    <w:p w14:paraId="16BF51CB" w14:textId="77777777" w:rsidR="00532A27" w:rsidRPr="00532A27" w:rsidRDefault="00532A27" w:rsidP="00532A27">
      <w:pPr>
        <w:tabs>
          <w:tab w:val="left" w:pos="1148"/>
          <w:tab w:val="left" w:pos="1276"/>
        </w:tabs>
        <w:spacing w:line="276" w:lineRule="auto"/>
        <w:ind w:left="1276" w:hanging="1276"/>
        <w:rPr>
          <w:rFonts w:ascii="Bookman Old Style" w:hAnsi="Bookman Old Style" w:cs="Arial"/>
          <w:bCs/>
          <w:iCs/>
          <w:sz w:val="22"/>
          <w:szCs w:val="22"/>
          <w:lang w:val="en-ID"/>
        </w:rPr>
      </w:pPr>
      <w:r w:rsidRPr="00532A27">
        <w:rPr>
          <w:rFonts w:ascii="Bookman Old Style" w:hAnsi="Bookman Old Style" w:cs="Arial"/>
          <w:bCs/>
          <w:iCs/>
          <w:sz w:val="22"/>
          <w:szCs w:val="22"/>
          <w:lang w:val="en-ID"/>
        </w:rPr>
        <w:tab/>
      </w:r>
      <w:r w:rsidRPr="00532A27">
        <w:rPr>
          <w:rFonts w:ascii="Bookman Old Style" w:hAnsi="Bookman Old Style" w:cs="Arial"/>
          <w:bCs/>
          <w:iCs/>
          <w:sz w:val="22"/>
          <w:szCs w:val="22"/>
          <w:lang w:val="en-ID"/>
        </w:rPr>
        <w:tab/>
        <w:t xml:space="preserve">Akuntabilitas Kinerja Pengadilan </w:t>
      </w:r>
    </w:p>
    <w:p w14:paraId="54EC866A" w14:textId="77777777" w:rsidR="00532A27" w:rsidRPr="00532A27" w:rsidRDefault="00532A27" w:rsidP="00532A27">
      <w:pPr>
        <w:tabs>
          <w:tab w:val="left" w:pos="1148"/>
          <w:tab w:val="left" w:pos="1276"/>
        </w:tabs>
        <w:spacing w:line="276" w:lineRule="auto"/>
        <w:ind w:left="1276" w:hanging="1276"/>
        <w:rPr>
          <w:rFonts w:ascii="Bookman Old Style" w:hAnsi="Bookman Old Style" w:cs="Arial"/>
          <w:bCs/>
          <w:iCs/>
          <w:sz w:val="22"/>
          <w:szCs w:val="22"/>
          <w:lang w:val="en-ID"/>
        </w:rPr>
      </w:pPr>
      <w:r w:rsidRPr="00532A27">
        <w:rPr>
          <w:rFonts w:ascii="Bookman Old Style" w:hAnsi="Bookman Old Style" w:cs="Arial"/>
          <w:bCs/>
          <w:iCs/>
          <w:sz w:val="22"/>
          <w:szCs w:val="22"/>
          <w:lang w:val="en-ID"/>
        </w:rPr>
        <w:tab/>
      </w:r>
      <w:r w:rsidRPr="00532A27">
        <w:rPr>
          <w:rFonts w:ascii="Bookman Old Style" w:hAnsi="Bookman Old Style" w:cs="Arial"/>
          <w:bCs/>
          <w:iCs/>
          <w:sz w:val="22"/>
          <w:szCs w:val="22"/>
          <w:lang w:val="en-ID"/>
        </w:rPr>
        <w:tab/>
        <w:t xml:space="preserve">Tingkat Pertama di lingkungan </w:t>
      </w:r>
    </w:p>
    <w:p w14:paraId="079E3389" w14:textId="7ED94CB7" w:rsidR="004A05AD" w:rsidRPr="00532A27" w:rsidRDefault="00532A27" w:rsidP="00532A27">
      <w:pPr>
        <w:tabs>
          <w:tab w:val="left" w:pos="1148"/>
          <w:tab w:val="left" w:pos="1276"/>
        </w:tabs>
        <w:spacing w:line="276" w:lineRule="auto"/>
        <w:ind w:left="1276" w:hanging="1276"/>
        <w:rPr>
          <w:rFonts w:ascii="Bookman Old Style" w:hAnsi="Bookman Old Style" w:cs="Arial"/>
          <w:bCs/>
          <w:iCs/>
          <w:sz w:val="22"/>
          <w:szCs w:val="22"/>
          <w:lang w:val="en-ID"/>
        </w:rPr>
      </w:pPr>
      <w:r w:rsidRPr="00532A27">
        <w:rPr>
          <w:rFonts w:ascii="Bookman Old Style" w:hAnsi="Bookman Old Style" w:cs="Arial"/>
          <w:bCs/>
          <w:iCs/>
          <w:sz w:val="22"/>
          <w:szCs w:val="22"/>
          <w:lang w:val="en-ID"/>
        </w:rPr>
        <w:tab/>
      </w:r>
      <w:r w:rsidRPr="00532A27">
        <w:rPr>
          <w:rFonts w:ascii="Bookman Old Style" w:hAnsi="Bookman Old Style" w:cs="Arial"/>
          <w:bCs/>
          <w:iCs/>
          <w:sz w:val="22"/>
          <w:szCs w:val="22"/>
          <w:lang w:val="en-ID"/>
        </w:rPr>
        <w:tab/>
        <w:t>PTA Padang</w:t>
      </w:r>
    </w:p>
    <w:p w14:paraId="36386B30" w14:textId="7161120C" w:rsidR="00171990" w:rsidRPr="00532A27" w:rsidRDefault="00171990" w:rsidP="00532A27">
      <w:pPr>
        <w:spacing w:after="240" w:line="276" w:lineRule="auto"/>
        <w:jc w:val="both"/>
        <w:rPr>
          <w:rFonts w:ascii="Bookman Old Style" w:eastAsiaTheme="minorEastAsia" w:hAnsi="Bookman Old Style" w:cs="Calibri"/>
          <w:sz w:val="20"/>
          <w:szCs w:val="20"/>
          <w:lang w:val="zh-CN" w:eastAsia="zh-CN"/>
        </w:rPr>
      </w:pPr>
    </w:p>
    <w:p w14:paraId="3A119963" w14:textId="2B0E46DB" w:rsidR="00532A27" w:rsidRPr="00532A27" w:rsidRDefault="00532A27" w:rsidP="00532A27">
      <w:pPr>
        <w:pStyle w:val="Subtitle"/>
        <w:tabs>
          <w:tab w:val="left" w:pos="1904"/>
        </w:tabs>
        <w:spacing w:after="0" w:line="276" w:lineRule="auto"/>
        <w:jc w:val="both"/>
        <w:rPr>
          <w:rFonts w:ascii="Bookman Old Style" w:hAnsi="Bookman Old Style" w:cs="Arial"/>
          <w:b w:val="0"/>
          <w:sz w:val="22"/>
          <w:szCs w:val="22"/>
        </w:rPr>
      </w:pPr>
      <w:r w:rsidRPr="00532A27">
        <w:rPr>
          <w:rFonts w:ascii="Bookman Old Style" w:hAnsi="Bookman Old Style" w:cs="Arial"/>
          <w:b w:val="0"/>
          <w:sz w:val="22"/>
          <w:szCs w:val="22"/>
        </w:rPr>
        <w:t>Yth.</w:t>
      </w:r>
      <w:r w:rsidRPr="00532A27">
        <w:rPr>
          <w:rFonts w:ascii="Bookman Old Style" w:hAnsi="Bookman Old Style" w:cs="Arial"/>
          <w:b w:val="0"/>
          <w:sz w:val="22"/>
          <w:szCs w:val="22"/>
          <w:lang w:val="id-ID"/>
        </w:rPr>
        <w:t xml:space="preserve"> </w:t>
      </w:r>
      <w:r>
        <w:rPr>
          <w:rFonts w:ascii="Bookman Old Style" w:hAnsi="Bookman Old Style" w:cs="Arial"/>
          <w:b w:val="0"/>
          <w:sz w:val="22"/>
          <w:szCs w:val="22"/>
        </w:rPr>
        <w:t>Kepala Badan Pengawasan Mahkamah Agung RI</w:t>
      </w:r>
    </w:p>
    <w:p w14:paraId="50364E65" w14:textId="77777777" w:rsidR="00532A27" w:rsidRPr="00532A27" w:rsidRDefault="00532A27" w:rsidP="00532A27">
      <w:pPr>
        <w:pStyle w:val="Subtitle"/>
        <w:tabs>
          <w:tab w:val="left" w:pos="1904"/>
        </w:tabs>
        <w:spacing w:after="0" w:line="276" w:lineRule="auto"/>
        <w:jc w:val="both"/>
        <w:rPr>
          <w:rFonts w:ascii="Bookman Old Style" w:hAnsi="Bookman Old Style" w:cs="Arial"/>
          <w:b w:val="0"/>
          <w:sz w:val="22"/>
          <w:szCs w:val="22"/>
        </w:rPr>
      </w:pPr>
      <w:r w:rsidRPr="00532A27">
        <w:rPr>
          <w:rFonts w:ascii="Bookman Old Style" w:hAnsi="Bookman Old Style" w:cs="Arial"/>
          <w:b w:val="0"/>
          <w:sz w:val="22"/>
          <w:szCs w:val="22"/>
        </w:rPr>
        <w:t xml:space="preserve">Di </w:t>
      </w:r>
    </w:p>
    <w:p w14:paraId="4E6A53F4" w14:textId="030B1671" w:rsidR="00532A27" w:rsidRDefault="00532A27" w:rsidP="00532A27">
      <w:pPr>
        <w:pStyle w:val="Subtitle"/>
        <w:tabs>
          <w:tab w:val="left" w:pos="567"/>
        </w:tabs>
        <w:spacing w:after="0" w:line="276" w:lineRule="auto"/>
        <w:jc w:val="both"/>
        <w:rPr>
          <w:rFonts w:ascii="Bookman Old Style" w:hAnsi="Bookman Old Style" w:cs="Arial"/>
          <w:b w:val="0"/>
          <w:sz w:val="22"/>
          <w:szCs w:val="22"/>
        </w:rPr>
      </w:pPr>
      <w:r w:rsidRPr="00532A27">
        <w:rPr>
          <w:rFonts w:ascii="Bookman Old Style" w:hAnsi="Bookman Old Style" w:cs="Arial"/>
          <w:b w:val="0"/>
          <w:sz w:val="22"/>
          <w:szCs w:val="22"/>
        </w:rPr>
        <w:tab/>
      </w:r>
      <w:r>
        <w:rPr>
          <w:rFonts w:ascii="Bookman Old Style" w:hAnsi="Bookman Old Style" w:cs="Arial"/>
          <w:b w:val="0"/>
          <w:sz w:val="22"/>
          <w:szCs w:val="22"/>
        </w:rPr>
        <w:t>Jakarta</w:t>
      </w:r>
    </w:p>
    <w:p w14:paraId="5B688EC4" w14:textId="5539EB5E" w:rsidR="00532A27" w:rsidRDefault="00532A27" w:rsidP="00532A27">
      <w:pPr>
        <w:pStyle w:val="Subtitle"/>
        <w:tabs>
          <w:tab w:val="left" w:pos="567"/>
        </w:tabs>
        <w:spacing w:after="0" w:line="276" w:lineRule="auto"/>
        <w:jc w:val="both"/>
        <w:rPr>
          <w:rFonts w:ascii="Bookman Old Style" w:hAnsi="Bookman Old Style" w:cs="Arial"/>
          <w:b w:val="0"/>
          <w:sz w:val="22"/>
          <w:szCs w:val="22"/>
        </w:rPr>
      </w:pPr>
    </w:p>
    <w:p w14:paraId="2A0750CA" w14:textId="59CCBF8D" w:rsidR="00532A27" w:rsidRDefault="00532A27" w:rsidP="00532A27">
      <w:pPr>
        <w:pStyle w:val="Subtitle"/>
        <w:numPr>
          <w:ilvl w:val="0"/>
          <w:numId w:val="6"/>
        </w:numPr>
        <w:tabs>
          <w:tab w:val="left" w:pos="567"/>
        </w:tabs>
        <w:spacing w:after="0" w:line="276" w:lineRule="auto"/>
        <w:ind w:left="284" w:hanging="284"/>
        <w:jc w:val="both"/>
        <w:rPr>
          <w:rFonts w:ascii="Bookman Old Style" w:hAnsi="Bookman Old Style" w:cs="Arial"/>
          <w:b w:val="0"/>
          <w:sz w:val="22"/>
          <w:szCs w:val="22"/>
        </w:rPr>
      </w:pPr>
      <w:r>
        <w:rPr>
          <w:rFonts w:ascii="Bookman Old Style" w:hAnsi="Bookman Old Style" w:cs="Arial"/>
          <w:b w:val="0"/>
          <w:sz w:val="22"/>
          <w:szCs w:val="22"/>
        </w:rPr>
        <w:t xml:space="preserve">Berdasarkan </w:t>
      </w:r>
      <w:r w:rsidR="00642A38">
        <w:rPr>
          <w:rFonts w:ascii="Bookman Old Style" w:hAnsi="Bookman Old Style" w:cs="Arial"/>
          <w:b w:val="0"/>
          <w:sz w:val="22"/>
          <w:szCs w:val="22"/>
        </w:rPr>
        <w:t>P</w:t>
      </w:r>
      <w:r>
        <w:rPr>
          <w:rFonts w:ascii="Bookman Old Style" w:hAnsi="Bookman Old Style" w:cs="Arial"/>
          <w:b w:val="0"/>
          <w:sz w:val="22"/>
          <w:szCs w:val="22"/>
        </w:rPr>
        <w:t>eraturan Menteri Pendayagunaan Aparatur Negara Dan Reformasi Birokrasi Republik Indonesia Nomor 88 Tahun 2021 tentang Evaluasi Akuntabilitas Kinerja Instansi Pemerintah. PTA Padang telah melakukan evaluasi terhadap Akuntabilitas Kinerja Pengadilan Tingkat Pertama.</w:t>
      </w:r>
    </w:p>
    <w:p w14:paraId="32B7E12B" w14:textId="1EDD5DB0" w:rsidR="00642A38" w:rsidRDefault="00532A27" w:rsidP="00642A38">
      <w:pPr>
        <w:pStyle w:val="Subtitle"/>
        <w:numPr>
          <w:ilvl w:val="0"/>
          <w:numId w:val="6"/>
        </w:numPr>
        <w:tabs>
          <w:tab w:val="left" w:pos="567"/>
        </w:tabs>
        <w:spacing w:after="0" w:line="276" w:lineRule="auto"/>
        <w:ind w:left="284" w:hanging="284"/>
        <w:jc w:val="both"/>
        <w:rPr>
          <w:rFonts w:ascii="Bookman Old Style" w:hAnsi="Bookman Old Style" w:cs="Arial"/>
          <w:b w:val="0"/>
          <w:sz w:val="22"/>
          <w:szCs w:val="22"/>
        </w:rPr>
      </w:pPr>
      <w:r>
        <w:rPr>
          <w:rFonts w:ascii="Bookman Old Style" w:hAnsi="Bookman Old Style" w:cs="Arial"/>
          <w:b w:val="0"/>
          <w:sz w:val="22"/>
          <w:szCs w:val="22"/>
        </w:rPr>
        <w:t>PTA Padang telah melakukan evaluasi terhadap Akuntabilitas Kinerja</w:t>
      </w:r>
      <w:r w:rsidR="00642A38">
        <w:rPr>
          <w:rFonts w:ascii="Bookman Old Style" w:hAnsi="Bookman Old Style" w:cs="Arial"/>
          <w:b w:val="0"/>
          <w:sz w:val="22"/>
          <w:szCs w:val="22"/>
        </w:rPr>
        <w:t xml:space="preserve"> Pengadilan Tingkat Pertama Tahun 2021, dengan metode evalausi sebagaimana yang ditetapkan dalam Surat Keputusan Sekretaris Mahkamah Agung RI Nomor 878/SEK/SK/VII/2022 tentang Pedoman Evaluasi Akuntabilitas Kinerja Intansi Pemerintah di Lingkungan Mahkamah Agung RI dan Badan Peradilan yang Berada di Bawahnya. Laporan Hasil Evaluasi telah disampaikan ke masing-masing Pimpinan Pengadilan Tingkat Pertama (terlampir) dengan pemeringkatan dan rekapitulasi hasil evaluasi sebagai berikut.</w:t>
      </w:r>
    </w:p>
    <w:p w14:paraId="76C4621C" w14:textId="77777777" w:rsidR="00642A38" w:rsidRPr="00642A38" w:rsidRDefault="00642A38" w:rsidP="00642A38">
      <w:pPr>
        <w:pStyle w:val="Subtitle"/>
        <w:tabs>
          <w:tab w:val="left" w:pos="567"/>
        </w:tabs>
        <w:spacing w:after="0" w:line="276" w:lineRule="auto"/>
        <w:ind w:left="284"/>
        <w:jc w:val="both"/>
        <w:rPr>
          <w:rFonts w:ascii="Bookman Old Style" w:hAnsi="Bookman Old Style" w:cs="Arial"/>
          <w:b w:val="0"/>
          <w:sz w:val="22"/>
          <w:szCs w:val="22"/>
        </w:rPr>
      </w:pPr>
    </w:p>
    <w:tbl>
      <w:tblPr>
        <w:tblW w:w="9876" w:type="dxa"/>
        <w:tblInd w:w="113" w:type="dxa"/>
        <w:tblLook w:val="04A0" w:firstRow="1" w:lastRow="0" w:firstColumn="1" w:lastColumn="0" w:noHBand="0" w:noVBand="1"/>
      </w:tblPr>
      <w:tblGrid>
        <w:gridCol w:w="461"/>
        <w:gridCol w:w="2119"/>
        <w:gridCol w:w="1412"/>
        <w:gridCol w:w="1333"/>
        <w:gridCol w:w="1142"/>
        <w:gridCol w:w="1473"/>
        <w:gridCol w:w="960"/>
        <w:gridCol w:w="1016"/>
      </w:tblGrid>
      <w:tr w:rsidR="00A54CE4" w:rsidRPr="00A54CE4" w14:paraId="08C4B6D5" w14:textId="77777777" w:rsidTr="00A54CE4">
        <w:trPr>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36F5"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No</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74387"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UNIT KERJA</w:t>
            </w:r>
          </w:p>
        </w:tc>
        <w:tc>
          <w:tcPr>
            <w:tcW w:w="53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64285"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NILAI PER KOMPONEN</w:t>
            </w:r>
          </w:p>
        </w:tc>
        <w:tc>
          <w:tcPr>
            <w:tcW w:w="960" w:type="dxa"/>
            <w:vMerge w:val="restart"/>
            <w:tcBorders>
              <w:top w:val="single" w:sz="4" w:space="0" w:color="auto"/>
              <w:left w:val="nil"/>
              <w:bottom w:val="single" w:sz="4" w:space="0" w:color="000000"/>
              <w:right w:val="single" w:sz="4" w:space="0" w:color="auto"/>
            </w:tcBorders>
            <w:shd w:val="clear" w:color="auto" w:fill="auto"/>
            <w:vAlign w:val="center"/>
            <w:hideMark/>
          </w:tcPr>
          <w:p w14:paraId="0F22D62A"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 xml:space="preserve">Nilai </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C7D3"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Kategori</w:t>
            </w:r>
          </w:p>
        </w:tc>
      </w:tr>
      <w:tr w:rsidR="00A54CE4" w:rsidRPr="00A54CE4" w14:paraId="1F5CE199" w14:textId="77777777" w:rsidTr="00A54CE4">
        <w:trPr>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DA6C04C" w14:textId="77777777" w:rsidR="00A54CE4" w:rsidRPr="00A54CE4" w:rsidRDefault="00A54CE4" w:rsidP="00A54CE4">
            <w:pPr>
              <w:rPr>
                <w:rFonts w:ascii="Bookman Old Style" w:hAnsi="Bookman Old Style" w:cs="Calibri"/>
                <w:b/>
                <w:bCs/>
                <w:color w:val="000000"/>
                <w:sz w:val="18"/>
                <w:szCs w:val="18"/>
                <w:lang w:val="en-ID" w:eastAsia="en-ID"/>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012C2949" w14:textId="77777777" w:rsidR="00A54CE4" w:rsidRPr="00A54CE4" w:rsidRDefault="00A54CE4" w:rsidP="00A54CE4">
            <w:pPr>
              <w:rPr>
                <w:rFonts w:ascii="Bookman Old Style" w:hAnsi="Bookman Old Style" w:cs="Calibri"/>
                <w:b/>
                <w:bCs/>
                <w:color w:val="000000"/>
                <w:sz w:val="18"/>
                <w:szCs w:val="18"/>
                <w:lang w:val="en-ID" w:eastAsia="en-ID"/>
              </w:rPr>
            </w:pPr>
          </w:p>
        </w:tc>
        <w:tc>
          <w:tcPr>
            <w:tcW w:w="5360" w:type="dxa"/>
            <w:gridSpan w:val="4"/>
            <w:vMerge/>
            <w:tcBorders>
              <w:top w:val="single" w:sz="4" w:space="0" w:color="auto"/>
              <w:left w:val="single" w:sz="4" w:space="0" w:color="auto"/>
              <w:bottom w:val="single" w:sz="4" w:space="0" w:color="auto"/>
              <w:right w:val="single" w:sz="4" w:space="0" w:color="auto"/>
            </w:tcBorders>
            <w:vAlign w:val="center"/>
            <w:hideMark/>
          </w:tcPr>
          <w:p w14:paraId="16388ACC" w14:textId="77777777" w:rsidR="00A54CE4" w:rsidRPr="00A54CE4" w:rsidRDefault="00A54CE4" w:rsidP="00A54CE4">
            <w:pPr>
              <w:rPr>
                <w:rFonts w:ascii="Bookman Old Style" w:hAnsi="Bookman Old Style" w:cs="Calibri"/>
                <w:b/>
                <w:bCs/>
                <w:color w:val="000000"/>
                <w:sz w:val="18"/>
                <w:szCs w:val="18"/>
                <w:lang w:val="en-ID" w:eastAsia="en-ID"/>
              </w:rPr>
            </w:pPr>
          </w:p>
        </w:tc>
        <w:tc>
          <w:tcPr>
            <w:tcW w:w="960" w:type="dxa"/>
            <w:vMerge/>
            <w:tcBorders>
              <w:top w:val="single" w:sz="4" w:space="0" w:color="auto"/>
              <w:left w:val="nil"/>
              <w:bottom w:val="single" w:sz="4" w:space="0" w:color="000000"/>
              <w:right w:val="single" w:sz="4" w:space="0" w:color="auto"/>
            </w:tcBorders>
            <w:vAlign w:val="center"/>
            <w:hideMark/>
          </w:tcPr>
          <w:p w14:paraId="12316D36" w14:textId="77777777" w:rsidR="00A54CE4" w:rsidRPr="00A54CE4" w:rsidRDefault="00A54CE4" w:rsidP="00A54CE4">
            <w:pPr>
              <w:rPr>
                <w:rFonts w:ascii="Bookman Old Style" w:hAnsi="Bookman Old Style" w:cs="Calibri"/>
                <w:b/>
                <w:bCs/>
                <w:color w:val="000000"/>
                <w:sz w:val="18"/>
                <w:szCs w:val="18"/>
                <w:lang w:val="en-ID" w:eastAsia="en-ID"/>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D3758F8" w14:textId="77777777" w:rsidR="00A54CE4" w:rsidRPr="00A54CE4" w:rsidRDefault="00A54CE4" w:rsidP="00A54CE4">
            <w:pPr>
              <w:rPr>
                <w:rFonts w:ascii="Bookman Old Style" w:hAnsi="Bookman Old Style" w:cs="Calibri"/>
                <w:b/>
                <w:bCs/>
                <w:color w:val="000000"/>
                <w:sz w:val="18"/>
                <w:szCs w:val="18"/>
                <w:lang w:val="en-ID" w:eastAsia="en-ID"/>
              </w:rPr>
            </w:pPr>
          </w:p>
        </w:tc>
      </w:tr>
      <w:tr w:rsidR="00A54CE4" w:rsidRPr="00A54CE4" w14:paraId="66110914" w14:textId="77777777" w:rsidTr="00A54CE4">
        <w:trPr>
          <w:trHeight w:val="11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9476EF4" w14:textId="77777777" w:rsidR="00A54CE4" w:rsidRPr="00A54CE4" w:rsidRDefault="00A54CE4" w:rsidP="00A54CE4">
            <w:pPr>
              <w:rPr>
                <w:rFonts w:ascii="Bookman Old Style" w:hAnsi="Bookman Old Style" w:cs="Calibri"/>
                <w:b/>
                <w:bCs/>
                <w:color w:val="000000"/>
                <w:sz w:val="18"/>
                <w:szCs w:val="18"/>
                <w:lang w:val="en-ID" w:eastAsia="en-ID"/>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547869F5" w14:textId="77777777" w:rsidR="00A54CE4" w:rsidRPr="00A54CE4" w:rsidRDefault="00A54CE4" w:rsidP="00A54CE4">
            <w:pPr>
              <w:rPr>
                <w:rFonts w:ascii="Bookman Old Style" w:hAnsi="Bookman Old Style" w:cs="Calibri"/>
                <w:b/>
                <w:bCs/>
                <w:color w:val="000000"/>
                <w:sz w:val="18"/>
                <w:szCs w:val="18"/>
                <w:lang w:val="en-ID" w:eastAsia="en-ID"/>
              </w:rPr>
            </w:pPr>
          </w:p>
        </w:tc>
        <w:tc>
          <w:tcPr>
            <w:tcW w:w="1412" w:type="dxa"/>
            <w:tcBorders>
              <w:top w:val="nil"/>
              <w:left w:val="nil"/>
              <w:bottom w:val="single" w:sz="4" w:space="0" w:color="auto"/>
              <w:right w:val="single" w:sz="4" w:space="0" w:color="auto"/>
            </w:tcBorders>
            <w:shd w:val="clear" w:color="auto" w:fill="auto"/>
            <w:vAlign w:val="center"/>
            <w:hideMark/>
          </w:tcPr>
          <w:p w14:paraId="2A85BFF6"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Perencanaan Kinerja</w:t>
            </w:r>
            <w:r w:rsidRPr="00A54CE4">
              <w:rPr>
                <w:rFonts w:ascii="Bookman Old Style" w:hAnsi="Bookman Old Style" w:cs="Calibri"/>
                <w:b/>
                <w:bCs/>
                <w:color w:val="000000"/>
                <w:sz w:val="18"/>
                <w:szCs w:val="18"/>
                <w:lang w:val="en-ID" w:eastAsia="en-ID"/>
              </w:rPr>
              <w:br/>
              <w:t>(30)</w:t>
            </w:r>
          </w:p>
        </w:tc>
        <w:tc>
          <w:tcPr>
            <w:tcW w:w="1333" w:type="dxa"/>
            <w:tcBorders>
              <w:top w:val="nil"/>
              <w:left w:val="nil"/>
              <w:bottom w:val="single" w:sz="4" w:space="0" w:color="auto"/>
              <w:right w:val="single" w:sz="4" w:space="0" w:color="auto"/>
            </w:tcBorders>
            <w:shd w:val="clear" w:color="auto" w:fill="auto"/>
            <w:vAlign w:val="center"/>
            <w:hideMark/>
          </w:tcPr>
          <w:p w14:paraId="6821FFAE"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 xml:space="preserve">Pengukuran Kinerja </w:t>
            </w:r>
            <w:r w:rsidRPr="00A54CE4">
              <w:rPr>
                <w:rFonts w:ascii="Bookman Old Style" w:hAnsi="Bookman Old Style" w:cs="Calibri"/>
                <w:b/>
                <w:bCs/>
                <w:color w:val="000000"/>
                <w:sz w:val="18"/>
                <w:szCs w:val="18"/>
                <w:lang w:val="en-ID" w:eastAsia="en-ID"/>
              </w:rPr>
              <w:br/>
              <w:t>(30)</w:t>
            </w:r>
          </w:p>
        </w:tc>
        <w:tc>
          <w:tcPr>
            <w:tcW w:w="1142" w:type="dxa"/>
            <w:tcBorders>
              <w:top w:val="nil"/>
              <w:left w:val="nil"/>
              <w:bottom w:val="single" w:sz="4" w:space="0" w:color="auto"/>
              <w:right w:val="single" w:sz="4" w:space="0" w:color="auto"/>
            </w:tcBorders>
            <w:shd w:val="clear" w:color="auto" w:fill="auto"/>
            <w:vAlign w:val="center"/>
            <w:hideMark/>
          </w:tcPr>
          <w:p w14:paraId="7B5AA2B4"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Pelaporan Kinerja</w:t>
            </w:r>
            <w:r w:rsidRPr="00A54CE4">
              <w:rPr>
                <w:rFonts w:ascii="Bookman Old Style" w:hAnsi="Bookman Old Style" w:cs="Calibri"/>
                <w:b/>
                <w:bCs/>
                <w:color w:val="000000"/>
                <w:sz w:val="18"/>
                <w:szCs w:val="18"/>
                <w:lang w:val="en-ID" w:eastAsia="en-ID"/>
              </w:rPr>
              <w:br/>
              <w:t>(15)</w:t>
            </w:r>
          </w:p>
        </w:tc>
        <w:tc>
          <w:tcPr>
            <w:tcW w:w="1473" w:type="dxa"/>
            <w:tcBorders>
              <w:top w:val="nil"/>
              <w:left w:val="nil"/>
              <w:bottom w:val="single" w:sz="4" w:space="0" w:color="auto"/>
              <w:right w:val="single" w:sz="4" w:space="0" w:color="auto"/>
            </w:tcBorders>
            <w:shd w:val="clear" w:color="auto" w:fill="auto"/>
            <w:vAlign w:val="center"/>
            <w:hideMark/>
          </w:tcPr>
          <w:p w14:paraId="5F20D431"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Evaluasi Akuntabilitas Kinerja Internal</w:t>
            </w:r>
            <w:r w:rsidRPr="00A54CE4">
              <w:rPr>
                <w:rFonts w:ascii="Bookman Old Style" w:hAnsi="Bookman Old Style" w:cs="Calibri"/>
                <w:b/>
                <w:bCs/>
                <w:color w:val="000000"/>
                <w:sz w:val="18"/>
                <w:szCs w:val="18"/>
                <w:lang w:val="en-ID" w:eastAsia="en-ID"/>
              </w:rPr>
              <w:br/>
              <w:t>(25)</w:t>
            </w:r>
          </w:p>
        </w:tc>
        <w:tc>
          <w:tcPr>
            <w:tcW w:w="960" w:type="dxa"/>
            <w:vMerge/>
            <w:tcBorders>
              <w:top w:val="single" w:sz="4" w:space="0" w:color="auto"/>
              <w:left w:val="nil"/>
              <w:bottom w:val="single" w:sz="4" w:space="0" w:color="000000"/>
              <w:right w:val="single" w:sz="4" w:space="0" w:color="auto"/>
            </w:tcBorders>
            <w:vAlign w:val="center"/>
            <w:hideMark/>
          </w:tcPr>
          <w:p w14:paraId="09793EEF" w14:textId="77777777" w:rsidR="00A54CE4" w:rsidRPr="00A54CE4" w:rsidRDefault="00A54CE4" w:rsidP="00A54CE4">
            <w:pPr>
              <w:rPr>
                <w:rFonts w:ascii="Bookman Old Style" w:hAnsi="Bookman Old Style" w:cs="Calibri"/>
                <w:b/>
                <w:bCs/>
                <w:color w:val="000000"/>
                <w:sz w:val="18"/>
                <w:szCs w:val="18"/>
                <w:lang w:val="en-ID" w:eastAsia="en-ID"/>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B701638" w14:textId="77777777" w:rsidR="00A54CE4" w:rsidRPr="00A54CE4" w:rsidRDefault="00A54CE4" w:rsidP="00A54CE4">
            <w:pPr>
              <w:rPr>
                <w:rFonts w:ascii="Bookman Old Style" w:hAnsi="Bookman Old Style" w:cs="Calibri"/>
                <w:b/>
                <w:bCs/>
                <w:color w:val="000000"/>
                <w:sz w:val="18"/>
                <w:szCs w:val="18"/>
                <w:lang w:val="en-ID" w:eastAsia="en-ID"/>
              </w:rPr>
            </w:pPr>
          </w:p>
        </w:tc>
      </w:tr>
      <w:tr w:rsidR="00A54CE4" w:rsidRPr="00A54CE4" w14:paraId="57442D28"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9640F2"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w:t>
            </w:r>
          </w:p>
        </w:tc>
        <w:tc>
          <w:tcPr>
            <w:tcW w:w="2119" w:type="dxa"/>
            <w:tcBorders>
              <w:top w:val="nil"/>
              <w:left w:val="nil"/>
              <w:bottom w:val="single" w:sz="4" w:space="0" w:color="auto"/>
              <w:right w:val="single" w:sz="4" w:space="0" w:color="auto"/>
            </w:tcBorders>
            <w:shd w:val="clear" w:color="auto" w:fill="auto"/>
            <w:noWrap/>
            <w:vAlign w:val="bottom"/>
            <w:hideMark/>
          </w:tcPr>
          <w:p w14:paraId="3D466758"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PTA Padang</w:t>
            </w:r>
          </w:p>
        </w:tc>
        <w:tc>
          <w:tcPr>
            <w:tcW w:w="1412" w:type="dxa"/>
            <w:tcBorders>
              <w:top w:val="nil"/>
              <w:left w:val="nil"/>
              <w:bottom w:val="single" w:sz="4" w:space="0" w:color="auto"/>
              <w:right w:val="single" w:sz="4" w:space="0" w:color="auto"/>
            </w:tcBorders>
            <w:shd w:val="clear" w:color="auto" w:fill="auto"/>
            <w:noWrap/>
            <w:vAlign w:val="bottom"/>
            <w:hideMark/>
          </w:tcPr>
          <w:p w14:paraId="50F7763B"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c>
          <w:tcPr>
            <w:tcW w:w="1333" w:type="dxa"/>
            <w:tcBorders>
              <w:top w:val="nil"/>
              <w:left w:val="nil"/>
              <w:bottom w:val="single" w:sz="4" w:space="0" w:color="auto"/>
              <w:right w:val="single" w:sz="4" w:space="0" w:color="auto"/>
            </w:tcBorders>
            <w:shd w:val="clear" w:color="auto" w:fill="auto"/>
            <w:noWrap/>
            <w:vAlign w:val="bottom"/>
            <w:hideMark/>
          </w:tcPr>
          <w:p w14:paraId="407F986A"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c>
          <w:tcPr>
            <w:tcW w:w="1142" w:type="dxa"/>
            <w:tcBorders>
              <w:top w:val="nil"/>
              <w:left w:val="nil"/>
              <w:bottom w:val="single" w:sz="4" w:space="0" w:color="auto"/>
              <w:right w:val="single" w:sz="4" w:space="0" w:color="auto"/>
            </w:tcBorders>
            <w:shd w:val="clear" w:color="auto" w:fill="auto"/>
            <w:noWrap/>
            <w:vAlign w:val="bottom"/>
            <w:hideMark/>
          </w:tcPr>
          <w:p w14:paraId="7A06F252"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c>
          <w:tcPr>
            <w:tcW w:w="1473" w:type="dxa"/>
            <w:tcBorders>
              <w:top w:val="nil"/>
              <w:left w:val="nil"/>
              <w:bottom w:val="single" w:sz="4" w:space="0" w:color="auto"/>
              <w:right w:val="single" w:sz="4" w:space="0" w:color="auto"/>
            </w:tcBorders>
            <w:shd w:val="clear" w:color="auto" w:fill="auto"/>
            <w:noWrap/>
            <w:vAlign w:val="bottom"/>
            <w:hideMark/>
          </w:tcPr>
          <w:p w14:paraId="778B2F7E"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c>
          <w:tcPr>
            <w:tcW w:w="960" w:type="dxa"/>
            <w:tcBorders>
              <w:top w:val="nil"/>
              <w:left w:val="nil"/>
              <w:bottom w:val="single" w:sz="4" w:space="0" w:color="auto"/>
              <w:right w:val="single" w:sz="4" w:space="0" w:color="auto"/>
            </w:tcBorders>
            <w:shd w:val="clear" w:color="auto" w:fill="auto"/>
            <w:noWrap/>
            <w:vAlign w:val="center"/>
            <w:hideMark/>
          </w:tcPr>
          <w:p w14:paraId="31A9F0C8" w14:textId="77777777" w:rsidR="00A54CE4" w:rsidRPr="00A54CE4" w:rsidRDefault="00A54CE4" w:rsidP="00A54CE4">
            <w:pPr>
              <w:jc w:val="center"/>
              <w:rPr>
                <w:rFonts w:ascii="Bookman Old Style" w:hAnsi="Bookman Old Style" w:cs="Calibri"/>
                <w:b/>
                <w:color w:val="000000"/>
                <w:sz w:val="18"/>
                <w:szCs w:val="18"/>
                <w:lang w:val="en-ID" w:eastAsia="en-ID"/>
              </w:rPr>
            </w:pPr>
            <w:r w:rsidRPr="00A54CE4">
              <w:rPr>
                <w:rFonts w:ascii="Bookman Old Style" w:hAnsi="Bookman Old Style" w:cs="Calibri"/>
                <w:b/>
                <w:color w:val="000000"/>
                <w:sz w:val="18"/>
                <w:szCs w:val="18"/>
                <w:lang w:val="en-ID" w:eastAsia="en-ID"/>
              </w:rPr>
              <w:t>78,95</w:t>
            </w:r>
          </w:p>
        </w:tc>
        <w:tc>
          <w:tcPr>
            <w:tcW w:w="1016" w:type="dxa"/>
            <w:tcBorders>
              <w:top w:val="nil"/>
              <w:left w:val="nil"/>
              <w:bottom w:val="single" w:sz="4" w:space="0" w:color="auto"/>
              <w:right w:val="single" w:sz="4" w:space="0" w:color="auto"/>
            </w:tcBorders>
            <w:shd w:val="clear" w:color="auto" w:fill="auto"/>
            <w:noWrap/>
            <w:vAlign w:val="bottom"/>
            <w:hideMark/>
          </w:tcPr>
          <w:p w14:paraId="5F86F3CF"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650F52AF"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85330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w:t>
            </w:r>
          </w:p>
        </w:tc>
        <w:tc>
          <w:tcPr>
            <w:tcW w:w="2119" w:type="dxa"/>
            <w:tcBorders>
              <w:top w:val="nil"/>
              <w:left w:val="nil"/>
              <w:bottom w:val="single" w:sz="4" w:space="0" w:color="auto"/>
              <w:right w:val="single" w:sz="4" w:space="0" w:color="auto"/>
            </w:tcBorders>
            <w:shd w:val="clear" w:color="auto" w:fill="auto"/>
            <w:noWrap/>
            <w:vAlign w:val="bottom"/>
            <w:hideMark/>
          </w:tcPr>
          <w:p w14:paraId="2A031857"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Pariaman</w:t>
            </w:r>
          </w:p>
        </w:tc>
        <w:tc>
          <w:tcPr>
            <w:tcW w:w="1412" w:type="dxa"/>
            <w:tcBorders>
              <w:top w:val="nil"/>
              <w:left w:val="nil"/>
              <w:bottom w:val="single" w:sz="4" w:space="0" w:color="auto"/>
              <w:right w:val="single" w:sz="4" w:space="0" w:color="auto"/>
            </w:tcBorders>
            <w:shd w:val="clear" w:color="000000" w:fill="FFFFFF"/>
            <w:vAlign w:val="center"/>
            <w:hideMark/>
          </w:tcPr>
          <w:p w14:paraId="53C98D0F" w14:textId="77777777" w:rsidR="00A54CE4" w:rsidRPr="00A54CE4" w:rsidRDefault="00A54CE4" w:rsidP="00A54CE4">
            <w:pPr>
              <w:jc w:val="center"/>
              <w:rPr>
                <w:rFonts w:ascii="Bookman Old Style" w:hAnsi="Bookman Old Style" w:cs="Arial"/>
                <w:color w:val="000000"/>
                <w:sz w:val="18"/>
                <w:szCs w:val="18"/>
                <w:lang w:val="en-ID" w:eastAsia="en-ID"/>
              </w:rPr>
            </w:pPr>
            <w:r w:rsidRPr="00A54CE4">
              <w:rPr>
                <w:rFonts w:ascii="Bookman Old Style" w:hAnsi="Bookman Old Style" w:cs="Arial"/>
                <w:color w:val="000000"/>
                <w:sz w:val="18"/>
                <w:szCs w:val="18"/>
                <w:lang w:val="en-ID" w:eastAsia="en-ID"/>
              </w:rPr>
              <w:t>24</w:t>
            </w:r>
          </w:p>
        </w:tc>
        <w:tc>
          <w:tcPr>
            <w:tcW w:w="1333" w:type="dxa"/>
            <w:tcBorders>
              <w:top w:val="nil"/>
              <w:left w:val="nil"/>
              <w:bottom w:val="single" w:sz="4" w:space="0" w:color="auto"/>
              <w:right w:val="single" w:sz="4" w:space="0" w:color="auto"/>
            </w:tcBorders>
            <w:shd w:val="clear" w:color="000000" w:fill="FFFFFF"/>
            <w:vAlign w:val="center"/>
            <w:hideMark/>
          </w:tcPr>
          <w:p w14:paraId="76354EEA" w14:textId="77777777" w:rsidR="00A54CE4" w:rsidRPr="00A54CE4" w:rsidRDefault="00A54CE4" w:rsidP="00A54CE4">
            <w:pPr>
              <w:jc w:val="center"/>
              <w:rPr>
                <w:rFonts w:ascii="Bookman Old Style" w:hAnsi="Bookman Old Style" w:cs="Arial"/>
                <w:color w:val="000000"/>
                <w:sz w:val="18"/>
                <w:szCs w:val="18"/>
                <w:lang w:val="en-ID" w:eastAsia="en-ID"/>
              </w:rPr>
            </w:pPr>
            <w:r w:rsidRPr="00A54CE4">
              <w:rPr>
                <w:rFonts w:ascii="Bookman Old Style" w:hAnsi="Bookman Old Style" w:cs="Arial"/>
                <w:color w:val="000000"/>
                <w:sz w:val="18"/>
                <w:szCs w:val="18"/>
                <w:lang w:val="en-ID" w:eastAsia="en-ID"/>
              </w:rPr>
              <w:t>21,3</w:t>
            </w:r>
          </w:p>
        </w:tc>
        <w:tc>
          <w:tcPr>
            <w:tcW w:w="1142" w:type="dxa"/>
            <w:tcBorders>
              <w:top w:val="nil"/>
              <w:left w:val="nil"/>
              <w:bottom w:val="single" w:sz="4" w:space="0" w:color="auto"/>
              <w:right w:val="single" w:sz="4" w:space="0" w:color="auto"/>
            </w:tcBorders>
            <w:shd w:val="clear" w:color="000000" w:fill="FFFFFF"/>
            <w:vAlign w:val="center"/>
            <w:hideMark/>
          </w:tcPr>
          <w:p w14:paraId="7621585F" w14:textId="77777777" w:rsidR="00A54CE4" w:rsidRPr="00A54CE4" w:rsidRDefault="00A54CE4" w:rsidP="00A54CE4">
            <w:pPr>
              <w:jc w:val="center"/>
              <w:rPr>
                <w:rFonts w:ascii="Bookman Old Style" w:hAnsi="Bookman Old Style" w:cs="Arial"/>
                <w:color w:val="000000"/>
                <w:sz w:val="18"/>
                <w:szCs w:val="18"/>
                <w:lang w:val="en-ID" w:eastAsia="en-ID"/>
              </w:rPr>
            </w:pPr>
            <w:r w:rsidRPr="00A54CE4">
              <w:rPr>
                <w:rFonts w:ascii="Bookman Old Style" w:hAnsi="Bookman Old Style" w:cs="Arial"/>
                <w:color w:val="000000"/>
                <w:sz w:val="18"/>
                <w:szCs w:val="18"/>
                <w:lang w:val="en-ID" w:eastAsia="en-ID"/>
              </w:rPr>
              <w:t>11,55</w:t>
            </w:r>
          </w:p>
        </w:tc>
        <w:tc>
          <w:tcPr>
            <w:tcW w:w="1473" w:type="dxa"/>
            <w:tcBorders>
              <w:top w:val="nil"/>
              <w:left w:val="nil"/>
              <w:bottom w:val="single" w:sz="4" w:space="0" w:color="auto"/>
              <w:right w:val="single" w:sz="4" w:space="0" w:color="auto"/>
            </w:tcBorders>
            <w:shd w:val="clear" w:color="000000" w:fill="FFFFFF"/>
            <w:vAlign w:val="center"/>
            <w:hideMark/>
          </w:tcPr>
          <w:p w14:paraId="78482DF8" w14:textId="77777777" w:rsidR="00A54CE4" w:rsidRPr="00A54CE4" w:rsidRDefault="00A54CE4" w:rsidP="00A54CE4">
            <w:pPr>
              <w:jc w:val="center"/>
              <w:rPr>
                <w:rFonts w:ascii="Bookman Old Style" w:hAnsi="Bookman Old Style" w:cs="Arial"/>
                <w:color w:val="000000"/>
                <w:sz w:val="18"/>
                <w:szCs w:val="18"/>
                <w:lang w:val="en-ID" w:eastAsia="en-ID"/>
              </w:rPr>
            </w:pPr>
            <w:r w:rsidRPr="00A54CE4">
              <w:rPr>
                <w:rFonts w:ascii="Bookman Old Style" w:hAnsi="Bookman Old Style" w:cs="Arial"/>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04186DDF"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75,60</w:t>
            </w:r>
          </w:p>
        </w:tc>
        <w:tc>
          <w:tcPr>
            <w:tcW w:w="1016" w:type="dxa"/>
            <w:tcBorders>
              <w:top w:val="nil"/>
              <w:left w:val="nil"/>
              <w:bottom w:val="single" w:sz="4" w:space="0" w:color="auto"/>
              <w:right w:val="single" w:sz="4" w:space="0" w:color="auto"/>
            </w:tcBorders>
            <w:shd w:val="clear" w:color="auto" w:fill="auto"/>
            <w:noWrap/>
            <w:vAlign w:val="bottom"/>
            <w:hideMark/>
          </w:tcPr>
          <w:p w14:paraId="383BB158"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5B12B19A"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7E3FBF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3</w:t>
            </w:r>
          </w:p>
        </w:tc>
        <w:tc>
          <w:tcPr>
            <w:tcW w:w="2119" w:type="dxa"/>
            <w:tcBorders>
              <w:top w:val="nil"/>
              <w:left w:val="nil"/>
              <w:bottom w:val="single" w:sz="4" w:space="0" w:color="auto"/>
              <w:right w:val="single" w:sz="4" w:space="0" w:color="auto"/>
            </w:tcBorders>
            <w:shd w:val="clear" w:color="auto" w:fill="auto"/>
            <w:noWrap/>
            <w:vAlign w:val="bottom"/>
            <w:hideMark/>
          </w:tcPr>
          <w:p w14:paraId="2046C86B"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Solok</w:t>
            </w:r>
          </w:p>
        </w:tc>
        <w:tc>
          <w:tcPr>
            <w:tcW w:w="1412" w:type="dxa"/>
            <w:tcBorders>
              <w:top w:val="nil"/>
              <w:left w:val="nil"/>
              <w:bottom w:val="single" w:sz="4" w:space="0" w:color="auto"/>
              <w:right w:val="single" w:sz="4" w:space="0" w:color="auto"/>
            </w:tcBorders>
            <w:shd w:val="clear" w:color="000000" w:fill="FFFFFF"/>
            <w:noWrap/>
            <w:vAlign w:val="bottom"/>
            <w:hideMark/>
          </w:tcPr>
          <w:p w14:paraId="56836A7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24,6</w:t>
            </w:r>
          </w:p>
        </w:tc>
        <w:tc>
          <w:tcPr>
            <w:tcW w:w="1333" w:type="dxa"/>
            <w:tcBorders>
              <w:top w:val="nil"/>
              <w:left w:val="nil"/>
              <w:bottom w:val="single" w:sz="4" w:space="0" w:color="auto"/>
              <w:right w:val="single" w:sz="4" w:space="0" w:color="auto"/>
            </w:tcBorders>
            <w:shd w:val="clear" w:color="000000" w:fill="FFFFFF"/>
            <w:noWrap/>
            <w:vAlign w:val="bottom"/>
            <w:hideMark/>
          </w:tcPr>
          <w:p w14:paraId="0A993167"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w:t>
            </w:r>
          </w:p>
        </w:tc>
        <w:tc>
          <w:tcPr>
            <w:tcW w:w="1142" w:type="dxa"/>
            <w:tcBorders>
              <w:top w:val="nil"/>
              <w:left w:val="nil"/>
              <w:bottom w:val="single" w:sz="4" w:space="0" w:color="auto"/>
              <w:right w:val="single" w:sz="4" w:space="0" w:color="auto"/>
            </w:tcBorders>
            <w:shd w:val="clear" w:color="000000" w:fill="FFFFFF"/>
            <w:noWrap/>
            <w:vAlign w:val="bottom"/>
            <w:hideMark/>
          </w:tcPr>
          <w:p w14:paraId="3208F6CA"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11,55</w:t>
            </w:r>
          </w:p>
        </w:tc>
        <w:tc>
          <w:tcPr>
            <w:tcW w:w="1473" w:type="dxa"/>
            <w:tcBorders>
              <w:top w:val="nil"/>
              <w:left w:val="nil"/>
              <w:bottom w:val="single" w:sz="4" w:space="0" w:color="auto"/>
              <w:right w:val="single" w:sz="4" w:space="0" w:color="auto"/>
            </w:tcBorders>
            <w:shd w:val="clear" w:color="000000" w:fill="FFFFFF"/>
            <w:noWrap/>
            <w:vAlign w:val="bottom"/>
            <w:hideMark/>
          </w:tcPr>
          <w:p w14:paraId="1CF069F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19,25</w:t>
            </w:r>
          </w:p>
        </w:tc>
        <w:tc>
          <w:tcPr>
            <w:tcW w:w="960" w:type="dxa"/>
            <w:tcBorders>
              <w:top w:val="nil"/>
              <w:left w:val="nil"/>
              <w:bottom w:val="single" w:sz="4" w:space="0" w:color="auto"/>
              <w:right w:val="single" w:sz="4" w:space="0" w:color="auto"/>
            </w:tcBorders>
            <w:shd w:val="clear" w:color="auto" w:fill="auto"/>
            <w:noWrap/>
            <w:vAlign w:val="bottom"/>
            <w:hideMark/>
          </w:tcPr>
          <w:p w14:paraId="4E1E069D"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76,40</w:t>
            </w:r>
          </w:p>
        </w:tc>
        <w:tc>
          <w:tcPr>
            <w:tcW w:w="1016" w:type="dxa"/>
            <w:tcBorders>
              <w:top w:val="nil"/>
              <w:left w:val="nil"/>
              <w:bottom w:val="single" w:sz="4" w:space="0" w:color="auto"/>
              <w:right w:val="single" w:sz="4" w:space="0" w:color="auto"/>
            </w:tcBorders>
            <w:shd w:val="clear" w:color="auto" w:fill="auto"/>
            <w:noWrap/>
            <w:vAlign w:val="bottom"/>
            <w:hideMark/>
          </w:tcPr>
          <w:p w14:paraId="70F0A5BA"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3E9FF5B1"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34437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4</w:t>
            </w:r>
          </w:p>
        </w:tc>
        <w:tc>
          <w:tcPr>
            <w:tcW w:w="2119" w:type="dxa"/>
            <w:tcBorders>
              <w:top w:val="nil"/>
              <w:left w:val="nil"/>
              <w:bottom w:val="single" w:sz="4" w:space="0" w:color="auto"/>
              <w:right w:val="single" w:sz="4" w:space="0" w:color="auto"/>
            </w:tcBorders>
            <w:shd w:val="clear" w:color="auto" w:fill="auto"/>
            <w:noWrap/>
            <w:vAlign w:val="bottom"/>
            <w:hideMark/>
          </w:tcPr>
          <w:p w14:paraId="2B0D73B1"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Sawahlunto</w:t>
            </w:r>
          </w:p>
        </w:tc>
        <w:tc>
          <w:tcPr>
            <w:tcW w:w="1412" w:type="dxa"/>
            <w:tcBorders>
              <w:top w:val="nil"/>
              <w:left w:val="nil"/>
              <w:bottom w:val="single" w:sz="4" w:space="0" w:color="auto"/>
              <w:right w:val="single" w:sz="4" w:space="0" w:color="auto"/>
            </w:tcBorders>
            <w:shd w:val="clear" w:color="000000" w:fill="FFFFFF"/>
            <w:noWrap/>
            <w:vAlign w:val="bottom"/>
            <w:hideMark/>
          </w:tcPr>
          <w:p w14:paraId="3E1C152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22,2</w:t>
            </w:r>
          </w:p>
        </w:tc>
        <w:tc>
          <w:tcPr>
            <w:tcW w:w="1333" w:type="dxa"/>
            <w:tcBorders>
              <w:top w:val="nil"/>
              <w:left w:val="nil"/>
              <w:bottom w:val="single" w:sz="4" w:space="0" w:color="auto"/>
              <w:right w:val="single" w:sz="4" w:space="0" w:color="auto"/>
            </w:tcBorders>
            <w:shd w:val="clear" w:color="000000" w:fill="FFFFFF"/>
            <w:noWrap/>
            <w:vAlign w:val="bottom"/>
            <w:hideMark/>
          </w:tcPr>
          <w:p w14:paraId="566480CA"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22,5</w:t>
            </w:r>
          </w:p>
        </w:tc>
        <w:tc>
          <w:tcPr>
            <w:tcW w:w="1142" w:type="dxa"/>
            <w:tcBorders>
              <w:top w:val="nil"/>
              <w:left w:val="nil"/>
              <w:bottom w:val="single" w:sz="4" w:space="0" w:color="auto"/>
              <w:right w:val="single" w:sz="4" w:space="0" w:color="auto"/>
            </w:tcBorders>
            <w:shd w:val="clear" w:color="000000" w:fill="FFFFFF"/>
            <w:noWrap/>
            <w:vAlign w:val="bottom"/>
            <w:hideMark/>
          </w:tcPr>
          <w:p w14:paraId="68AD966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10,8</w:t>
            </w:r>
          </w:p>
        </w:tc>
        <w:tc>
          <w:tcPr>
            <w:tcW w:w="1473" w:type="dxa"/>
            <w:tcBorders>
              <w:top w:val="nil"/>
              <w:left w:val="nil"/>
              <w:bottom w:val="single" w:sz="4" w:space="0" w:color="auto"/>
              <w:right w:val="single" w:sz="4" w:space="0" w:color="auto"/>
            </w:tcBorders>
            <w:shd w:val="clear" w:color="000000" w:fill="FFFFFF"/>
            <w:noWrap/>
            <w:vAlign w:val="bottom"/>
            <w:hideMark/>
          </w:tcPr>
          <w:p w14:paraId="666EEEA3"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20</w:t>
            </w:r>
          </w:p>
        </w:tc>
        <w:tc>
          <w:tcPr>
            <w:tcW w:w="960" w:type="dxa"/>
            <w:tcBorders>
              <w:top w:val="nil"/>
              <w:left w:val="nil"/>
              <w:bottom w:val="single" w:sz="4" w:space="0" w:color="auto"/>
              <w:right w:val="single" w:sz="4" w:space="0" w:color="auto"/>
            </w:tcBorders>
            <w:shd w:val="clear" w:color="auto" w:fill="auto"/>
            <w:noWrap/>
            <w:vAlign w:val="bottom"/>
            <w:hideMark/>
          </w:tcPr>
          <w:p w14:paraId="48C5D687"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75,50</w:t>
            </w:r>
          </w:p>
        </w:tc>
        <w:tc>
          <w:tcPr>
            <w:tcW w:w="1016" w:type="dxa"/>
            <w:tcBorders>
              <w:top w:val="nil"/>
              <w:left w:val="nil"/>
              <w:bottom w:val="single" w:sz="4" w:space="0" w:color="auto"/>
              <w:right w:val="single" w:sz="4" w:space="0" w:color="auto"/>
            </w:tcBorders>
            <w:shd w:val="clear" w:color="auto" w:fill="auto"/>
            <w:noWrap/>
            <w:vAlign w:val="bottom"/>
            <w:hideMark/>
          </w:tcPr>
          <w:p w14:paraId="68C3E7C9"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3347503F"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A161D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5</w:t>
            </w:r>
          </w:p>
        </w:tc>
        <w:tc>
          <w:tcPr>
            <w:tcW w:w="2119" w:type="dxa"/>
            <w:tcBorders>
              <w:top w:val="nil"/>
              <w:left w:val="nil"/>
              <w:bottom w:val="single" w:sz="4" w:space="0" w:color="auto"/>
              <w:right w:val="single" w:sz="4" w:space="0" w:color="auto"/>
            </w:tcBorders>
            <w:shd w:val="clear" w:color="auto" w:fill="auto"/>
            <w:noWrap/>
            <w:vAlign w:val="bottom"/>
            <w:hideMark/>
          </w:tcPr>
          <w:p w14:paraId="5F325296"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Pulau Punjung</w:t>
            </w:r>
          </w:p>
        </w:tc>
        <w:tc>
          <w:tcPr>
            <w:tcW w:w="1412" w:type="dxa"/>
            <w:tcBorders>
              <w:top w:val="nil"/>
              <w:left w:val="nil"/>
              <w:bottom w:val="single" w:sz="4" w:space="0" w:color="auto"/>
              <w:right w:val="single" w:sz="4" w:space="0" w:color="auto"/>
            </w:tcBorders>
            <w:shd w:val="clear" w:color="000000" w:fill="FFFFFF"/>
            <w:noWrap/>
            <w:vAlign w:val="bottom"/>
            <w:hideMark/>
          </w:tcPr>
          <w:p w14:paraId="28971F2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333" w:type="dxa"/>
            <w:tcBorders>
              <w:top w:val="nil"/>
              <w:left w:val="nil"/>
              <w:bottom w:val="single" w:sz="4" w:space="0" w:color="auto"/>
              <w:right w:val="single" w:sz="4" w:space="0" w:color="auto"/>
            </w:tcBorders>
            <w:shd w:val="clear" w:color="000000" w:fill="FFFFFF"/>
            <w:noWrap/>
            <w:vAlign w:val="bottom"/>
            <w:hideMark/>
          </w:tcPr>
          <w:p w14:paraId="4893132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w:t>
            </w:r>
          </w:p>
        </w:tc>
        <w:tc>
          <w:tcPr>
            <w:tcW w:w="1142" w:type="dxa"/>
            <w:tcBorders>
              <w:top w:val="nil"/>
              <w:left w:val="nil"/>
              <w:bottom w:val="single" w:sz="4" w:space="0" w:color="auto"/>
              <w:right w:val="single" w:sz="4" w:space="0" w:color="auto"/>
            </w:tcBorders>
            <w:shd w:val="clear" w:color="000000" w:fill="FFFFFF"/>
            <w:noWrap/>
            <w:vAlign w:val="bottom"/>
            <w:hideMark/>
          </w:tcPr>
          <w:p w14:paraId="4D51AB6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11,55</w:t>
            </w:r>
          </w:p>
        </w:tc>
        <w:tc>
          <w:tcPr>
            <w:tcW w:w="1473" w:type="dxa"/>
            <w:tcBorders>
              <w:top w:val="nil"/>
              <w:left w:val="nil"/>
              <w:bottom w:val="single" w:sz="4" w:space="0" w:color="auto"/>
              <w:right w:val="single" w:sz="4" w:space="0" w:color="auto"/>
            </w:tcBorders>
            <w:shd w:val="clear" w:color="000000" w:fill="FFFFFF"/>
            <w:noWrap/>
            <w:vAlign w:val="bottom"/>
            <w:hideMark/>
          </w:tcPr>
          <w:p w14:paraId="5129AD7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w:t>
            </w:r>
          </w:p>
        </w:tc>
        <w:tc>
          <w:tcPr>
            <w:tcW w:w="960" w:type="dxa"/>
            <w:tcBorders>
              <w:top w:val="nil"/>
              <w:left w:val="nil"/>
              <w:bottom w:val="single" w:sz="4" w:space="0" w:color="auto"/>
              <w:right w:val="single" w:sz="4" w:space="0" w:color="auto"/>
            </w:tcBorders>
            <w:shd w:val="clear" w:color="auto" w:fill="auto"/>
            <w:noWrap/>
            <w:vAlign w:val="bottom"/>
            <w:hideMark/>
          </w:tcPr>
          <w:p w14:paraId="46F18627"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73,65</w:t>
            </w:r>
          </w:p>
        </w:tc>
        <w:tc>
          <w:tcPr>
            <w:tcW w:w="1016" w:type="dxa"/>
            <w:tcBorders>
              <w:top w:val="nil"/>
              <w:left w:val="nil"/>
              <w:bottom w:val="single" w:sz="4" w:space="0" w:color="auto"/>
              <w:right w:val="single" w:sz="4" w:space="0" w:color="auto"/>
            </w:tcBorders>
            <w:shd w:val="clear" w:color="auto" w:fill="auto"/>
            <w:noWrap/>
            <w:vAlign w:val="bottom"/>
            <w:hideMark/>
          </w:tcPr>
          <w:p w14:paraId="3AB455AB"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754296CE"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DE538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6</w:t>
            </w:r>
          </w:p>
        </w:tc>
        <w:tc>
          <w:tcPr>
            <w:tcW w:w="2119" w:type="dxa"/>
            <w:tcBorders>
              <w:top w:val="nil"/>
              <w:left w:val="nil"/>
              <w:bottom w:val="single" w:sz="4" w:space="0" w:color="auto"/>
              <w:right w:val="single" w:sz="4" w:space="0" w:color="auto"/>
            </w:tcBorders>
            <w:shd w:val="clear" w:color="auto" w:fill="auto"/>
            <w:noWrap/>
            <w:vAlign w:val="bottom"/>
            <w:hideMark/>
          </w:tcPr>
          <w:p w14:paraId="59376FA8"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Batusangkar</w:t>
            </w:r>
          </w:p>
        </w:tc>
        <w:tc>
          <w:tcPr>
            <w:tcW w:w="1412" w:type="dxa"/>
            <w:tcBorders>
              <w:top w:val="nil"/>
              <w:left w:val="nil"/>
              <w:bottom w:val="single" w:sz="4" w:space="0" w:color="auto"/>
              <w:right w:val="single" w:sz="4" w:space="0" w:color="auto"/>
            </w:tcBorders>
            <w:shd w:val="clear" w:color="auto" w:fill="auto"/>
            <w:noWrap/>
            <w:vAlign w:val="bottom"/>
            <w:hideMark/>
          </w:tcPr>
          <w:p w14:paraId="3EC3656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333" w:type="dxa"/>
            <w:tcBorders>
              <w:top w:val="nil"/>
              <w:left w:val="nil"/>
              <w:bottom w:val="single" w:sz="4" w:space="0" w:color="auto"/>
              <w:right w:val="single" w:sz="4" w:space="0" w:color="auto"/>
            </w:tcBorders>
            <w:shd w:val="clear" w:color="auto" w:fill="auto"/>
            <w:noWrap/>
            <w:vAlign w:val="bottom"/>
            <w:hideMark/>
          </w:tcPr>
          <w:p w14:paraId="69163DC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21,9</w:t>
            </w:r>
          </w:p>
        </w:tc>
        <w:tc>
          <w:tcPr>
            <w:tcW w:w="1142" w:type="dxa"/>
            <w:tcBorders>
              <w:top w:val="nil"/>
              <w:left w:val="nil"/>
              <w:bottom w:val="single" w:sz="4" w:space="0" w:color="auto"/>
              <w:right w:val="single" w:sz="4" w:space="0" w:color="auto"/>
            </w:tcBorders>
            <w:shd w:val="clear" w:color="auto" w:fill="auto"/>
            <w:noWrap/>
            <w:vAlign w:val="bottom"/>
            <w:hideMark/>
          </w:tcPr>
          <w:p w14:paraId="154C732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12</w:t>
            </w:r>
          </w:p>
        </w:tc>
        <w:tc>
          <w:tcPr>
            <w:tcW w:w="1473" w:type="dxa"/>
            <w:tcBorders>
              <w:top w:val="nil"/>
              <w:left w:val="nil"/>
              <w:bottom w:val="single" w:sz="4" w:space="0" w:color="auto"/>
              <w:right w:val="single" w:sz="4" w:space="0" w:color="auto"/>
            </w:tcBorders>
            <w:shd w:val="clear" w:color="auto" w:fill="auto"/>
            <w:noWrap/>
            <w:vAlign w:val="bottom"/>
            <w:hideMark/>
          </w:tcPr>
          <w:p w14:paraId="30E9742F"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19,5</w:t>
            </w:r>
          </w:p>
        </w:tc>
        <w:tc>
          <w:tcPr>
            <w:tcW w:w="960" w:type="dxa"/>
            <w:tcBorders>
              <w:top w:val="nil"/>
              <w:left w:val="nil"/>
              <w:bottom w:val="single" w:sz="4" w:space="0" w:color="auto"/>
              <w:right w:val="single" w:sz="4" w:space="0" w:color="auto"/>
            </w:tcBorders>
            <w:shd w:val="clear" w:color="auto" w:fill="auto"/>
            <w:noWrap/>
            <w:vAlign w:val="bottom"/>
            <w:hideMark/>
          </w:tcPr>
          <w:p w14:paraId="071AF596"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76,50</w:t>
            </w:r>
          </w:p>
        </w:tc>
        <w:tc>
          <w:tcPr>
            <w:tcW w:w="1016" w:type="dxa"/>
            <w:tcBorders>
              <w:top w:val="nil"/>
              <w:left w:val="nil"/>
              <w:bottom w:val="single" w:sz="4" w:space="0" w:color="auto"/>
              <w:right w:val="single" w:sz="4" w:space="0" w:color="auto"/>
            </w:tcBorders>
            <w:shd w:val="clear" w:color="auto" w:fill="auto"/>
            <w:noWrap/>
            <w:vAlign w:val="bottom"/>
            <w:hideMark/>
          </w:tcPr>
          <w:p w14:paraId="304C2C0C"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4504C129"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6A063DC"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7</w:t>
            </w:r>
          </w:p>
        </w:tc>
        <w:tc>
          <w:tcPr>
            <w:tcW w:w="2119" w:type="dxa"/>
            <w:tcBorders>
              <w:top w:val="nil"/>
              <w:left w:val="nil"/>
              <w:bottom w:val="single" w:sz="4" w:space="0" w:color="auto"/>
              <w:right w:val="single" w:sz="4" w:space="0" w:color="auto"/>
            </w:tcBorders>
            <w:shd w:val="clear" w:color="auto" w:fill="auto"/>
            <w:noWrap/>
            <w:vAlign w:val="bottom"/>
            <w:hideMark/>
          </w:tcPr>
          <w:p w14:paraId="2223AEB0"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Padang</w:t>
            </w:r>
          </w:p>
        </w:tc>
        <w:tc>
          <w:tcPr>
            <w:tcW w:w="1412" w:type="dxa"/>
            <w:tcBorders>
              <w:top w:val="nil"/>
              <w:left w:val="nil"/>
              <w:bottom w:val="single" w:sz="4" w:space="0" w:color="auto"/>
              <w:right w:val="single" w:sz="4" w:space="0" w:color="auto"/>
            </w:tcBorders>
            <w:shd w:val="clear" w:color="auto" w:fill="auto"/>
            <w:noWrap/>
            <w:vAlign w:val="bottom"/>
            <w:hideMark/>
          </w:tcPr>
          <w:p w14:paraId="4DF15F8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24,6</w:t>
            </w:r>
          </w:p>
        </w:tc>
        <w:tc>
          <w:tcPr>
            <w:tcW w:w="1333" w:type="dxa"/>
            <w:tcBorders>
              <w:top w:val="nil"/>
              <w:left w:val="nil"/>
              <w:bottom w:val="single" w:sz="4" w:space="0" w:color="auto"/>
              <w:right w:val="single" w:sz="4" w:space="0" w:color="auto"/>
            </w:tcBorders>
            <w:shd w:val="clear" w:color="auto" w:fill="auto"/>
            <w:noWrap/>
            <w:vAlign w:val="bottom"/>
            <w:hideMark/>
          </w:tcPr>
          <w:p w14:paraId="3FEA3307"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21,6</w:t>
            </w:r>
          </w:p>
        </w:tc>
        <w:tc>
          <w:tcPr>
            <w:tcW w:w="1142" w:type="dxa"/>
            <w:tcBorders>
              <w:top w:val="nil"/>
              <w:left w:val="nil"/>
              <w:bottom w:val="single" w:sz="4" w:space="0" w:color="auto"/>
              <w:right w:val="single" w:sz="4" w:space="0" w:color="auto"/>
            </w:tcBorders>
            <w:shd w:val="clear" w:color="auto" w:fill="auto"/>
            <w:noWrap/>
            <w:vAlign w:val="bottom"/>
            <w:hideMark/>
          </w:tcPr>
          <w:p w14:paraId="16B478D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11,25</w:t>
            </w:r>
          </w:p>
        </w:tc>
        <w:tc>
          <w:tcPr>
            <w:tcW w:w="1473" w:type="dxa"/>
            <w:tcBorders>
              <w:top w:val="nil"/>
              <w:left w:val="nil"/>
              <w:bottom w:val="single" w:sz="4" w:space="0" w:color="auto"/>
              <w:right w:val="single" w:sz="4" w:space="0" w:color="auto"/>
            </w:tcBorders>
            <w:shd w:val="clear" w:color="auto" w:fill="auto"/>
            <w:noWrap/>
            <w:vAlign w:val="bottom"/>
            <w:hideMark/>
          </w:tcPr>
          <w:p w14:paraId="248CE67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20</w:t>
            </w:r>
          </w:p>
        </w:tc>
        <w:tc>
          <w:tcPr>
            <w:tcW w:w="960" w:type="dxa"/>
            <w:tcBorders>
              <w:top w:val="nil"/>
              <w:left w:val="nil"/>
              <w:bottom w:val="single" w:sz="4" w:space="0" w:color="auto"/>
              <w:right w:val="single" w:sz="4" w:space="0" w:color="auto"/>
            </w:tcBorders>
            <w:shd w:val="clear" w:color="auto" w:fill="auto"/>
            <w:noWrap/>
            <w:vAlign w:val="bottom"/>
            <w:hideMark/>
          </w:tcPr>
          <w:p w14:paraId="4C731217"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77,45</w:t>
            </w:r>
          </w:p>
        </w:tc>
        <w:tc>
          <w:tcPr>
            <w:tcW w:w="1016" w:type="dxa"/>
            <w:tcBorders>
              <w:top w:val="nil"/>
              <w:left w:val="nil"/>
              <w:bottom w:val="single" w:sz="4" w:space="0" w:color="auto"/>
              <w:right w:val="single" w:sz="4" w:space="0" w:color="auto"/>
            </w:tcBorders>
            <w:shd w:val="clear" w:color="auto" w:fill="auto"/>
            <w:noWrap/>
            <w:vAlign w:val="bottom"/>
            <w:hideMark/>
          </w:tcPr>
          <w:p w14:paraId="7589DD89"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1E3BF0DB"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2732D6A"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8</w:t>
            </w:r>
          </w:p>
        </w:tc>
        <w:tc>
          <w:tcPr>
            <w:tcW w:w="2119" w:type="dxa"/>
            <w:tcBorders>
              <w:top w:val="nil"/>
              <w:left w:val="nil"/>
              <w:bottom w:val="single" w:sz="4" w:space="0" w:color="auto"/>
              <w:right w:val="single" w:sz="4" w:space="0" w:color="auto"/>
            </w:tcBorders>
            <w:shd w:val="clear" w:color="auto" w:fill="auto"/>
            <w:noWrap/>
            <w:vAlign w:val="bottom"/>
            <w:hideMark/>
          </w:tcPr>
          <w:p w14:paraId="77A22E72"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Padang Panjang</w:t>
            </w:r>
          </w:p>
        </w:tc>
        <w:tc>
          <w:tcPr>
            <w:tcW w:w="1412" w:type="dxa"/>
            <w:tcBorders>
              <w:top w:val="nil"/>
              <w:left w:val="nil"/>
              <w:bottom w:val="single" w:sz="4" w:space="0" w:color="auto"/>
              <w:right w:val="single" w:sz="4" w:space="0" w:color="auto"/>
            </w:tcBorders>
            <w:shd w:val="clear" w:color="auto" w:fill="auto"/>
            <w:noWrap/>
            <w:vAlign w:val="bottom"/>
            <w:hideMark/>
          </w:tcPr>
          <w:p w14:paraId="23DCBDAF"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23,7</w:t>
            </w:r>
          </w:p>
        </w:tc>
        <w:tc>
          <w:tcPr>
            <w:tcW w:w="1333" w:type="dxa"/>
            <w:tcBorders>
              <w:top w:val="nil"/>
              <w:left w:val="nil"/>
              <w:bottom w:val="single" w:sz="4" w:space="0" w:color="auto"/>
              <w:right w:val="single" w:sz="4" w:space="0" w:color="auto"/>
            </w:tcBorders>
            <w:shd w:val="clear" w:color="auto" w:fill="auto"/>
            <w:noWrap/>
            <w:vAlign w:val="bottom"/>
            <w:hideMark/>
          </w:tcPr>
          <w:p w14:paraId="66659633"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21,9</w:t>
            </w:r>
          </w:p>
        </w:tc>
        <w:tc>
          <w:tcPr>
            <w:tcW w:w="1142" w:type="dxa"/>
            <w:tcBorders>
              <w:top w:val="nil"/>
              <w:left w:val="nil"/>
              <w:bottom w:val="single" w:sz="4" w:space="0" w:color="auto"/>
              <w:right w:val="single" w:sz="4" w:space="0" w:color="auto"/>
            </w:tcBorders>
            <w:shd w:val="clear" w:color="auto" w:fill="auto"/>
            <w:noWrap/>
            <w:vAlign w:val="bottom"/>
            <w:hideMark/>
          </w:tcPr>
          <w:p w14:paraId="62400222"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11,25</w:t>
            </w:r>
          </w:p>
        </w:tc>
        <w:tc>
          <w:tcPr>
            <w:tcW w:w="1473" w:type="dxa"/>
            <w:tcBorders>
              <w:top w:val="nil"/>
              <w:left w:val="nil"/>
              <w:bottom w:val="single" w:sz="4" w:space="0" w:color="auto"/>
              <w:right w:val="single" w:sz="4" w:space="0" w:color="auto"/>
            </w:tcBorders>
            <w:shd w:val="clear" w:color="auto" w:fill="auto"/>
            <w:noWrap/>
            <w:vAlign w:val="bottom"/>
            <w:hideMark/>
          </w:tcPr>
          <w:p w14:paraId="4C9EC9D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20</w:t>
            </w:r>
          </w:p>
        </w:tc>
        <w:tc>
          <w:tcPr>
            <w:tcW w:w="960" w:type="dxa"/>
            <w:tcBorders>
              <w:top w:val="nil"/>
              <w:left w:val="nil"/>
              <w:bottom w:val="single" w:sz="4" w:space="0" w:color="auto"/>
              <w:right w:val="single" w:sz="4" w:space="0" w:color="auto"/>
            </w:tcBorders>
            <w:shd w:val="clear" w:color="auto" w:fill="auto"/>
            <w:noWrap/>
            <w:vAlign w:val="bottom"/>
            <w:hideMark/>
          </w:tcPr>
          <w:p w14:paraId="02B2F243"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76,85</w:t>
            </w:r>
          </w:p>
        </w:tc>
        <w:tc>
          <w:tcPr>
            <w:tcW w:w="1016" w:type="dxa"/>
            <w:tcBorders>
              <w:top w:val="nil"/>
              <w:left w:val="nil"/>
              <w:bottom w:val="single" w:sz="4" w:space="0" w:color="auto"/>
              <w:right w:val="single" w:sz="4" w:space="0" w:color="auto"/>
            </w:tcBorders>
            <w:shd w:val="clear" w:color="auto" w:fill="auto"/>
            <w:noWrap/>
            <w:vAlign w:val="bottom"/>
            <w:hideMark/>
          </w:tcPr>
          <w:p w14:paraId="2604B90D"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558DCE0F"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93D6D3"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9</w:t>
            </w:r>
          </w:p>
        </w:tc>
        <w:tc>
          <w:tcPr>
            <w:tcW w:w="2119" w:type="dxa"/>
            <w:tcBorders>
              <w:top w:val="nil"/>
              <w:left w:val="nil"/>
              <w:bottom w:val="single" w:sz="4" w:space="0" w:color="auto"/>
              <w:right w:val="single" w:sz="4" w:space="0" w:color="auto"/>
            </w:tcBorders>
            <w:shd w:val="clear" w:color="auto" w:fill="auto"/>
            <w:noWrap/>
            <w:vAlign w:val="bottom"/>
            <w:hideMark/>
          </w:tcPr>
          <w:p w14:paraId="4EA5519D"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Sijunjung</w:t>
            </w:r>
          </w:p>
        </w:tc>
        <w:tc>
          <w:tcPr>
            <w:tcW w:w="1412" w:type="dxa"/>
            <w:tcBorders>
              <w:top w:val="nil"/>
              <w:left w:val="nil"/>
              <w:bottom w:val="single" w:sz="4" w:space="0" w:color="auto"/>
              <w:right w:val="single" w:sz="4" w:space="0" w:color="auto"/>
            </w:tcBorders>
            <w:shd w:val="clear" w:color="auto" w:fill="auto"/>
            <w:noWrap/>
            <w:vAlign w:val="bottom"/>
            <w:hideMark/>
          </w:tcPr>
          <w:p w14:paraId="3738E2B5"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w:t>
            </w:r>
          </w:p>
        </w:tc>
        <w:tc>
          <w:tcPr>
            <w:tcW w:w="1333" w:type="dxa"/>
            <w:tcBorders>
              <w:top w:val="nil"/>
              <w:left w:val="nil"/>
              <w:bottom w:val="single" w:sz="4" w:space="0" w:color="auto"/>
              <w:right w:val="single" w:sz="4" w:space="0" w:color="auto"/>
            </w:tcBorders>
            <w:shd w:val="clear" w:color="auto" w:fill="auto"/>
            <w:noWrap/>
            <w:vAlign w:val="bottom"/>
            <w:hideMark/>
          </w:tcPr>
          <w:p w14:paraId="1C5DF81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19,5</w:t>
            </w:r>
          </w:p>
        </w:tc>
        <w:tc>
          <w:tcPr>
            <w:tcW w:w="1142" w:type="dxa"/>
            <w:tcBorders>
              <w:top w:val="nil"/>
              <w:left w:val="nil"/>
              <w:bottom w:val="single" w:sz="4" w:space="0" w:color="auto"/>
              <w:right w:val="single" w:sz="4" w:space="0" w:color="auto"/>
            </w:tcBorders>
            <w:shd w:val="clear" w:color="auto" w:fill="auto"/>
            <w:noWrap/>
            <w:vAlign w:val="bottom"/>
            <w:hideMark/>
          </w:tcPr>
          <w:p w14:paraId="5C038F5A"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10,95</w:t>
            </w:r>
          </w:p>
        </w:tc>
        <w:tc>
          <w:tcPr>
            <w:tcW w:w="1473" w:type="dxa"/>
            <w:tcBorders>
              <w:top w:val="nil"/>
              <w:left w:val="nil"/>
              <w:bottom w:val="single" w:sz="4" w:space="0" w:color="auto"/>
              <w:right w:val="single" w:sz="4" w:space="0" w:color="auto"/>
            </w:tcBorders>
            <w:shd w:val="clear" w:color="auto" w:fill="auto"/>
            <w:noWrap/>
            <w:vAlign w:val="bottom"/>
            <w:hideMark/>
          </w:tcPr>
          <w:p w14:paraId="0F9F595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6F336327"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73,20</w:t>
            </w:r>
          </w:p>
        </w:tc>
        <w:tc>
          <w:tcPr>
            <w:tcW w:w="1016" w:type="dxa"/>
            <w:tcBorders>
              <w:top w:val="nil"/>
              <w:left w:val="nil"/>
              <w:bottom w:val="single" w:sz="4" w:space="0" w:color="auto"/>
              <w:right w:val="single" w:sz="4" w:space="0" w:color="auto"/>
            </w:tcBorders>
            <w:shd w:val="clear" w:color="auto" w:fill="auto"/>
            <w:noWrap/>
            <w:vAlign w:val="bottom"/>
            <w:hideMark/>
          </w:tcPr>
          <w:p w14:paraId="216FB55F"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22C5B80B"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26F967"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10</w:t>
            </w:r>
          </w:p>
        </w:tc>
        <w:tc>
          <w:tcPr>
            <w:tcW w:w="2119" w:type="dxa"/>
            <w:tcBorders>
              <w:top w:val="nil"/>
              <w:left w:val="nil"/>
              <w:bottom w:val="single" w:sz="4" w:space="0" w:color="auto"/>
              <w:right w:val="single" w:sz="4" w:space="0" w:color="auto"/>
            </w:tcBorders>
            <w:shd w:val="clear" w:color="auto" w:fill="auto"/>
            <w:noWrap/>
            <w:vAlign w:val="bottom"/>
            <w:hideMark/>
          </w:tcPr>
          <w:p w14:paraId="3E3ACA19"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Koto Baru</w:t>
            </w:r>
          </w:p>
        </w:tc>
        <w:tc>
          <w:tcPr>
            <w:tcW w:w="1412" w:type="dxa"/>
            <w:tcBorders>
              <w:top w:val="nil"/>
              <w:left w:val="nil"/>
              <w:bottom w:val="single" w:sz="4" w:space="0" w:color="auto"/>
              <w:right w:val="single" w:sz="4" w:space="0" w:color="auto"/>
            </w:tcBorders>
            <w:shd w:val="clear" w:color="auto" w:fill="auto"/>
            <w:noWrap/>
            <w:vAlign w:val="bottom"/>
            <w:hideMark/>
          </w:tcPr>
          <w:p w14:paraId="7067E73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22,5</w:t>
            </w:r>
          </w:p>
        </w:tc>
        <w:tc>
          <w:tcPr>
            <w:tcW w:w="1333" w:type="dxa"/>
            <w:tcBorders>
              <w:top w:val="nil"/>
              <w:left w:val="nil"/>
              <w:bottom w:val="single" w:sz="4" w:space="0" w:color="auto"/>
              <w:right w:val="single" w:sz="4" w:space="0" w:color="auto"/>
            </w:tcBorders>
            <w:shd w:val="clear" w:color="auto" w:fill="auto"/>
            <w:noWrap/>
            <w:vAlign w:val="bottom"/>
            <w:hideMark/>
          </w:tcPr>
          <w:p w14:paraId="5D1E036B"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w:t>
            </w:r>
          </w:p>
        </w:tc>
        <w:tc>
          <w:tcPr>
            <w:tcW w:w="1142" w:type="dxa"/>
            <w:tcBorders>
              <w:top w:val="nil"/>
              <w:left w:val="nil"/>
              <w:bottom w:val="single" w:sz="4" w:space="0" w:color="auto"/>
              <w:right w:val="single" w:sz="4" w:space="0" w:color="auto"/>
            </w:tcBorders>
            <w:shd w:val="clear" w:color="auto" w:fill="auto"/>
            <w:noWrap/>
            <w:vAlign w:val="bottom"/>
            <w:hideMark/>
          </w:tcPr>
          <w:p w14:paraId="63760300"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11,55</w:t>
            </w:r>
          </w:p>
        </w:tc>
        <w:tc>
          <w:tcPr>
            <w:tcW w:w="1473" w:type="dxa"/>
            <w:tcBorders>
              <w:top w:val="nil"/>
              <w:left w:val="nil"/>
              <w:bottom w:val="single" w:sz="4" w:space="0" w:color="auto"/>
              <w:right w:val="single" w:sz="4" w:space="0" w:color="auto"/>
            </w:tcBorders>
            <w:shd w:val="clear" w:color="auto" w:fill="auto"/>
            <w:noWrap/>
            <w:vAlign w:val="bottom"/>
            <w:hideMark/>
          </w:tcPr>
          <w:p w14:paraId="415DFCC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4DB64537"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73,80</w:t>
            </w:r>
          </w:p>
        </w:tc>
        <w:tc>
          <w:tcPr>
            <w:tcW w:w="1016" w:type="dxa"/>
            <w:tcBorders>
              <w:top w:val="nil"/>
              <w:left w:val="nil"/>
              <w:bottom w:val="single" w:sz="4" w:space="0" w:color="auto"/>
              <w:right w:val="single" w:sz="4" w:space="0" w:color="auto"/>
            </w:tcBorders>
            <w:shd w:val="clear" w:color="auto" w:fill="auto"/>
            <w:noWrap/>
            <w:vAlign w:val="bottom"/>
            <w:hideMark/>
          </w:tcPr>
          <w:p w14:paraId="648A254C"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665007AE"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63232E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w:t>
            </w:r>
          </w:p>
        </w:tc>
        <w:tc>
          <w:tcPr>
            <w:tcW w:w="2119" w:type="dxa"/>
            <w:tcBorders>
              <w:top w:val="nil"/>
              <w:left w:val="nil"/>
              <w:bottom w:val="single" w:sz="4" w:space="0" w:color="auto"/>
              <w:right w:val="single" w:sz="4" w:space="0" w:color="auto"/>
            </w:tcBorders>
            <w:shd w:val="clear" w:color="auto" w:fill="auto"/>
            <w:noWrap/>
            <w:vAlign w:val="bottom"/>
            <w:hideMark/>
          </w:tcPr>
          <w:p w14:paraId="1ED75E2D"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Muara Labuh</w:t>
            </w:r>
          </w:p>
        </w:tc>
        <w:tc>
          <w:tcPr>
            <w:tcW w:w="1412" w:type="dxa"/>
            <w:tcBorders>
              <w:top w:val="nil"/>
              <w:left w:val="nil"/>
              <w:bottom w:val="single" w:sz="4" w:space="0" w:color="auto"/>
              <w:right w:val="single" w:sz="4" w:space="0" w:color="auto"/>
            </w:tcBorders>
            <w:shd w:val="clear" w:color="auto" w:fill="auto"/>
            <w:noWrap/>
            <w:vAlign w:val="bottom"/>
            <w:hideMark/>
          </w:tcPr>
          <w:p w14:paraId="474495C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w:t>
            </w:r>
          </w:p>
        </w:tc>
        <w:tc>
          <w:tcPr>
            <w:tcW w:w="1333" w:type="dxa"/>
            <w:tcBorders>
              <w:top w:val="nil"/>
              <w:left w:val="nil"/>
              <w:bottom w:val="single" w:sz="4" w:space="0" w:color="auto"/>
              <w:right w:val="single" w:sz="4" w:space="0" w:color="auto"/>
            </w:tcBorders>
            <w:shd w:val="clear" w:color="auto" w:fill="auto"/>
            <w:noWrap/>
            <w:vAlign w:val="bottom"/>
            <w:hideMark/>
          </w:tcPr>
          <w:p w14:paraId="2D33AED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19,5</w:t>
            </w:r>
          </w:p>
        </w:tc>
        <w:tc>
          <w:tcPr>
            <w:tcW w:w="1142" w:type="dxa"/>
            <w:tcBorders>
              <w:top w:val="nil"/>
              <w:left w:val="nil"/>
              <w:bottom w:val="single" w:sz="4" w:space="0" w:color="auto"/>
              <w:right w:val="single" w:sz="4" w:space="0" w:color="auto"/>
            </w:tcBorders>
            <w:shd w:val="clear" w:color="auto" w:fill="auto"/>
            <w:noWrap/>
            <w:vAlign w:val="bottom"/>
            <w:hideMark/>
          </w:tcPr>
          <w:p w14:paraId="32C65D7F"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11,25</w:t>
            </w:r>
          </w:p>
        </w:tc>
        <w:tc>
          <w:tcPr>
            <w:tcW w:w="1473" w:type="dxa"/>
            <w:tcBorders>
              <w:top w:val="nil"/>
              <w:left w:val="nil"/>
              <w:bottom w:val="single" w:sz="4" w:space="0" w:color="auto"/>
              <w:right w:val="single" w:sz="4" w:space="0" w:color="auto"/>
            </w:tcBorders>
            <w:shd w:val="clear" w:color="auto" w:fill="auto"/>
            <w:noWrap/>
            <w:vAlign w:val="bottom"/>
            <w:hideMark/>
          </w:tcPr>
          <w:p w14:paraId="7EFD953E"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61536FFF"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73,50</w:t>
            </w:r>
          </w:p>
        </w:tc>
        <w:tc>
          <w:tcPr>
            <w:tcW w:w="1016" w:type="dxa"/>
            <w:tcBorders>
              <w:top w:val="nil"/>
              <w:left w:val="nil"/>
              <w:bottom w:val="single" w:sz="4" w:space="0" w:color="auto"/>
              <w:right w:val="single" w:sz="4" w:space="0" w:color="auto"/>
            </w:tcBorders>
            <w:shd w:val="clear" w:color="auto" w:fill="auto"/>
            <w:noWrap/>
            <w:vAlign w:val="bottom"/>
            <w:hideMark/>
          </w:tcPr>
          <w:p w14:paraId="58FC68DF"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3B78CE30"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4381CB"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12</w:t>
            </w:r>
          </w:p>
        </w:tc>
        <w:tc>
          <w:tcPr>
            <w:tcW w:w="2119" w:type="dxa"/>
            <w:tcBorders>
              <w:top w:val="nil"/>
              <w:left w:val="nil"/>
              <w:bottom w:val="single" w:sz="4" w:space="0" w:color="auto"/>
              <w:right w:val="single" w:sz="4" w:space="0" w:color="auto"/>
            </w:tcBorders>
            <w:shd w:val="clear" w:color="auto" w:fill="auto"/>
            <w:noWrap/>
            <w:vAlign w:val="bottom"/>
            <w:hideMark/>
          </w:tcPr>
          <w:p w14:paraId="63D70B95"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Painan</w:t>
            </w:r>
          </w:p>
        </w:tc>
        <w:tc>
          <w:tcPr>
            <w:tcW w:w="1412" w:type="dxa"/>
            <w:tcBorders>
              <w:top w:val="nil"/>
              <w:left w:val="nil"/>
              <w:bottom w:val="single" w:sz="4" w:space="0" w:color="auto"/>
              <w:right w:val="single" w:sz="4" w:space="0" w:color="auto"/>
            </w:tcBorders>
            <w:shd w:val="clear" w:color="auto" w:fill="auto"/>
            <w:noWrap/>
            <w:vAlign w:val="bottom"/>
            <w:hideMark/>
          </w:tcPr>
          <w:p w14:paraId="4BE42DDE"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24,6</w:t>
            </w:r>
          </w:p>
        </w:tc>
        <w:tc>
          <w:tcPr>
            <w:tcW w:w="1333" w:type="dxa"/>
            <w:tcBorders>
              <w:top w:val="nil"/>
              <w:left w:val="nil"/>
              <w:bottom w:val="single" w:sz="4" w:space="0" w:color="auto"/>
              <w:right w:val="single" w:sz="4" w:space="0" w:color="auto"/>
            </w:tcBorders>
            <w:shd w:val="clear" w:color="auto" w:fill="auto"/>
            <w:noWrap/>
            <w:vAlign w:val="bottom"/>
            <w:hideMark/>
          </w:tcPr>
          <w:p w14:paraId="0BC0763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21,9</w:t>
            </w:r>
          </w:p>
        </w:tc>
        <w:tc>
          <w:tcPr>
            <w:tcW w:w="1142" w:type="dxa"/>
            <w:tcBorders>
              <w:top w:val="nil"/>
              <w:left w:val="nil"/>
              <w:bottom w:val="single" w:sz="4" w:space="0" w:color="auto"/>
              <w:right w:val="single" w:sz="4" w:space="0" w:color="auto"/>
            </w:tcBorders>
            <w:shd w:val="clear" w:color="auto" w:fill="auto"/>
            <w:noWrap/>
            <w:vAlign w:val="bottom"/>
            <w:hideMark/>
          </w:tcPr>
          <w:p w14:paraId="7183EA47"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12</w:t>
            </w:r>
          </w:p>
        </w:tc>
        <w:tc>
          <w:tcPr>
            <w:tcW w:w="1473" w:type="dxa"/>
            <w:tcBorders>
              <w:top w:val="nil"/>
              <w:left w:val="nil"/>
              <w:bottom w:val="single" w:sz="4" w:space="0" w:color="auto"/>
              <w:right w:val="single" w:sz="4" w:space="0" w:color="auto"/>
            </w:tcBorders>
            <w:shd w:val="clear" w:color="auto" w:fill="auto"/>
            <w:noWrap/>
            <w:vAlign w:val="bottom"/>
            <w:hideMark/>
          </w:tcPr>
          <w:p w14:paraId="6CBF9EE0"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0E3EE599"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77,25</w:t>
            </w:r>
          </w:p>
        </w:tc>
        <w:tc>
          <w:tcPr>
            <w:tcW w:w="1016" w:type="dxa"/>
            <w:tcBorders>
              <w:top w:val="nil"/>
              <w:left w:val="nil"/>
              <w:bottom w:val="single" w:sz="4" w:space="0" w:color="auto"/>
              <w:right w:val="single" w:sz="4" w:space="0" w:color="auto"/>
            </w:tcBorders>
            <w:shd w:val="clear" w:color="auto" w:fill="auto"/>
            <w:noWrap/>
            <w:vAlign w:val="bottom"/>
            <w:hideMark/>
          </w:tcPr>
          <w:p w14:paraId="1DFAD98E"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7882DB65"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8AEAB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lastRenderedPageBreak/>
              <w:t>13</w:t>
            </w:r>
          </w:p>
        </w:tc>
        <w:tc>
          <w:tcPr>
            <w:tcW w:w="2119" w:type="dxa"/>
            <w:tcBorders>
              <w:top w:val="nil"/>
              <w:left w:val="nil"/>
              <w:bottom w:val="single" w:sz="4" w:space="0" w:color="auto"/>
              <w:right w:val="single" w:sz="4" w:space="0" w:color="auto"/>
            </w:tcBorders>
            <w:shd w:val="clear" w:color="auto" w:fill="auto"/>
            <w:noWrap/>
            <w:vAlign w:val="bottom"/>
            <w:hideMark/>
          </w:tcPr>
          <w:p w14:paraId="005B622D"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Bukittinggi</w:t>
            </w:r>
          </w:p>
        </w:tc>
        <w:tc>
          <w:tcPr>
            <w:tcW w:w="1412" w:type="dxa"/>
            <w:tcBorders>
              <w:top w:val="nil"/>
              <w:left w:val="nil"/>
              <w:bottom w:val="single" w:sz="4" w:space="0" w:color="auto"/>
              <w:right w:val="single" w:sz="4" w:space="0" w:color="auto"/>
            </w:tcBorders>
            <w:shd w:val="clear" w:color="auto" w:fill="auto"/>
            <w:noWrap/>
            <w:vAlign w:val="bottom"/>
            <w:hideMark/>
          </w:tcPr>
          <w:p w14:paraId="4CD1F6D8"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24,6</w:t>
            </w:r>
          </w:p>
        </w:tc>
        <w:tc>
          <w:tcPr>
            <w:tcW w:w="1333" w:type="dxa"/>
            <w:tcBorders>
              <w:top w:val="nil"/>
              <w:left w:val="nil"/>
              <w:bottom w:val="single" w:sz="4" w:space="0" w:color="auto"/>
              <w:right w:val="single" w:sz="4" w:space="0" w:color="auto"/>
            </w:tcBorders>
            <w:shd w:val="clear" w:color="auto" w:fill="auto"/>
            <w:noWrap/>
            <w:vAlign w:val="bottom"/>
            <w:hideMark/>
          </w:tcPr>
          <w:p w14:paraId="2DF7938A"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21,6</w:t>
            </w:r>
          </w:p>
        </w:tc>
        <w:tc>
          <w:tcPr>
            <w:tcW w:w="1142" w:type="dxa"/>
            <w:tcBorders>
              <w:top w:val="nil"/>
              <w:left w:val="nil"/>
              <w:bottom w:val="single" w:sz="4" w:space="0" w:color="auto"/>
              <w:right w:val="single" w:sz="4" w:space="0" w:color="auto"/>
            </w:tcBorders>
            <w:shd w:val="clear" w:color="auto" w:fill="auto"/>
            <w:noWrap/>
            <w:vAlign w:val="bottom"/>
            <w:hideMark/>
          </w:tcPr>
          <w:p w14:paraId="0DE3D98C"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12</w:t>
            </w:r>
          </w:p>
        </w:tc>
        <w:tc>
          <w:tcPr>
            <w:tcW w:w="1473" w:type="dxa"/>
            <w:tcBorders>
              <w:top w:val="nil"/>
              <w:left w:val="nil"/>
              <w:bottom w:val="single" w:sz="4" w:space="0" w:color="auto"/>
              <w:right w:val="single" w:sz="4" w:space="0" w:color="auto"/>
            </w:tcBorders>
            <w:shd w:val="clear" w:color="auto" w:fill="auto"/>
            <w:noWrap/>
            <w:vAlign w:val="bottom"/>
            <w:hideMark/>
          </w:tcPr>
          <w:p w14:paraId="791D7D1D"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19,5</w:t>
            </w:r>
          </w:p>
        </w:tc>
        <w:tc>
          <w:tcPr>
            <w:tcW w:w="960" w:type="dxa"/>
            <w:tcBorders>
              <w:top w:val="nil"/>
              <w:left w:val="nil"/>
              <w:bottom w:val="single" w:sz="4" w:space="0" w:color="auto"/>
              <w:right w:val="single" w:sz="4" w:space="0" w:color="auto"/>
            </w:tcBorders>
            <w:shd w:val="clear" w:color="auto" w:fill="auto"/>
            <w:noWrap/>
            <w:vAlign w:val="bottom"/>
            <w:hideMark/>
          </w:tcPr>
          <w:p w14:paraId="7B55B6A5"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77,70</w:t>
            </w:r>
          </w:p>
        </w:tc>
        <w:tc>
          <w:tcPr>
            <w:tcW w:w="1016" w:type="dxa"/>
            <w:tcBorders>
              <w:top w:val="nil"/>
              <w:left w:val="nil"/>
              <w:bottom w:val="single" w:sz="4" w:space="0" w:color="auto"/>
              <w:right w:val="single" w:sz="4" w:space="0" w:color="auto"/>
            </w:tcBorders>
            <w:shd w:val="clear" w:color="auto" w:fill="auto"/>
            <w:noWrap/>
            <w:vAlign w:val="bottom"/>
            <w:hideMark/>
          </w:tcPr>
          <w:p w14:paraId="224CD48D"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76EBF0ED"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F27980B"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14</w:t>
            </w:r>
          </w:p>
        </w:tc>
        <w:tc>
          <w:tcPr>
            <w:tcW w:w="2119" w:type="dxa"/>
            <w:tcBorders>
              <w:top w:val="nil"/>
              <w:left w:val="nil"/>
              <w:bottom w:val="single" w:sz="4" w:space="0" w:color="auto"/>
              <w:right w:val="single" w:sz="4" w:space="0" w:color="auto"/>
            </w:tcBorders>
            <w:shd w:val="clear" w:color="auto" w:fill="auto"/>
            <w:noWrap/>
            <w:vAlign w:val="bottom"/>
            <w:hideMark/>
          </w:tcPr>
          <w:p w14:paraId="3D00BCA2"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Lubuk Sikaping</w:t>
            </w:r>
          </w:p>
        </w:tc>
        <w:tc>
          <w:tcPr>
            <w:tcW w:w="1412" w:type="dxa"/>
            <w:tcBorders>
              <w:top w:val="nil"/>
              <w:left w:val="nil"/>
              <w:bottom w:val="single" w:sz="4" w:space="0" w:color="auto"/>
              <w:right w:val="single" w:sz="4" w:space="0" w:color="auto"/>
            </w:tcBorders>
            <w:shd w:val="clear" w:color="auto" w:fill="auto"/>
            <w:noWrap/>
            <w:vAlign w:val="bottom"/>
            <w:hideMark/>
          </w:tcPr>
          <w:p w14:paraId="60515623"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333" w:type="dxa"/>
            <w:tcBorders>
              <w:top w:val="nil"/>
              <w:left w:val="nil"/>
              <w:bottom w:val="single" w:sz="4" w:space="0" w:color="auto"/>
              <w:right w:val="single" w:sz="4" w:space="0" w:color="auto"/>
            </w:tcBorders>
            <w:shd w:val="clear" w:color="auto" w:fill="auto"/>
            <w:noWrap/>
            <w:vAlign w:val="bottom"/>
            <w:hideMark/>
          </w:tcPr>
          <w:p w14:paraId="2B625AE7"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21,9</w:t>
            </w:r>
          </w:p>
        </w:tc>
        <w:tc>
          <w:tcPr>
            <w:tcW w:w="1142" w:type="dxa"/>
            <w:tcBorders>
              <w:top w:val="nil"/>
              <w:left w:val="nil"/>
              <w:bottom w:val="single" w:sz="4" w:space="0" w:color="auto"/>
              <w:right w:val="single" w:sz="4" w:space="0" w:color="auto"/>
            </w:tcBorders>
            <w:shd w:val="clear" w:color="auto" w:fill="auto"/>
            <w:noWrap/>
            <w:vAlign w:val="bottom"/>
            <w:hideMark/>
          </w:tcPr>
          <w:p w14:paraId="77460FC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11,25</w:t>
            </w:r>
          </w:p>
        </w:tc>
        <w:tc>
          <w:tcPr>
            <w:tcW w:w="1473" w:type="dxa"/>
            <w:tcBorders>
              <w:top w:val="nil"/>
              <w:left w:val="nil"/>
              <w:bottom w:val="single" w:sz="4" w:space="0" w:color="auto"/>
              <w:right w:val="single" w:sz="4" w:space="0" w:color="auto"/>
            </w:tcBorders>
            <w:shd w:val="clear" w:color="auto" w:fill="auto"/>
            <w:noWrap/>
            <w:vAlign w:val="bottom"/>
            <w:hideMark/>
          </w:tcPr>
          <w:p w14:paraId="55D7560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410C0836"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75,00</w:t>
            </w:r>
          </w:p>
        </w:tc>
        <w:tc>
          <w:tcPr>
            <w:tcW w:w="1016" w:type="dxa"/>
            <w:tcBorders>
              <w:top w:val="nil"/>
              <w:left w:val="nil"/>
              <w:bottom w:val="single" w:sz="4" w:space="0" w:color="auto"/>
              <w:right w:val="single" w:sz="4" w:space="0" w:color="auto"/>
            </w:tcBorders>
            <w:shd w:val="clear" w:color="auto" w:fill="auto"/>
            <w:noWrap/>
            <w:vAlign w:val="bottom"/>
            <w:hideMark/>
          </w:tcPr>
          <w:p w14:paraId="05A3C5E7"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7D5FCC38"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86B54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15</w:t>
            </w:r>
          </w:p>
        </w:tc>
        <w:tc>
          <w:tcPr>
            <w:tcW w:w="2119" w:type="dxa"/>
            <w:tcBorders>
              <w:top w:val="nil"/>
              <w:left w:val="nil"/>
              <w:bottom w:val="single" w:sz="4" w:space="0" w:color="auto"/>
              <w:right w:val="single" w:sz="4" w:space="0" w:color="auto"/>
            </w:tcBorders>
            <w:shd w:val="clear" w:color="auto" w:fill="auto"/>
            <w:noWrap/>
            <w:vAlign w:val="bottom"/>
            <w:hideMark/>
          </w:tcPr>
          <w:p w14:paraId="4EE51DF6"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Talu</w:t>
            </w:r>
          </w:p>
        </w:tc>
        <w:tc>
          <w:tcPr>
            <w:tcW w:w="1412" w:type="dxa"/>
            <w:tcBorders>
              <w:top w:val="nil"/>
              <w:left w:val="nil"/>
              <w:bottom w:val="single" w:sz="4" w:space="0" w:color="auto"/>
              <w:right w:val="single" w:sz="4" w:space="0" w:color="auto"/>
            </w:tcBorders>
            <w:shd w:val="clear" w:color="auto" w:fill="auto"/>
            <w:noWrap/>
            <w:vAlign w:val="bottom"/>
            <w:hideMark/>
          </w:tcPr>
          <w:p w14:paraId="46BB56E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w:t>
            </w:r>
          </w:p>
        </w:tc>
        <w:tc>
          <w:tcPr>
            <w:tcW w:w="1333" w:type="dxa"/>
            <w:tcBorders>
              <w:top w:val="nil"/>
              <w:left w:val="nil"/>
              <w:bottom w:val="single" w:sz="4" w:space="0" w:color="auto"/>
              <w:right w:val="single" w:sz="4" w:space="0" w:color="auto"/>
            </w:tcBorders>
            <w:shd w:val="clear" w:color="auto" w:fill="auto"/>
            <w:noWrap/>
            <w:vAlign w:val="bottom"/>
            <w:hideMark/>
          </w:tcPr>
          <w:p w14:paraId="1C01FBBE"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w:t>
            </w:r>
          </w:p>
        </w:tc>
        <w:tc>
          <w:tcPr>
            <w:tcW w:w="1142" w:type="dxa"/>
            <w:tcBorders>
              <w:top w:val="nil"/>
              <w:left w:val="nil"/>
              <w:bottom w:val="single" w:sz="4" w:space="0" w:color="auto"/>
              <w:right w:val="single" w:sz="4" w:space="0" w:color="auto"/>
            </w:tcBorders>
            <w:shd w:val="clear" w:color="auto" w:fill="auto"/>
            <w:noWrap/>
            <w:vAlign w:val="bottom"/>
            <w:hideMark/>
          </w:tcPr>
          <w:p w14:paraId="13236C5C"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9,6</w:t>
            </w:r>
          </w:p>
        </w:tc>
        <w:tc>
          <w:tcPr>
            <w:tcW w:w="1473" w:type="dxa"/>
            <w:tcBorders>
              <w:top w:val="nil"/>
              <w:left w:val="nil"/>
              <w:bottom w:val="single" w:sz="4" w:space="0" w:color="auto"/>
              <w:right w:val="single" w:sz="4" w:space="0" w:color="auto"/>
            </w:tcBorders>
            <w:shd w:val="clear" w:color="auto" w:fill="auto"/>
            <w:noWrap/>
            <w:vAlign w:val="bottom"/>
            <w:hideMark/>
          </w:tcPr>
          <w:p w14:paraId="5100D213"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16,75</w:t>
            </w:r>
          </w:p>
        </w:tc>
        <w:tc>
          <w:tcPr>
            <w:tcW w:w="960" w:type="dxa"/>
            <w:tcBorders>
              <w:top w:val="nil"/>
              <w:left w:val="nil"/>
              <w:bottom w:val="single" w:sz="4" w:space="0" w:color="auto"/>
              <w:right w:val="single" w:sz="4" w:space="0" w:color="auto"/>
            </w:tcBorders>
            <w:shd w:val="clear" w:color="auto" w:fill="auto"/>
            <w:noWrap/>
            <w:vAlign w:val="bottom"/>
            <w:hideMark/>
          </w:tcPr>
          <w:p w14:paraId="2787F5C6"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74,35</w:t>
            </w:r>
          </w:p>
        </w:tc>
        <w:tc>
          <w:tcPr>
            <w:tcW w:w="1016" w:type="dxa"/>
            <w:tcBorders>
              <w:top w:val="nil"/>
              <w:left w:val="nil"/>
              <w:bottom w:val="single" w:sz="4" w:space="0" w:color="auto"/>
              <w:right w:val="single" w:sz="4" w:space="0" w:color="auto"/>
            </w:tcBorders>
            <w:shd w:val="clear" w:color="auto" w:fill="auto"/>
            <w:noWrap/>
            <w:vAlign w:val="bottom"/>
            <w:hideMark/>
          </w:tcPr>
          <w:p w14:paraId="25EC82B9"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64315D30"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2A787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16</w:t>
            </w:r>
          </w:p>
        </w:tc>
        <w:tc>
          <w:tcPr>
            <w:tcW w:w="2119" w:type="dxa"/>
            <w:tcBorders>
              <w:top w:val="nil"/>
              <w:left w:val="nil"/>
              <w:bottom w:val="single" w:sz="4" w:space="0" w:color="auto"/>
              <w:right w:val="single" w:sz="4" w:space="0" w:color="auto"/>
            </w:tcBorders>
            <w:shd w:val="clear" w:color="auto" w:fill="auto"/>
            <w:noWrap/>
            <w:vAlign w:val="bottom"/>
            <w:hideMark/>
          </w:tcPr>
          <w:p w14:paraId="7B5BDA92"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Maninjau</w:t>
            </w:r>
          </w:p>
        </w:tc>
        <w:tc>
          <w:tcPr>
            <w:tcW w:w="1412" w:type="dxa"/>
            <w:tcBorders>
              <w:top w:val="nil"/>
              <w:left w:val="nil"/>
              <w:bottom w:val="single" w:sz="4" w:space="0" w:color="auto"/>
              <w:right w:val="single" w:sz="4" w:space="0" w:color="auto"/>
            </w:tcBorders>
            <w:shd w:val="clear" w:color="auto" w:fill="auto"/>
            <w:noWrap/>
            <w:vAlign w:val="bottom"/>
            <w:hideMark/>
          </w:tcPr>
          <w:p w14:paraId="0DDD0A7A"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333" w:type="dxa"/>
            <w:tcBorders>
              <w:top w:val="nil"/>
              <w:left w:val="nil"/>
              <w:bottom w:val="single" w:sz="4" w:space="0" w:color="auto"/>
              <w:right w:val="single" w:sz="4" w:space="0" w:color="auto"/>
            </w:tcBorders>
            <w:shd w:val="clear" w:color="auto" w:fill="auto"/>
            <w:noWrap/>
            <w:vAlign w:val="bottom"/>
            <w:hideMark/>
          </w:tcPr>
          <w:p w14:paraId="73E7B27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21,9</w:t>
            </w:r>
          </w:p>
        </w:tc>
        <w:tc>
          <w:tcPr>
            <w:tcW w:w="1142" w:type="dxa"/>
            <w:tcBorders>
              <w:top w:val="nil"/>
              <w:left w:val="nil"/>
              <w:bottom w:val="single" w:sz="4" w:space="0" w:color="auto"/>
              <w:right w:val="single" w:sz="4" w:space="0" w:color="auto"/>
            </w:tcBorders>
            <w:shd w:val="clear" w:color="auto" w:fill="auto"/>
            <w:noWrap/>
            <w:vAlign w:val="bottom"/>
            <w:hideMark/>
          </w:tcPr>
          <w:p w14:paraId="1AB6C917"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12</w:t>
            </w:r>
          </w:p>
        </w:tc>
        <w:tc>
          <w:tcPr>
            <w:tcW w:w="1473" w:type="dxa"/>
            <w:tcBorders>
              <w:top w:val="nil"/>
              <w:left w:val="nil"/>
              <w:bottom w:val="single" w:sz="4" w:space="0" w:color="auto"/>
              <w:right w:val="single" w:sz="4" w:space="0" w:color="auto"/>
            </w:tcBorders>
            <w:shd w:val="clear" w:color="auto" w:fill="auto"/>
            <w:noWrap/>
            <w:vAlign w:val="bottom"/>
            <w:hideMark/>
          </w:tcPr>
          <w:p w14:paraId="714D380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17,5</w:t>
            </w:r>
          </w:p>
        </w:tc>
        <w:tc>
          <w:tcPr>
            <w:tcW w:w="960" w:type="dxa"/>
            <w:tcBorders>
              <w:top w:val="nil"/>
              <w:left w:val="nil"/>
              <w:bottom w:val="single" w:sz="4" w:space="0" w:color="auto"/>
              <w:right w:val="single" w:sz="4" w:space="0" w:color="auto"/>
            </w:tcBorders>
            <w:shd w:val="clear" w:color="auto" w:fill="auto"/>
            <w:noWrap/>
            <w:vAlign w:val="bottom"/>
            <w:hideMark/>
          </w:tcPr>
          <w:p w14:paraId="3A6AE84A"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74,50</w:t>
            </w:r>
          </w:p>
        </w:tc>
        <w:tc>
          <w:tcPr>
            <w:tcW w:w="1016" w:type="dxa"/>
            <w:tcBorders>
              <w:top w:val="nil"/>
              <w:left w:val="nil"/>
              <w:bottom w:val="single" w:sz="4" w:space="0" w:color="auto"/>
              <w:right w:val="single" w:sz="4" w:space="0" w:color="auto"/>
            </w:tcBorders>
            <w:shd w:val="clear" w:color="auto" w:fill="auto"/>
            <w:noWrap/>
            <w:vAlign w:val="bottom"/>
            <w:hideMark/>
          </w:tcPr>
          <w:p w14:paraId="325E3C05"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6731B8F7"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D0DE51"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17</w:t>
            </w:r>
          </w:p>
        </w:tc>
        <w:tc>
          <w:tcPr>
            <w:tcW w:w="2119" w:type="dxa"/>
            <w:tcBorders>
              <w:top w:val="nil"/>
              <w:left w:val="nil"/>
              <w:bottom w:val="single" w:sz="4" w:space="0" w:color="auto"/>
              <w:right w:val="single" w:sz="4" w:space="0" w:color="auto"/>
            </w:tcBorders>
            <w:shd w:val="clear" w:color="auto" w:fill="auto"/>
            <w:noWrap/>
            <w:vAlign w:val="bottom"/>
            <w:hideMark/>
          </w:tcPr>
          <w:p w14:paraId="6BEDA822"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Payakumbuh</w:t>
            </w:r>
          </w:p>
        </w:tc>
        <w:tc>
          <w:tcPr>
            <w:tcW w:w="1412" w:type="dxa"/>
            <w:tcBorders>
              <w:top w:val="nil"/>
              <w:left w:val="nil"/>
              <w:bottom w:val="single" w:sz="4" w:space="0" w:color="auto"/>
              <w:right w:val="single" w:sz="4" w:space="0" w:color="auto"/>
            </w:tcBorders>
            <w:shd w:val="clear" w:color="auto" w:fill="auto"/>
            <w:noWrap/>
            <w:vAlign w:val="bottom"/>
            <w:hideMark/>
          </w:tcPr>
          <w:p w14:paraId="175810F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333" w:type="dxa"/>
            <w:tcBorders>
              <w:top w:val="nil"/>
              <w:left w:val="nil"/>
              <w:bottom w:val="single" w:sz="4" w:space="0" w:color="auto"/>
              <w:right w:val="single" w:sz="4" w:space="0" w:color="auto"/>
            </w:tcBorders>
            <w:shd w:val="clear" w:color="auto" w:fill="auto"/>
            <w:noWrap/>
            <w:vAlign w:val="bottom"/>
            <w:hideMark/>
          </w:tcPr>
          <w:p w14:paraId="288FD43C"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22,5</w:t>
            </w:r>
          </w:p>
        </w:tc>
        <w:tc>
          <w:tcPr>
            <w:tcW w:w="1142" w:type="dxa"/>
            <w:tcBorders>
              <w:top w:val="nil"/>
              <w:left w:val="nil"/>
              <w:bottom w:val="single" w:sz="4" w:space="0" w:color="auto"/>
              <w:right w:val="single" w:sz="4" w:space="0" w:color="auto"/>
            </w:tcBorders>
            <w:shd w:val="clear" w:color="auto" w:fill="auto"/>
            <w:noWrap/>
            <w:vAlign w:val="bottom"/>
            <w:hideMark/>
          </w:tcPr>
          <w:p w14:paraId="30CDC8FB"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11,25</w:t>
            </w:r>
          </w:p>
        </w:tc>
        <w:tc>
          <w:tcPr>
            <w:tcW w:w="1473" w:type="dxa"/>
            <w:tcBorders>
              <w:top w:val="nil"/>
              <w:left w:val="nil"/>
              <w:bottom w:val="single" w:sz="4" w:space="0" w:color="auto"/>
              <w:right w:val="single" w:sz="4" w:space="0" w:color="auto"/>
            </w:tcBorders>
            <w:shd w:val="clear" w:color="auto" w:fill="auto"/>
            <w:noWrap/>
            <w:vAlign w:val="bottom"/>
            <w:hideMark/>
          </w:tcPr>
          <w:p w14:paraId="61A40E1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17,75</w:t>
            </w:r>
          </w:p>
        </w:tc>
        <w:tc>
          <w:tcPr>
            <w:tcW w:w="960" w:type="dxa"/>
            <w:tcBorders>
              <w:top w:val="nil"/>
              <w:left w:val="nil"/>
              <w:bottom w:val="single" w:sz="4" w:space="0" w:color="auto"/>
              <w:right w:val="single" w:sz="4" w:space="0" w:color="auto"/>
            </w:tcBorders>
            <w:shd w:val="clear" w:color="auto" w:fill="auto"/>
            <w:noWrap/>
            <w:vAlign w:val="bottom"/>
            <w:hideMark/>
          </w:tcPr>
          <w:p w14:paraId="6DBD5814"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74,60</w:t>
            </w:r>
          </w:p>
        </w:tc>
        <w:tc>
          <w:tcPr>
            <w:tcW w:w="1016" w:type="dxa"/>
            <w:tcBorders>
              <w:top w:val="nil"/>
              <w:left w:val="nil"/>
              <w:bottom w:val="single" w:sz="4" w:space="0" w:color="auto"/>
              <w:right w:val="single" w:sz="4" w:space="0" w:color="auto"/>
            </w:tcBorders>
            <w:shd w:val="clear" w:color="auto" w:fill="auto"/>
            <w:noWrap/>
            <w:vAlign w:val="bottom"/>
            <w:hideMark/>
          </w:tcPr>
          <w:p w14:paraId="13E8DB4C"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6CDD8560"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991CB12"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w:t>
            </w:r>
          </w:p>
        </w:tc>
        <w:tc>
          <w:tcPr>
            <w:tcW w:w="2119" w:type="dxa"/>
            <w:tcBorders>
              <w:top w:val="nil"/>
              <w:left w:val="nil"/>
              <w:bottom w:val="single" w:sz="4" w:space="0" w:color="auto"/>
              <w:right w:val="single" w:sz="4" w:space="0" w:color="auto"/>
            </w:tcBorders>
            <w:shd w:val="clear" w:color="auto" w:fill="auto"/>
            <w:noWrap/>
            <w:vAlign w:val="bottom"/>
            <w:hideMark/>
          </w:tcPr>
          <w:p w14:paraId="69286E98"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Tanjung Pati</w:t>
            </w:r>
          </w:p>
        </w:tc>
        <w:tc>
          <w:tcPr>
            <w:tcW w:w="1412" w:type="dxa"/>
            <w:tcBorders>
              <w:top w:val="nil"/>
              <w:left w:val="nil"/>
              <w:bottom w:val="single" w:sz="4" w:space="0" w:color="auto"/>
              <w:right w:val="single" w:sz="4" w:space="0" w:color="auto"/>
            </w:tcBorders>
            <w:shd w:val="clear" w:color="auto" w:fill="auto"/>
            <w:noWrap/>
            <w:vAlign w:val="bottom"/>
            <w:hideMark/>
          </w:tcPr>
          <w:p w14:paraId="4F279D3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24,6</w:t>
            </w:r>
          </w:p>
        </w:tc>
        <w:tc>
          <w:tcPr>
            <w:tcW w:w="1333" w:type="dxa"/>
            <w:tcBorders>
              <w:top w:val="nil"/>
              <w:left w:val="nil"/>
              <w:bottom w:val="single" w:sz="4" w:space="0" w:color="auto"/>
              <w:right w:val="single" w:sz="4" w:space="0" w:color="auto"/>
            </w:tcBorders>
            <w:shd w:val="clear" w:color="auto" w:fill="auto"/>
            <w:noWrap/>
            <w:vAlign w:val="bottom"/>
            <w:hideMark/>
          </w:tcPr>
          <w:p w14:paraId="3DC6A18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20,7</w:t>
            </w:r>
          </w:p>
        </w:tc>
        <w:tc>
          <w:tcPr>
            <w:tcW w:w="1142" w:type="dxa"/>
            <w:tcBorders>
              <w:top w:val="nil"/>
              <w:left w:val="nil"/>
              <w:bottom w:val="single" w:sz="4" w:space="0" w:color="auto"/>
              <w:right w:val="single" w:sz="4" w:space="0" w:color="auto"/>
            </w:tcBorders>
            <w:shd w:val="clear" w:color="auto" w:fill="auto"/>
            <w:noWrap/>
            <w:vAlign w:val="bottom"/>
            <w:hideMark/>
          </w:tcPr>
          <w:p w14:paraId="082F25B0"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12</w:t>
            </w:r>
          </w:p>
        </w:tc>
        <w:tc>
          <w:tcPr>
            <w:tcW w:w="1473" w:type="dxa"/>
            <w:tcBorders>
              <w:top w:val="nil"/>
              <w:left w:val="nil"/>
              <w:bottom w:val="single" w:sz="4" w:space="0" w:color="auto"/>
              <w:right w:val="single" w:sz="4" w:space="0" w:color="auto"/>
            </w:tcBorders>
            <w:shd w:val="clear" w:color="auto" w:fill="auto"/>
            <w:noWrap/>
            <w:vAlign w:val="bottom"/>
            <w:hideMark/>
          </w:tcPr>
          <w:p w14:paraId="13C5978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17,5</w:t>
            </w:r>
          </w:p>
        </w:tc>
        <w:tc>
          <w:tcPr>
            <w:tcW w:w="960" w:type="dxa"/>
            <w:tcBorders>
              <w:top w:val="nil"/>
              <w:left w:val="nil"/>
              <w:bottom w:val="single" w:sz="4" w:space="0" w:color="auto"/>
              <w:right w:val="single" w:sz="4" w:space="0" w:color="auto"/>
            </w:tcBorders>
            <w:shd w:val="clear" w:color="auto" w:fill="auto"/>
            <w:noWrap/>
            <w:vAlign w:val="bottom"/>
            <w:hideMark/>
          </w:tcPr>
          <w:p w14:paraId="1E52A734"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74,80</w:t>
            </w:r>
          </w:p>
        </w:tc>
        <w:tc>
          <w:tcPr>
            <w:tcW w:w="1016" w:type="dxa"/>
            <w:tcBorders>
              <w:top w:val="nil"/>
              <w:left w:val="nil"/>
              <w:bottom w:val="single" w:sz="4" w:space="0" w:color="auto"/>
              <w:right w:val="single" w:sz="4" w:space="0" w:color="auto"/>
            </w:tcBorders>
            <w:shd w:val="clear" w:color="auto" w:fill="auto"/>
            <w:noWrap/>
            <w:vAlign w:val="bottom"/>
            <w:hideMark/>
          </w:tcPr>
          <w:p w14:paraId="63E54038"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r w:rsidR="00A54CE4" w:rsidRPr="00A54CE4" w14:paraId="6EA59859" w14:textId="77777777" w:rsidTr="00A54CE4">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52965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19</w:t>
            </w:r>
          </w:p>
        </w:tc>
        <w:tc>
          <w:tcPr>
            <w:tcW w:w="2119" w:type="dxa"/>
            <w:tcBorders>
              <w:top w:val="nil"/>
              <w:left w:val="nil"/>
              <w:bottom w:val="single" w:sz="4" w:space="0" w:color="auto"/>
              <w:right w:val="single" w:sz="4" w:space="0" w:color="auto"/>
            </w:tcBorders>
            <w:shd w:val="clear" w:color="auto" w:fill="auto"/>
            <w:noWrap/>
            <w:vAlign w:val="bottom"/>
            <w:hideMark/>
          </w:tcPr>
          <w:p w14:paraId="405E086E"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PA Lubuk Basung</w:t>
            </w:r>
          </w:p>
        </w:tc>
        <w:tc>
          <w:tcPr>
            <w:tcW w:w="1412" w:type="dxa"/>
            <w:tcBorders>
              <w:top w:val="nil"/>
              <w:left w:val="nil"/>
              <w:bottom w:val="single" w:sz="4" w:space="0" w:color="auto"/>
              <w:right w:val="single" w:sz="4" w:space="0" w:color="auto"/>
            </w:tcBorders>
            <w:shd w:val="clear" w:color="auto" w:fill="auto"/>
            <w:noWrap/>
            <w:vAlign w:val="bottom"/>
            <w:hideMark/>
          </w:tcPr>
          <w:p w14:paraId="72763DB9"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333" w:type="dxa"/>
            <w:tcBorders>
              <w:top w:val="nil"/>
              <w:left w:val="nil"/>
              <w:bottom w:val="single" w:sz="4" w:space="0" w:color="auto"/>
              <w:right w:val="single" w:sz="4" w:space="0" w:color="auto"/>
            </w:tcBorders>
            <w:shd w:val="clear" w:color="auto" w:fill="auto"/>
            <w:noWrap/>
            <w:vAlign w:val="bottom"/>
            <w:hideMark/>
          </w:tcPr>
          <w:p w14:paraId="3D2AD346"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23,1</w:t>
            </w:r>
          </w:p>
        </w:tc>
        <w:tc>
          <w:tcPr>
            <w:tcW w:w="1142" w:type="dxa"/>
            <w:tcBorders>
              <w:top w:val="nil"/>
              <w:left w:val="nil"/>
              <w:bottom w:val="single" w:sz="4" w:space="0" w:color="auto"/>
              <w:right w:val="single" w:sz="4" w:space="0" w:color="auto"/>
            </w:tcBorders>
            <w:shd w:val="clear" w:color="auto" w:fill="auto"/>
            <w:noWrap/>
            <w:vAlign w:val="bottom"/>
            <w:hideMark/>
          </w:tcPr>
          <w:p w14:paraId="2EF80204"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10,8</w:t>
            </w:r>
          </w:p>
        </w:tc>
        <w:tc>
          <w:tcPr>
            <w:tcW w:w="1473" w:type="dxa"/>
            <w:tcBorders>
              <w:top w:val="nil"/>
              <w:left w:val="nil"/>
              <w:bottom w:val="single" w:sz="4" w:space="0" w:color="auto"/>
              <w:right w:val="single" w:sz="4" w:space="0" w:color="auto"/>
            </w:tcBorders>
            <w:shd w:val="clear" w:color="auto" w:fill="auto"/>
            <w:noWrap/>
            <w:vAlign w:val="bottom"/>
            <w:hideMark/>
          </w:tcPr>
          <w:p w14:paraId="7B722845" w14:textId="77777777" w:rsidR="00A54CE4" w:rsidRPr="00A54CE4" w:rsidRDefault="00A54CE4" w:rsidP="00A54CE4">
            <w:pPr>
              <w:jc w:val="cente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657FD095" w14:textId="77777777" w:rsidR="00A54CE4" w:rsidRPr="00A54CE4" w:rsidRDefault="00A54CE4" w:rsidP="00A54CE4">
            <w:pPr>
              <w:jc w:val="center"/>
              <w:rPr>
                <w:rFonts w:ascii="Bookman Old Style" w:hAnsi="Bookman Old Style" w:cs="Calibri"/>
                <w:b/>
                <w:bCs/>
                <w:color w:val="000000"/>
                <w:sz w:val="18"/>
                <w:szCs w:val="18"/>
                <w:lang w:val="en-ID" w:eastAsia="en-ID"/>
              </w:rPr>
            </w:pPr>
            <w:r w:rsidRPr="00A54CE4">
              <w:rPr>
                <w:rFonts w:ascii="Bookman Old Style" w:hAnsi="Bookman Old Style" w:cs="Calibri"/>
                <w:b/>
                <w:bCs/>
                <w:color w:val="000000"/>
                <w:sz w:val="18"/>
                <w:szCs w:val="18"/>
                <w:lang w:val="en-ID" w:eastAsia="en-ID"/>
              </w:rPr>
              <w:t>75,75</w:t>
            </w:r>
          </w:p>
        </w:tc>
        <w:tc>
          <w:tcPr>
            <w:tcW w:w="1016" w:type="dxa"/>
            <w:tcBorders>
              <w:top w:val="nil"/>
              <w:left w:val="nil"/>
              <w:bottom w:val="single" w:sz="4" w:space="0" w:color="auto"/>
              <w:right w:val="single" w:sz="4" w:space="0" w:color="auto"/>
            </w:tcBorders>
            <w:shd w:val="clear" w:color="auto" w:fill="auto"/>
            <w:noWrap/>
            <w:vAlign w:val="bottom"/>
            <w:hideMark/>
          </w:tcPr>
          <w:p w14:paraId="7371C529" w14:textId="77777777" w:rsidR="00A54CE4" w:rsidRPr="00A54CE4" w:rsidRDefault="00A54CE4" w:rsidP="00A54CE4">
            <w:pPr>
              <w:rPr>
                <w:rFonts w:ascii="Bookman Old Style" w:hAnsi="Bookman Old Style" w:cs="Calibri"/>
                <w:color w:val="000000"/>
                <w:sz w:val="18"/>
                <w:szCs w:val="18"/>
                <w:lang w:val="en-ID" w:eastAsia="en-ID"/>
              </w:rPr>
            </w:pPr>
            <w:r w:rsidRPr="00A54CE4">
              <w:rPr>
                <w:rFonts w:ascii="Bookman Old Style" w:hAnsi="Bookman Old Style" w:cs="Calibri"/>
                <w:color w:val="000000"/>
                <w:sz w:val="18"/>
                <w:szCs w:val="18"/>
                <w:lang w:val="en-ID" w:eastAsia="en-ID"/>
              </w:rPr>
              <w:t> </w:t>
            </w:r>
          </w:p>
        </w:tc>
      </w:tr>
    </w:tbl>
    <w:p w14:paraId="7D94A216" w14:textId="425EDAFB" w:rsidR="00532A27" w:rsidRDefault="00532A27" w:rsidP="00532A27">
      <w:pPr>
        <w:spacing w:after="240" w:line="360" w:lineRule="auto"/>
        <w:jc w:val="both"/>
        <w:rPr>
          <w:rFonts w:ascii="Bookman Old Style" w:eastAsiaTheme="minorEastAsia" w:hAnsi="Bookman Old Style" w:cs="Calibri"/>
          <w:sz w:val="20"/>
          <w:szCs w:val="20"/>
          <w:lang w:eastAsia="zh-CN"/>
        </w:rPr>
      </w:pPr>
    </w:p>
    <w:p w14:paraId="7C95566E" w14:textId="77777777" w:rsidR="00CE0E26" w:rsidRPr="00CE0E26" w:rsidRDefault="00EB47B8" w:rsidP="00CE0E26">
      <w:pPr>
        <w:pStyle w:val="ListParagraph"/>
        <w:numPr>
          <w:ilvl w:val="0"/>
          <w:numId w:val="6"/>
        </w:numPr>
        <w:spacing w:after="240" w:line="360" w:lineRule="auto"/>
        <w:ind w:left="284" w:hanging="284"/>
        <w:jc w:val="both"/>
        <w:rPr>
          <w:rFonts w:ascii="Bookman Old Style" w:eastAsiaTheme="minorEastAsia" w:hAnsi="Bookman Old Style" w:cs="Calibri"/>
          <w:sz w:val="22"/>
          <w:szCs w:val="22"/>
          <w:lang w:eastAsia="zh-CN"/>
        </w:rPr>
      </w:pPr>
      <w:r w:rsidRPr="00CE0E26">
        <w:rPr>
          <w:rFonts w:ascii="Bookman Old Style" w:eastAsiaTheme="minorEastAsia" w:hAnsi="Bookman Old Style" w:cs="Calibri"/>
          <w:sz w:val="22"/>
          <w:szCs w:val="22"/>
          <w:lang w:eastAsia="zh-CN"/>
        </w:rPr>
        <w:t>Berdasarkan hasil capaian kinerja masing-masing unit kerja tersebut, direkomendasikan untuk:</w:t>
      </w:r>
    </w:p>
    <w:p w14:paraId="2FD8EF50" w14:textId="7105E7E3" w:rsidR="006A522B" w:rsidRPr="00CE0E26" w:rsidRDefault="006A522B" w:rsidP="00CE0E26">
      <w:pPr>
        <w:pStyle w:val="ListParagraph"/>
        <w:numPr>
          <w:ilvl w:val="0"/>
          <w:numId w:val="15"/>
        </w:numPr>
        <w:spacing w:after="240" w:line="360" w:lineRule="auto"/>
        <w:ind w:left="567" w:hanging="283"/>
        <w:jc w:val="both"/>
        <w:rPr>
          <w:rFonts w:ascii="Bookman Old Style" w:eastAsiaTheme="minorEastAsia" w:hAnsi="Bookman Old Style" w:cs="Calibri"/>
          <w:sz w:val="22"/>
          <w:szCs w:val="22"/>
          <w:lang w:eastAsia="zh-CN"/>
        </w:rPr>
      </w:pPr>
      <w:r w:rsidRPr="00CE0E26">
        <w:rPr>
          <w:rFonts w:ascii="Bookman Old Style" w:hAnsi="Bookman Old Style"/>
          <w:sz w:val="22"/>
          <w:szCs w:val="22"/>
        </w:rPr>
        <w:t xml:space="preserve">Agar di dalam dokumen Renstra disampaikan arah pembaharuan yang telah sesuai dengan </w:t>
      </w:r>
      <w:r w:rsidRPr="00CE0E26">
        <w:rPr>
          <w:rFonts w:ascii="Bookman Old Style" w:hAnsi="Bookman Old Style"/>
          <w:i/>
          <w:sz w:val="22"/>
          <w:szCs w:val="22"/>
        </w:rPr>
        <w:t xml:space="preserve">Blue Print </w:t>
      </w:r>
      <w:r w:rsidRPr="00CE0E26">
        <w:rPr>
          <w:rFonts w:ascii="Bookman Old Style" w:hAnsi="Bookman Old Style"/>
          <w:sz w:val="22"/>
          <w:szCs w:val="22"/>
        </w:rPr>
        <w:t>Mahkamah Agung RI.</w:t>
      </w:r>
    </w:p>
    <w:p w14:paraId="3061A243" w14:textId="77777777" w:rsidR="006A522B" w:rsidRPr="00CE0E26" w:rsidRDefault="006A522B" w:rsidP="00CE0E26">
      <w:pPr>
        <w:pStyle w:val="ListParagraph"/>
        <w:widowControl w:val="0"/>
        <w:numPr>
          <w:ilvl w:val="0"/>
          <w:numId w:val="11"/>
        </w:numPr>
        <w:autoSpaceDE w:val="0"/>
        <w:autoSpaceDN w:val="0"/>
        <w:adjustRightInd w:val="0"/>
        <w:spacing w:line="360" w:lineRule="auto"/>
        <w:ind w:left="851" w:hanging="284"/>
        <w:jc w:val="both"/>
        <w:rPr>
          <w:rFonts w:ascii="Bookman Old Style" w:hAnsi="Bookman Old Style"/>
          <w:sz w:val="22"/>
          <w:szCs w:val="22"/>
        </w:rPr>
      </w:pPr>
      <w:r w:rsidRPr="00CE0E26">
        <w:rPr>
          <w:rFonts w:ascii="Bookman Old Style" w:hAnsi="Bookman Old Style"/>
          <w:sz w:val="22"/>
          <w:szCs w:val="22"/>
        </w:rPr>
        <w:t>Pembaharuan teknis</w:t>
      </w:r>
    </w:p>
    <w:p w14:paraId="09DB1257" w14:textId="464C6B70" w:rsidR="00EB47B8" w:rsidRPr="00CE0E26" w:rsidRDefault="006A522B" w:rsidP="00CE0E26">
      <w:pPr>
        <w:pStyle w:val="ListParagraph"/>
        <w:widowControl w:val="0"/>
        <w:numPr>
          <w:ilvl w:val="0"/>
          <w:numId w:val="11"/>
        </w:numPr>
        <w:autoSpaceDE w:val="0"/>
        <w:autoSpaceDN w:val="0"/>
        <w:adjustRightInd w:val="0"/>
        <w:spacing w:line="360" w:lineRule="auto"/>
        <w:ind w:left="851" w:hanging="284"/>
        <w:jc w:val="both"/>
        <w:rPr>
          <w:rFonts w:ascii="Bookman Old Style" w:hAnsi="Bookman Old Style"/>
          <w:sz w:val="22"/>
          <w:szCs w:val="22"/>
        </w:rPr>
      </w:pPr>
      <w:r w:rsidRPr="00CE0E26">
        <w:rPr>
          <w:rFonts w:ascii="Bookman Old Style" w:hAnsi="Bookman Old Style"/>
          <w:sz w:val="22"/>
          <w:szCs w:val="22"/>
        </w:rPr>
        <w:t>Pembaharuan peradilan</w:t>
      </w:r>
    </w:p>
    <w:p w14:paraId="5D9DA17A" w14:textId="616B313D" w:rsidR="00CE0E26" w:rsidRPr="00CE0E26" w:rsidRDefault="00CE0E26" w:rsidP="00CE0E26">
      <w:pPr>
        <w:pStyle w:val="ListParagraph"/>
        <w:widowControl w:val="0"/>
        <w:numPr>
          <w:ilvl w:val="0"/>
          <w:numId w:val="15"/>
        </w:numPr>
        <w:autoSpaceDE w:val="0"/>
        <w:autoSpaceDN w:val="0"/>
        <w:adjustRightInd w:val="0"/>
        <w:spacing w:line="360" w:lineRule="auto"/>
        <w:ind w:left="567" w:hanging="283"/>
        <w:jc w:val="both"/>
        <w:rPr>
          <w:rFonts w:ascii="Bookman Old Style" w:hAnsi="Bookman Old Style"/>
          <w:sz w:val="22"/>
          <w:szCs w:val="22"/>
          <w:lang w:eastAsia="id-ID"/>
        </w:rPr>
      </w:pPr>
      <w:r w:rsidRPr="00CE0E26">
        <w:rPr>
          <w:rFonts w:ascii="Bookman Old Style" w:hAnsi="Bookman Old Style"/>
          <w:sz w:val="22"/>
          <w:szCs w:val="22"/>
        </w:rPr>
        <w:t>Penetapan kinerja pegawai yang telah ada dalam bentuk SKP perlu dijabarkan secara berjenjang hubungan yang ber</w:t>
      </w:r>
      <w:r>
        <w:rPr>
          <w:rFonts w:ascii="Bookman Old Style" w:hAnsi="Bookman Old Style"/>
          <w:sz w:val="22"/>
          <w:szCs w:val="22"/>
        </w:rPr>
        <w:t>ke</w:t>
      </w:r>
      <w:r w:rsidRPr="00CE0E26">
        <w:rPr>
          <w:rFonts w:ascii="Bookman Old Style" w:hAnsi="Bookman Old Style"/>
          <w:sz w:val="22"/>
          <w:szCs w:val="22"/>
        </w:rPr>
        <w:t>sinambungan dan selaras dengan tujuan organisasi dengan kinerja individu (cascading) dan membuat pohon kinerja yang menggambarkan perencanaan kinerja organisasi (sesuai dengan Permenpan RB No. 89 Tahun 2021);</w:t>
      </w:r>
    </w:p>
    <w:p w14:paraId="695EA608" w14:textId="4D47D214" w:rsidR="00CE0E26" w:rsidRPr="00CE0E26" w:rsidRDefault="00CE0E26" w:rsidP="00CE0E26">
      <w:pPr>
        <w:pStyle w:val="ListParagraph"/>
        <w:widowControl w:val="0"/>
        <w:numPr>
          <w:ilvl w:val="0"/>
          <w:numId w:val="15"/>
        </w:numPr>
        <w:autoSpaceDE w:val="0"/>
        <w:autoSpaceDN w:val="0"/>
        <w:adjustRightInd w:val="0"/>
        <w:spacing w:line="360" w:lineRule="auto"/>
        <w:ind w:left="567" w:hanging="283"/>
        <w:jc w:val="both"/>
        <w:rPr>
          <w:rFonts w:ascii="Bookman Old Style" w:hAnsi="Bookman Old Style"/>
          <w:sz w:val="18"/>
          <w:szCs w:val="20"/>
          <w:lang w:eastAsia="id-ID"/>
        </w:rPr>
      </w:pPr>
      <w:r w:rsidRPr="00CE0E26">
        <w:rPr>
          <w:rFonts w:ascii="Bookman Old Style" w:hAnsi="Bookman Old Style"/>
          <w:sz w:val="22"/>
        </w:rPr>
        <w:t xml:space="preserve">Membuat laporan periodik atas pelaksanaan monitoring dan evaluasi capaian kinerja sesuai dengan pelaksanaan rencana aksi yang telah disusun secara berkala. Capaian kinerja diinformasikan tidak sebatas dalam bentuk </w:t>
      </w:r>
      <w:r w:rsidRPr="00CE0E26">
        <w:rPr>
          <w:rFonts w:ascii="Bookman Old Style" w:hAnsi="Bookman Old Style"/>
          <w:i/>
          <w:sz w:val="22"/>
        </w:rPr>
        <w:t>screenshot</w:t>
      </w:r>
      <w:r w:rsidRPr="00CE0E26">
        <w:rPr>
          <w:rFonts w:ascii="Bookman Old Style" w:hAnsi="Bookman Old Style"/>
          <w:sz w:val="22"/>
        </w:rPr>
        <w:t xml:space="preserve"> melalui e-sakip pada aplikasi komdanas tetapi perlu menginformasikan permasalahan dan rekomendasi perbaikan yang dilakukan disetiap periode pelaporan periodi</w:t>
      </w:r>
      <w:r>
        <w:rPr>
          <w:rFonts w:ascii="Bookman Old Style" w:hAnsi="Bookman Old Style"/>
          <w:sz w:val="22"/>
        </w:rPr>
        <w:t>k</w:t>
      </w:r>
      <w:r w:rsidRPr="00CE0E26">
        <w:rPr>
          <w:rFonts w:ascii="Bookman Old Style" w:hAnsi="Bookman Old Style"/>
          <w:sz w:val="22"/>
        </w:rPr>
        <w:t xml:space="preserve"> tersebut;</w:t>
      </w:r>
    </w:p>
    <w:p w14:paraId="44B1721B" w14:textId="77777777" w:rsidR="00CE0E26" w:rsidRPr="00CE0E26" w:rsidRDefault="00CE0E26" w:rsidP="00CE0E26">
      <w:pPr>
        <w:pStyle w:val="ListParagraph"/>
        <w:widowControl w:val="0"/>
        <w:numPr>
          <w:ilvl w:val="0"/>
          <w:numId w:val="15"/>
        </w:numPr>
        <w:autoSpaceDE w:val="0"/>
        <w:autoSpaceDN w:val="0"/>
        <w:adjustRightInd w:val="0"/>
        <w:spacing w:line="360" w:lineRule="auto"/>
        <w:ind w:left="567" w:hanging="283"/>
        <w:jc w:val="both"/>
        <w:rPr>
          <w:rFonts w:ascii="Bookman Old Style" w:hAnsi="Bookman Old Style"/>
          <w:color w:val="FF0000"/>
          <w:sz w:val="18"/>
          <w:szCs w:val="20"/>
          <w:lang w:eastAsia="id-ID"/>
        </w:rPr>
      </w:pPr>
      <w:r w:rsidRPr="00CE0E26">
        <w:rPr>
          <w:rFonts w:ascii="Bookman Old Style" w:hAnsi="Bookman Old Style"/>
          <w:sz w:val="22"/>
        </w:rPr>
        <w:t>Segera menyusun pedoman teknis pengukuran kinerja internal yang mencakup sekurang-kurangnya mekanisme, waktu pelaksanaan, dan SOP perlu mengatur apabila terjadi kesalahan penginputan data, serta menyiapkan Jadwal Monev Pengukuran Kinerja sesuai Rencana Aksi;</w:t>
      </w:r>
    </w:p>
    <w:p w14:paraId="15DD493C" w14:textId="1587D8C0" w:rsidR="00A85569" w:rsidRDefault="00A85569" w:rsidP="00A85569">
      <w:pPr>
        <w:pStyle w:val="ListParagraph"/>
        <w:widowControl w:val="0"/>
        <w:numPr>
          <w:ilvl w:val="0"/>
          <w:numId w:val="15"/>
        </w:numPr>
        <w:autoSpaceDE w:val="0"/>
        <w:autoSpaceDN w:val="0"/>
        <w:adjustRightInd w:val="0"/>
        <w:spacing w:line="360" w:lineRule="auto"/>
        <w:ind w:left="567" w:hanging="283"/>
        <w:jc w:val="both"/>
        <w:rPr>
          <w:sz w:val="20"/>
          <w:szCs w:val="20"/>
          <w:lang w:eastAsia="id-ID"/>
        </w:rPr>
      </w:pPr>
      <w:r w:rsidRPr="00A85569">
        <w:rPr>
          <w:rFonts w:ascii="Bookman Old Style" w:hAnsi="Bookman Old Style"/>
          <w:sz w:val="22"/>
        </w:rPr>
        <w:t>Menyampaikan eviden yang relevan dan lengkap seperti sesuai tahun evaluasi</w:t>
      </w:r>
      <w:r>
        <w:t>;</w:t>
      </w:r>
    </w:p>
    <w:p w14:paraId="7CC293BB" w14:textId="1792E95C" w:rsidR="00CE0E26" w:rsidRDefault="00A85569" w:rsidP="00CE0E26">
      <w:pPr>
        <w:pStyle w:val="ListParagraph"/>
        <w:widowControl w:val="0"/>
        <w:numPr>
          <w:ilvl w:val="0"/>
          <w:numId w:val="15"/>
        </w:numPr>
        <w:autoSpaceDE w:val="0"/>
        <w:autoSpaceDN w:val="0"/>
        <w:adjustRightInd w:val="0"/>
        <w:spacing w:line="360" w:lineRule="auto"/>
        <w:ind w:left="567" w:hanging="283"/>
        <w:jc w:val="both"/>
        <w:rPr>
          <w:rFonts w:ascii="Bookman Old Style" w:hAnsi="Bookman Old Style"/>
          <w:sz w:val="22"/>
        </w:rPr>
      </w:pPr>
      <w:r w:rsidRPr="00A85569">
        <w:rPr>
          <w:rFonts w:ascii="Bookman Old Style" w:hAnsi="Bookman Old Style"/>
          <w:sz w:val="22"/>
        </w:rPr>
        <w:t>Laporan kinerja memuat perbandingan realisasi kinerja dalam periode Renstra (jangka menengah). Format pelaporan kinerja agar disesuaikan dengan Permenpan RB No. 53 Tahun 2014</w:t>
      </w:r>
      <w:r>
        <w:rPr>
          <w:rFonts w:ascii="Bookman Old Style" w:hAnsi="Bookman Old Style"/>
          <w:sz w:val="22"/>
        </w:rPr>
        <w:t>;</w:t>
      </w:r>
    </w:p>
    <w:p w14:paraId="083B3ED3" w14:textId="612E4032" w:rsidR="00A85569" w:rsidRPr="00A85569" w:rsidRDefault="00A85569" w:rsidP="00A85569">
      <w:pPr>
        <w:pStyle w:val="ListParagraph"/>
        <w:widowControl w:val="0"/>
        <w:numPr>
          <w:ilvl w:val="0"/>
          <w:numId w:val="15"/>
        </w:numPr>
        <w:autoSpaceDE w:val="0"/>
        <w:autoSpaceDN w:val="0"/>
        <w:adjustRightInd w:val="0"/>
        <w:spacing w:line="360" w:lineRule="auto"/>
        <w:ind w:left="567" w:hanging="283"/>
        <w:jc w:val="both"/>
        <w:rPr>
          <w:rFonts w:ascii="Bookman Old Style" w:hAnsi="Bookman Old Style"/>
          <w:color w:val="000000" w:themeColor="text1"/>
          <w:sz w:val="18"/>
          <w:szCs w:val="20"/>
          <w:lang w:eastAsia="id-ID"/>
        </w:rPr>
      </w:pPr>
      <w:r w:rsidRPr="00A85569">
        <w:rPr>
          <w:rFonts w:ascii="Bookman Old Style" w:hAnsi="Bookman Old Style"/>
          <w:color w:val="000000" w:themeColor="text1"/>
          <w:sz w:val="22"/>
        </w:rPr>
        <w:t>Menyusun pedoman teknis evaluasi kinerja internal yang mencakup sekurang-kurangnya mekanisme pengelolaan data kinerja, reviu berjenjang dan evaluasi kinerja internal, monitoring kinerja berjenjang dan rekomendasi serta tindaklanjut hasil evaluasi periodik (dapat menggunakan Surat Keputusan SEKMA RI No. 878/SEK/SK/VII/2022 sebagai rujukan);</w:t>
      </w:r>
    </w:p>
    <w:p w14:paraId="27932DF4" w14:textId="46619D66" w:rsidR="00EB47B8" w:rsidRDefault="00EB47B8" w:rsidP="00CE0E26">
      <w:pPr>
        <w:pStyle w:val="ListParagraph"/>
        <w:numPr>
          <w:ilvl w:val="0"/>
          <w:numId w:val="6"/>
        </w:numPr>
        <w:spacing w:after="240" w:line="360" w:lineRule="auto"/>
        <w:ind w:left="284" w:hanging="284"/>
        <w:jc w:val="both"/>
        <w:rPr>
          <w:rFonts w:ascii="Bookman Old Style" w:eastAsiaTheme="minorEastAsia" w:hAnsi="Bookman Old Style" w:cs="Calibri"/>
          <w:sz w:val="22"/>
          <w:szCs w:val="20"/>
          <w:lang w:eastAsia="zh-CN"/>
        </w:rPr>
      </w:pPr>
      <w:r w:rsidRPr="00CE0E26">
        <w:rPr>
          <w:rFonts w:ascii="Bookman Old Style" w:eastAsiaTheme="minorEastAsia" w:hAnsi="Bookman Old Style" w:cs="Calibri"/>
          <w:sz w:val="22"/>
          <w:szCs w:val="20"/>
          <w:lang w:eastAsia="zh-CN"/>
        </w:rPr>
        <w:lastRenderedPageBreak/>
        <w:t>Demikian laporan ini kami sampaikan, atas perkenaan Bapak diucapkan terimakasih.</w:t>
      </w:r>
    </w:p>
    <w:p w14:paraId="5F1B171C" w14:textId="77777777" w:rsidR="00A85569" w:rsidRDefault="00A85569" w:rsidP="00A85569">
      <w:pPr>
        <w:spacing w:after="240" w:line="360" w:lineRule="auto"/>
        <w:jc w:val="right"/>
        <w:rPr>
          <w:rFonts w:ascii="Bookman Old Style" w:eastAsiaTheme="minorEastAsia" w:hAnsi="Bookman Old Style" w:cs="Calibri"/>
          <w:sz w:val="22"/>
          <w:szCs w:val="20"/>
          <w:lang w:eastAsia="zh-CN"/>
        </w:rPr>
      </w:pPr>
    </w:p>
    <w:p w14:paraId="29E026BA" w14:textId="253195E8" w:rsidR="00A85569" w:rsidRPr="00432F2A" w:rsidRDefault="00A85569" w:rsidP="00A85569">
      <w:pPr>
        <w:spacing w:after="240" w:line="360" w:lineRule="auto"/>
        <w:ind w:left="4820"/>
        <w:rPr>
          <w:rFonts w:ascii="Bookman Old Style" w:eastAsiaTheme="minorEastAsia" w:hAnsi="Bookman Old Style" w:cs="Calibri"/>
          <w:sz w:val="22"/>
          <w:szCs w:val="20"/>
          <w:lang w:eastAsia="zh-CN"/>
        </w:rPr>
      </w:pPr>
      <w:r w:rsidRPr="00432F2A">
        <w:rPr>
          <w:rFonts w:ascii="Bookman Old Style" w:eastAsiaTheme="minorEastAsia" w:hAnsi="Bookman Old Style" w:cs="Calibri"/>
          <w:sz w:val="22"/>
          <w:szCs w:val="20"/>
          <w:lang w:eastAsia="zh-CN"/>
        </w:rPr>
        <w:t xml:space="preserve">Ketua </w:t>
      </w:r>
      <w:r w:rsidRPr="00432F2A">
        <w:rPr>
          <w:rFonts w:ascii="Bookman Old Style" w:eastAsiaTheme="minorEastAsia" w:hAnsi="Bookman Old Style" w:cs="Calibri"/>
          <w:sz w:val="22"/>
          <w:szCs w:val="20"/>
          <w:lang w:eastAsia="zh-CN"/>
        </w:rPr>
        <w:br/>
        <w:t>Pengadilan Tinggi Agama Padang</w:t>
      </w:r>
    </w:p>
    <w:p w14:paraId="17D12A4A" w14:textId="4E500C6F" w:rsidR="00A85569" w:rsidRPr="00432F2A" w:rsidRDefault="00A85569" w:rsidP="00A85569">
      <w:pPr>
        <w:spacing w:after="240" w:line="360" w:lineRule="auto"/>
        <w:jc w:val="right"/>
        <w:rPr>
          <w:rFonts w:ascii="Bookman Old Style" w:eastAsiaTheme="minorEastAsia" w:hAnsi="Bookman Old Style" w:cs="Calibri"/>
          <w:sz w:val="22"/>
          <w:szCs w:val="20"/>
          <w:lang w:eastAsia="zh-CN"/>
        </w:rPr>
      </w:pPr>
    </w:p>
    <w:p w14:paraId="55844A62" w14:textId="26EF339A" w:rsidR="00A85569" w:rsidRPr="00432F2A" w:rsidRDefault="00A85569" w:rsidP="00432F2A">
      <w:pPr>
        <w:pStyle w:val="Subtitle"/>
        <w:tabs>
          <w:tab w:val="left" w:pos="1800"/>
        </w:tabs>
        <w:spacing w:after="0"/>
        <w:ind w:left="4820"/>
        <w:jc w:val="left"/>
        <w:rPr>
          <w:rFonts w:ascii="Bookman Old Style" w:hAnsi="Bookman Old Style" w:cs="Arial"/>
          <w:b w:val="0"/>
          <w:iCs/>
          <w:sz w:val="22"/>
          <w:szCs w:val="22"/>
        </w:rPr>
      </w:pPr>
      <w:r w:rsidRPr="00432F2A">
        <w:rPr>
          <w:rFonts w:ascii="Bookman Old Style" w:hAnsi="Bookman Old Style" w:cs="Arial"/>
          <w:b w:val="0"/>
          <w:iCs/>
          <w:sz w:val="22"/>
          <w:szCs w:val="22"/>
          <w:lang w:val="id-ID"/>
        </w:rPr>
        <w:t>Dr</w:t>
      </w:r>
      <w:r w:rsidRPr="00432F2A">
        <w:rPr>
          <w:rFonts w:ascii="Bookman Old Style" w:hAnsi="Bookman Old Style" w:cs="Arial"/>
          <w:b w:val="0"/>
          <w:iCs/>
          <w:sz w:val="22"/>
          <w:szCs w:val="22"/>
        </w:rPr>
        <w:t>. Drs. H. Pelmizar, M.H.I.</w:t>
      </w:r>
      <w:r w:rsidRPr="00432F2A">
        <w:rPr>
          <w:rFonts w:ascii="Bookman Old Style" w:hAnsi="Bookman Old Style" w:cs="Arial"/>
          <w:b w:val="0"/>
          <w:iCs/>
          <w:sz w:val="22"/>
          <w:szCs w:val="22"/>
        </w:rPr>
        <w:tab/>
      </w:r>
      <w:r w:rsidRPr="00432F2A">
        <w:rPr>
          <w:rFonts w:ascii="Bookman Old Style" w:hAnsi="Bookman Old Style" w:cs="Arial"/>
          <w:b w:val="0"/>
          <w:iCs/>
          <w:sz w:val="22"/>
          <w:szCs w:val="22"/>
        </w:rPr>
        <w:tab/>
        <w:t xml:space="preserve">                          </w:t>
      </w:r>
      <w:r w:rsidRPr="00432F2A">
        <w:rPr>
          <w:rFonts w:ascii="Bookman Old Style" w:hAnsi="Bookman Old Style" w:cs="Arial"/>
          <w:b w:val="0"/>
          <w:iCs/>
          <w:sz w:val="22"/>
          <w:szCs w:val="22"/>
          <w:lang w:val="id-ID"/>
        </w:rPr>
        <w:t>NIP. 195611121981031009</w:t>
      </w:r>
    </w:p>
    <w:p w14:paraId="6A85A9BF" w14:textId="446E6B35" w:rsidR="00A85569" w:rsidRDefault="00A85569" w:rsidP="00A85569">
      <w:pPr>
        <w:spacing w:after="240" w:line="360" w:lineRule="auto"/>
        <w:jc w:val="right"/>
        <w:rPr>
          <w:rFonts w:ascii="Bookman Old Style" w:eastAsiaTheme="minorEastAsia" w:hAnsi="Bookman Old Style" w:cs="Calibri"/>
          <w:sz w:val="22"/>
          <w:szCs w:val="20"/>
          <w:lang w:eastAsia="zh-CN"/>
        </w:rPr>
      </w:pPr>
    </w:p>
    <w:p w14:paraId="5B139B1B" w14:textId="1A324642" w:rsidR="00A85569" w:rsidRPr="00432F2A" w:rsidRDefault="00A85569" w:rsidP="00A85569">
      <w:pPr>
        <w:spacing w:after="240" w:line="360" w:lineRule="auto"/>
        <w:jc w:val="right"/>
        <w:rPr>
          <w:rFonts w:ascii="Bookman Old Style" w:eastAsiaTheme="minorEastAsia" w:hAnsi="Bookman Old Style" w:cs="Calibri"/>
          <w:sz w:val="22"/>
          <w:szCs w:val="20"/>
          <w:lang w:eastAsia="zh-CN"/>
        </w:rPr>
      </w:pPr>
    </w:p>
    <w:p w14:paraId="7C616A2E" w14:textId="30857C15" w:rsidR="00432F2A" w:rsidRPr="00432F2A" w:rsidRDefault="00432F2A" w:rsidP="00432F2A">
      <w:pPr>
        <w:pStyle w:val="Subtitle"/>
        <w:spacing w:after="0"/>
        <w:jc w:val="left"/>
        <w:rPr>
          <w:rFonts w:ascii="Bookman Old Style" w:hAnsi="Bookman Old Style" w:cs="Arial"/>
          <w:b w:val="0"/>
          <w:iCs/>
          <w:sz w:val="22"/>
          <w:szCs w:val="22"/>
          <w:lang w:val="id-ID"/>
        </w:rPr>
      </w:pPr>
      <w:r w:rsidRPr="00432F2A">
        <w:rPr>
          <w:rFonts w:ascii="Bookman Old Style" w:hAnsi="Bookman Old Style" w:cs="Arial"/>
          <w:b w:val="0"/>
          <w:iCs/>
          <w:sz w:val="22"/>
          <w:szCs w:val="22"/>
          <w:lang w:val="id-ID"/>
        </w:rPr>
        <w:t>Tembusan Y</w:t>
      </w:r>
      <w:r w:rsidRPr="00432F2A">
        <w:rPr>
          <w:rFonts w:ascii="Bookman Old Style" w:hAnsi="Bookman Old Style" w:cs="Arial"/>
          <w:b w:val="0"/>
          <w:iCs/>
          <w:sz w:val="22"/>
          <w:szCs w:val="22"/>
        </w:rPr>
        <w:t>th</w:t>
      </w:r>
      <w:r w:rsidRPr="00432F2A">
        <w:rPr>
          <w:rFonts w:ascii="Bookman Old Style" w:hAnsi="Bookman Old Style" w:cs="Arial"/>
          <w:b w:val="0"/>
          <w:iCs/>
          <w:sz w:val="22"/>
          <w:szCs w:val="22"/>
          <w:lang w:val="id-ID"/>
        </w:rPr>
        <w:t>:</w:t>
      </w:r>
    </w:p>
    <w:p w14:paraId="4033547B" w14:textId="6218C03D" w:rsidR="00432F2A" w:rsidRDefault="00C41F17" w:rsidP="00FC2382">
      <w:pPr>
        <w:pStyle w:val="Subtitle"/>
        <w:spacing w:after="0"/>
        <w:jc w:val="left"/>
        <w:rPr>
          <w:rFonts w:ascii="Bookman Old Style" w:hAnsi="Bookman Old Style" w:cs="Arial"/>
          <w:b w:val="0"/>
          <w:iCs/>
          <w:sz w:val="22"/>
          <w:szCs w:val="22"/>
          <w:lang w:val="id-ID"/>
        </w:rPr>
      </w:pPr>
      <w:r>
        <w:rPr>
          <w:rFonts w:ascii="Bookman Old Style" w:hAnsi="Bookman Old Style" w:cs="Arial"/>
          <w:b w:val="0"/>
          <w:iCs/>
          <w:sz w:val="22"/>
          <w:szCs w:val="22"/>
        </w:rPr>
        <w:t>1. Dirjen terkait</w:t>
      </w:r>
      <w:r w:rsidR="00432F2A" w:rsidRPr="00432F2A">
        <w:rPr>
          <w:rFonts w:ascii="Bookman Old Style" w:hAnsi="Bookman Old Style" w:cs="Arial"/>
          <w:b w:val="0"/>
          <w:iCs/>
          <w:sz w:val="22"/>
          <w:szCs w:val="22"/>
          <w:lang w:val="id-ID"/>
        </w:rPr>
        <w:t>;</w:t>
      </w:r>
    </w:p>
    <w:p w14:paraId="6A93D094" w14:textId="4DFC5FE5" w:rsidR="00C41F17" w:rsidRPr="00C41F17" w:rsidRDefault="00C41F17" w:rsidP="00FC2382">
      <w:pPr>
        <w:pStyle w:val="Subtitle"/>
        <w:spacing w:after="0"/>
        <w:jc w:val="left"/>
        <w:rPr>
          <w:rFonts w:ascii="Bookman Old Style" w:hAnsi="Bookman Old Style" w:cs="Arial"/>
          <w:b w:val="0"/>
          <w:iCs/>
          <w:sz w:val="22"/>
          <w:szCs w:val="22"/>
        </w:rPr>
      </w:pPr>
      <w:r>
        <w:rPr>
          <w:rFonts w:ascii="Bookman Old Style" w:hAnsi="Bookman Old Style" w:cs="Arial"/>
          <w:b w:val="0"/>
          <w:iCs/>
          <w:sz w:val="22"/>
          <w:szCs w:val="22"/>
        </w:rPr>
        <w:t>2. Sesuai Kebutuhan</w:t>
      </w:r>
      <w:bookmarkStart w:id="0" w:name="_GoBack"/>
      <w:bookmarkEnd w:id="0"/>
    </w:p>
    <w:p w14:paraId="1CAC064C" w14:textId="3A702C54" w:rsidR="00432F2A" w:rsidRPr="00A85569" w:rsidRDefault="00432F2A" w:rsidP="00432F2A">
      <w:pPr>
        <w:spacing w:after="240" w:line="360" w:lineRule="auto"/>
        <w:jc w:val="both"/>
        <w:rPr>
          <w:rFonts w:ascii="Bookman Old Style" w:eastAsiaTheme="minorEastAsia" w:hAnsi="Bookman Old Style" w:cs="Calibri"/>
          <w:sz w:val="22"/>
          <w:szCs w:val="20"/>
          <w:lang w:eastAsia="zh-CN"/>
        </w:rPr>
      </w:pPr>
    </w:p>
    <w:sectPr w:rsidR="00432F2A" w:rsidRPr="00A85569" w:rsidSect="00532A27">
      <w:pgSz w:w="11906" w:h="16838"/>
      <w:pgMar w:top="964" w:right="1185"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7C1"/>
    <w:multiLevelType w:val="multilevel"/>
    <w:tmpl w:val="029F47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41F86"/>
    <w:multiLevelType w:val="hybridMultilevel"/>
    <w:tmpl w:val="20DCFCF4"/>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09703564"/>
    <w:multiLevelType w:val="multilevel"/>
    <w:tmpl w:val="09703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33D56"/>
    <w:multiLevelType w:val="hybridMultilevel"/>
    <w:tmpl w:val="7BD06640"/>
    <w:lvl w:ilvl="0" w:tplc="F9D649D6">
      <w:start w:val="69"/>
      <w:numFmt w:val="bullet"/>
      <w:lvlText w:val="-"/>
      <w:lvlJc w:val="left"/>
      <w:pPr>
        <w:ind w:left="720" w:hanging="360"/>
      </w:pPr>
      <w:rPr>
        <w:rFonts w:ascii="Arial" w:eastAsia="Times New Roman" w:hAnsi="Arial" w:cs="Aria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4" w15:restartNumberingAfterBreak="0">
    <w:nsid w:val="23DB3EAF"/>
    <w:multiLevelType w:val="hybridMultilevel"/>
    <w:tmpl w:val="244A7D18"/>
    <w:lvl w:ilvl="0" w:tplc="38090019">
      <w:start w:val="1"/>
      <w:numFmt w:val="lowerLetter"/>
      <w:lvlText w:val="%1."/>
      <w:lvlJc w:val="left"/>
      <w:pPr>
        <w:ind w:left="828" w:hanging="360"/>
      </w:pPr>
    </w:lvl>
    <w:lvl w:ilvl="1" w:tplc="38090019">
      <w:start w:val="1"/>
      <w:numFmt w:val="lowerLetter"/>
      <w:lvlText w:val="%2."/>
      <w:lvlJc w:val="left"/>
      <w:pPr>
        <w:ind w:left="1548" w:hanging="360"/>
      </w:pPr>
    </w:lvl>
    <w:lvl w:ilvl="2" w:tplc="3809001B">
      <w:start w:val="1"/>
      <w:numFmt w:val="lowerRoman"/>
      <w:lvlText w:val="%3."/>
      <w:lvlJc w:val="right"/>
      <w:pPr>
        <w:ind w:left="2268" w:hanging="180"/>
      </w:pPr>
    </w:lvl>
    <w:lvl w:ilvl="3" w:tplc="3809000F">
      <w:start w:val="1"/>
      <w:numFmt w:val="decimal"/>
      <w:lvlText w:val="%4."/>
      <w:lvlJc w:val="left"/>
      <w:pPr>
        <w:ind w:left="2988" w:hanging="360"/>
      </w:pPr>
    </w:lvl>
    <w:lvl w:ilvl="4" w:tplc="38090019">
      <w:start w:val="1"/>
      <w:numFmt w:val="lowerLetter"/>
      <w:lvlText w:val="%5."/>
      <w:lvlJc w:val="left"/>
      <w:pPr>
        <w:ind w:left="3708" w:hanging="360"/>
      </w:pPr>
    </w:lvl>
    <w:lvl w:ilvl="5" w:tplc="3809001B">
      <w:start w:val="1"/>
      <w:numFmt w:val="lowerRoman"/>
      <w:lvlText w:val="%6."/>
      <w:lvlJc w:val="right"/>
      <w:pPr>
        <w:ind w:left="4428" w:hanging="180"/>
      </w:pPr>
    </w:lvl>
    <w:lvl w:ilvl="6" w:tplc="3809000F">
      <w:start w:val="1"/>
      <w:numFmt w:val="decimal"/>
      <w:lvlText w:val="%7."/>
      <w:lvlJc w:val="left"/>
      <w:pPr>
        <w:ind w:left="5148" w:hanging="360"/>
      </w:pPr>
    </w:lvl>
    <w:lvl w:ilvl="7" w:tplc="38090019">
      <w:start w:val="1"/>
      <w:numFmt w:val="lowerLetter"/>
      <w:lvlText w:val="%8."/>
      <w:lvlJc w:val="left"/>
      <w:pPr>
        <w:ind w:left="5868" w:hanging="360"/>
      </w:pPr>
    </w:lvl>
    <w:lvl w:ilvl="8" w:tplc="3809001B">
      <w:start w:val="1"/>
      <w:numFmt w:val="lowerRoman"/>
      <w:lvlText w:val="%9."/>
      <w:lvlJc w:val="right"/>
      <w:pPr>
        <w:ind w:left="6588" w:hanging="180"/>
      </w:pPr>
    </w:lvl>
  </w:abstractNum>
  <w:abstractNum w:abstractNumId="5" w15:restartNumberingAfterBreak="0">
    <w:nsid w:val="296C46EF"/>
    <w:multiLevelType w:val="hybridMultilevel"/>
    <w:tmpl w:val="030C2ED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2DF83AF1"/>
    <w:multiLevelType w:val="hybridMultilevel"/>
    <w:tmpl w:val="DE44710C"/>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7" w15:restartNumberingAfterBreak="0">
    <w:nsid w:val="3B014F70"/>
    <w:multiLevelType w:val="hybridMultilevel"/>
    <w:tmpl w:val="3EFCC9E0"/>
    <w:lvl w:ilvl="0" w:tplc="44803D86">
      <w:start w:val="1"/>
      <w:numFmt w:val="lowerLetter"/>
      <w:lvlText w:val="%1."/>
      <w:lvlJc w:val="left"/>
      <w:pPr>
        <w:ind w:left="828" w:hanging="360"/>
      </w:pPr>
      <w:rPr>
        <w:color w:val="auto"/>
      </w:rPr>
    </w:lvl>
    <w:lvl w:ilvl="1" w:tplc="38090019">
      <w:start w:val="1"/>
      <w:numFmt w:val="lowerLetter"/>
      <w:lvlText w:val="%2."/>
      <w:lvlJc w:val="left"/>
      <w:pPr>
        <w:ind w:left="1548" w:hanging="360"/>
      </w:pPr>
    </w:lvl>
    <w:lvl w:ilvl="2" w:tplc="3809001B">
      <w:start w:val="1"/>
      <w:numFmt w:val="lowerRoman"/>
      <w:lvlText w:val="%3."/>
      <w:lvlJc w:val="right"/>
      <w:pPr>
        <w:ind w:left="2268" w:hanging="180"/>
      </w:pPr>
    </w:lvl>
    <w:lvl w:ilvl="3" w:tplc="3809000F">
      <w:start w:val="1"/>
      <w:numFmt w:val="decimal"/>
      <w:lvlText w:val="%4."/>
      <w:lvlJc w:val="left"/>
      <w:pPr>
        <w:ind w:left="2988" w:hanging="360"/>
      </w:pPr>
    </w:lvl>
    <w:lvl w:ilvl="4" w:tplc="38090019">
      <w:start w:val="1"/>
      <w:numFmt w:val="lowerLetter"/>
      <w:lvlText w:val="%5."/>
      <w:lvlJc w:val="left"/>
      <w:pPr>
        <w:ind w:left="3708" w:hanging="360"/>
      </w:pPr>
    </w:lvl>
    <w:lvl w:ilvl="5" w:tplc="3809001B">
      <w:start w:val="1"/>
      <w:numFmt w:val="lowerRoman"/>
      <w:lvlText w:val="%6."/>
      <w:lvlJc w:val="right"/>
      <w:pPr>
        <w:ind w:left="4428" w:hanging="180"/>
      </w:pPr>
    </w:lvl>
    <w:lvl w:ilvl="6" w:tplc="3809000F">
      <w:start w:val="1"/>
      <w:numFmt w:val="decimal"/>
      <w:lvlText w:val="%7."/>
      <w:lvlJc w:val="left"/>
      <w:pPr>
        <w:ind w:left="5148" w:hanging="360"/>
      </w:pPr>
    </w:lvl>
    <w:lvl w:ilvl="7" w:tplc="38090019">
      <w:start w:val="1"/>
      <w:numFmt w:val="lowerLetter"/>
      <w:lvlText w:val="%8."/>
      <w:lvlJc w:val="left"/>
      <w:pPr>
        <w:ind w:left="5868" w:hanging="360"/>
      </w:pPr>
    </w:lvl>
    <w:lvl w:ilvl="8" w:tplc="3809001B">
      <w:start w:val="1"/>
      <w:numFmt w:val="lowerRoman"/>
      <w:lvlText w:val="%9."/>
      <w:lvlJc w:val="right"/>
      <w:pPr>
        <w:ind w:left="6588" w:hanging="180"/>
      </w:pPr>
    </w:lvl>
  </w:abstractNum>
  <w:abstractNum w:abstractNumId="8" w15:restartNumberingAfterBreak="0">
    <w:nsid w:val="3FC0765F"/>
    <w:multiLevelType w:val="hybridMultilevel"/>
    <w:tmpl w:val="A37692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4FB08A7"/>
    <w:multiLevelType w:val="multilevel"/>
    <w:tmpl w:val="44FB08A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5521CC9"/>
    <w:multiLevelType w:val="hybridMultilevel"/>
    <w:tmpl w:val="326473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A5159AC"/>
    <w:multiLevelType w:val="hybridMultilevel"/>
    <w:tmpl w:val="E8B28C70"/>
    <w:lvl w:ilvl="0" w:tplc="38090019">
      <w:start w:val="1"/>
      <w:numFmt w:val="lowerLetter"/>
      <w:lvlText w:val="%1."/>
      <w:lvlJc w:val="left"/>
      <w:pPr>
        <w:ind w:left="1188" w:hanging="360"/>
      </w:pPr>
    </w:lvl>
    <w:lvl w:ilvl="1" w:tplc="38090019">
      <w:start w:val="1"/>
      <w:numFmt w:val="lowerLetter"/>
      <w:lvlText w:val="%2."/>
      <w:lvlJc w:val="left"/>
      <w:pPr>
        <w:ind w:left="1908" w:hanging="360"/>
      </w:pPr>
    </w:lvl>
    <w:lvl w:ilvl="2" w:tplc="3809001B">
      <w:start w:val="1"/>
      <w:numFmt w:val="lowerRoman"/>
      <w:lvlText w:val="%3."/>
      <w:lvlJc w:val="right"/>
      <w:pPr>
        <w:ind w:left="2628" w:hanging="180"/>
      </w:pPr>
    </w:lvl>
    <w:lvl w:ilvl="3" w:tplc="3809000F">
      <w:start w:val="1"/>
      <w:numFmt w:val="decimal"/>
      <w:lvlText w:val="%4."/>
      <w:lvlJc w:val="left"/>
      <w:pPr>
        <w:ind w:left="3348" w:hanging="360"/>
      </w:pPr>
    </w:lvl>
    <w:lvl w:ilvl="4" w:tplc="38090019">
      <w:start w:val="1"/>
      <w:numFmt w:val="lowerLetter"/>
      <w:lvlText w:val="%5."/>
      <w:lvlJc w:val="left"/>
      <w:pPr>
        <w:ind w:left="4068" w:hanging="360"/>
      </w:pPr>
    </w:lvl>
    <w:lvl w:ilvl="5" w:tplc="3809001B">
      <w:start w:val="1"/>
      <w:numFmt w:val="lowerRoman"/>
      <w:lvlText w:val="%6."/>
      <w:lvlJc w:val="right"/>
      <w:pPr>
        <w:ind w:left="4788" w:hanging="180"/>
      </w:pPr>
    </w:lvl>
    <w:lvl w:ilvl="6" w:tplc="3809000F">
      <w:start w:val="1"/>
      <w:numFmt w:val="decimal"/>
      <w:lvlText w:val="%7."/>
      <w:lvlJc w:val="left"/>
      <w:pPr>
        <w:ind w:left="5508" w:hanging="360"/>
      </w:pPr>
    </w:lvl>
    <w:lvl w:ilvl="7" w:tplc="38090019">
      <w:start w:val="1"/>
      <w:numFmt w:val="lowerLetter"/>
      <w:lvlText w:val="%8."/>
      <w:lvlJc w:val="left"/>
      <w:pPr>
        <w:ind w:left="6228" w:hanging="360"/>
      </w:pPr>
    </w:lvl>
    <w:lvl w:ilvl="8" w:tplc="3809001B">
      <w:start w:val="1"/>
      <w:numFmt w:val="lowerRoman"/>
      <w:lvlText w:val="%9."/>
      <w:lvlJc w:val="right"/>
      <w:pPr>
        <w:ind w:left="6948" w:hanging="180"/>
      </w:pPr>
    </w:lvl>
  </w:abstractNum>
  <w:abstractNum w:abstractNumId="12" w15:restartNumberingAfterBreak="0">
    <w:nsid w:val="4A991B20"/>
    <w:multiLevelType w:val="hybridMultilevel"/>
    <w:tmpl w:val="32CE65A4"/>
    <w:lvl w:ilvl="0" w:tplc="BA20DEE2">
      <w:start w:val="1"/>
      <w:numFmt w:val="lowerLetter"/>
      <w:lvlText w:val="%1."/>
      <w:lvlJc w:val="left"/>
      <w:pPr>
        <w:ind w:left="828" w:hanging="360"/>
      </w:pPr>
      <w:rPr>
        <w:color w:val="auto"/>
      </w:rPr>
    </w:lvl>
    <w:lvl w:ilvl="1" w:tplc="38090019">
      <w:start w:val="1"/>
      <w:numFmt w:val="lowerLetter"/>
      <w:lvlText w:val="%2."/>
      <w:lvlJc w:val="left"/>
      <w:pPr>
        <w:ind w:left="1548" w:hanging="360"/>
      </w:pPr>
    </w:lvl>
    <w:lvl w:ilvl="2" w:tplc="3809001B">
      <w:start w:val="1"/>
      <w:numFmt w:val="lowerRoman"/>
      <w:lvlText w:val="%3."/>
      <w:lvlJc w:val="right"/>
      <w:pPr>
        <w:ind w:left="2268" w:hanging="180"/>
      </w:pPr>
    </w:lvl>
    <w:lvl w:ilvl="3" w:tplc="3809000F">
      <w:start w:val="1"/>
      <w:numFmt w:val="decimal"/>
      <w:lvlText w:val="%4."/>
      <w:lvlJc w:val="left"/>
      <w:pPr>
        <w:ind w:left="2988" w:hanging="360"/>
      </w:pPr>
    </w:lvl>
    <w:lvl w:ilvl="4" w:tplc="38090019">
      <w:start w:val="1"/>
      <w:numFmt w:val="lowerLetter"/>
      <w:lvlText w:val="%5."/>
      <w:lvlJc w:val="left"/>
      <w:pPr>
        <w:ind w:left="3708" w:hanging="360"/>
      </w:pPr>
    </w:lvl>
    <w:lvl w:ilvl="5" w:tplc="3809001B">
      <w:start w:val="1"/>
      <w:numFmt w:val="lowerRoman"/>
      <w:lvlText w:val="%6."/>
      <w:lvlJc w:val="right"/>
      <w:pPr>
        <w:ind w:left="4428" w:hanging="180"/>
      </w:pPr>
    </w:lvl>
    <w:lvl w:ilvl="6" w:tplc="3809000F">
      <w:start w:val="1"/>
      <w:numFmt w:val="decimal"/>
      <w:lvlText w:val="%7."/>
      <w:lvlJc w:val="left"/>
      <w:pPr>
        <w:ind w:left="5148" w:hanging="360"/>
      </w:pPr>
    </w:lvl>
    <w:lvl w:ilvl="7" w:tplc="38090019">
      <w:start w:val="1"/>
      <w:numFmt w:val="lowerLetter"/>
      <w:lvlText w:val="%8."/>
      <w:lvlJc w:val="left"/>
      <w:pPr>
        <w:ind w:left="5868" w:hanging="360"/>
      </w:pPr>
    </w:lvl>
    <w:lvl w:ilvl="8" w:tplc="3809001B">
      <w:start w:val="1"/>
      <w:numFmt w:val="lowerRoman"/>
      <w:lvlText w:val="%9."/>
      <w:lvlJc w:val="right"/>
      <w:pPr>
        <w:ind w:left="6588" w:hanging="180"/>
      </w:pPr>
    </w:lvl>
  </w:abstractNum>
  <w:abstractNum w:abstractNumId="13" w15:restartNumberingAfterBreak="0">
    <w:nsid w:val="56B23074"/>
    <w:multiLevelType w:val="hybridMultilevel"/>
    <w:tmpl w:val="297CCEDE"/>
    <w:lvl w:ilvl="0" w:tplc="4BC653D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6F8436D"/>
    <w:multiLevelType w:val="hybridMultilevel"/>
    <w:tmpl w:val="DD6C17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B9F2663"/>
    <w:multiLevelType w:val="hybridMultilevel"/>
    <w:tmpl w:val="D8002EA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F191E50"/>
    <w:multiLevelType w:val="hybridMultilevel"/>
    <w:tmpl w:val="77D6D14C"/>
    <w:lvl w:ilvl="0" w:tplc="DAC8AF84">
      <w:start w:val="1"/>
      <w:numFmt w:val="lowerLetter"/>
      <w:lvlText w:val="%1."/>
      <w:lvlJc w:val="left"/>
      <w:pPr>
        <w:ind w:left="828" w:hanging="360"/>
      </w:pPr>
      <w:rPr>
        <w:color w:val="auto"/>
      </w:rPr>
    </w:lvl>
    <w:lvl w:ilvl="1" w:tplc="38090019">
      <w:start w:val="1"/>
      <w:numFmt w:val="lowerLetter"/>
      <w:lvlText w:val="%2."/>
      <w:lvlJc w:val="left"/>
      <w:pPr>
        <w:ind w:left="1548" w:hanging="360"/>
      </w:pPr>
    </w:lvl>
    <w:lvl w:ilvl="2" w:tplc="3809001B">
      <w:start w:val="1"/>
      <w:numFmt w:val="lowerRoman"/>
      <w:lvlText w:val="%3."/>
      <w:lvlJc w:val="right"/>
      <w:pPr>
        <w:ind w:left="2268" w:hanging="180"/>
      </w:pPr>
    </w:lvl>
    <w:lvl w:ilvl="3" w:tplc="3809000F">
      <w:start w:val="1"/>
      <w:numFmt w:val="decimal"/>
      <w:lvlText w:val="%4."/>
      <w:lvlJc w:val="left"/>
      <w:pPr>
        <w:ind w:left="2988" w:hanging="360"/>
      </w:pPr>
    </w:lvl>
    <w:lvl w:ilvl="4" w:tplc="38090019">
      <w:start w:val="1"/>
      <w:numFmt w:val="lowerLetter"/>
      <w:lvlText w:val="%5."/>
      <w:lvlJc w:val="left"/>
      <w:pPr>
        <w:ind w:left="3708" w:hanging="360"/>
      </w:pPr>
    </w:lvl>
    <w:lvl w:ilvl="5" w:tplc="3809001B">
      <w:start w:val="1"/>
      <w:numFmt w:val="lowerRoman"/>
      <w:lvlText w:val="%6."/>
      <w:lvlJc w:val="right"/>
      <w:pPr>
        <w:ind w:left="4428" w:hanging="180"/>
      </w:pPr>
    </w:lvl>
    <w:lvl w:ilvl="6" w:tplc="3809000F">
      <w:start w:val="1"/>
      <w:numFmt w:val="decimal"/>
      <w:lvlText w:val="%7."/>
      <w:lvlJc w:val="left"/>
      <w:pPr>
        <w:ind w:left="5148" w:hanging="360"/>
      </w:pPr>
    </w:lvl>
    <w:lvl w:ilvl="7" w:tplc="38090019">
      <w:start w:val="1"/>
      <w:numFmt w:val="lowerLetter"/>
      <w:lvlText w:val="%8."/>
      <w:lvlJc w:val="left"/>
      <w:pPr>
        <w:ind w:left="5868" w:hanging="360"/>
      </w:pPr>
    </w:lvl>
    <w:lvl w:ilvl="8" w:tplc="3809001B">
      <w:start w:val="1"/>
      <w:numFmt w:val="lowerRoman"/>
      <w:lvlText w:val="%9."/>
      <w:lvlJc w:val="right"/>
      <w:pPr>
        <w:ind w:left="6588" w:hanging="180"/>
      </w:pPr>
    </w:lvl>
  </w:abstractNum>
  <w:abstractNum w:abstractNumId="17" w15:restartNumberingAfterBreak="0">
    <w:nsid w:val="6CCB0835"/>
    <w:multiLevelType w:val="hybridMultilevel"/>
    <w:tmpl w:val="8E46B13C"/>
    <w:lvl w:ilvl="0" w:tplc="CFCC4618">
      <w:start w:val="1"/>
      <w:numFmt w:val="lowerLetter"/>
      <w:lvlText w:val="%1."/>
      <w:lvlJc w:val="left"/>
      <w:pPr>
        <w:ind w:left="1004" w:hanging="360"/>
      </w:pPr>
      <w:rPr>
        <w:rFonts w:ascii="Bookman Old Style" w:hAnsi="Bookman Old Style" w:hint="default"/>
        <w:color w:val="auto"/>
        <w:sz w:val="22"/>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8" w15:restartNumberingAfterBreak="0">
    <w:nsid w:val="75E80D16"/>
    <w:multiLevelType w:val="hybridMultilevel"/>
    <w:tmpl w:val="5E3479FE"/>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9" w15:restartNumberingAfterBreak="0">
    <w:nsid w:val="7EDF12C9"/>
    <w:multiLevelType w:val="hybridMultilevel"/>
    <w:tmpl w:val="BB6E0F7C"/>
    <w:lvl w:ilvl="0" w:tplc="38090001">
      <w:start w:val="1"/>
      <w:numFmt w:val="bullet"/>
      <w:lvlText w:val=""/>
      <w:lvlJc w:val="left"/>
      <w:pPr>
        <w:ind w:left="1979" w:hanging="360"/>
      </w:pPr>
      <w:rPr>
        <w:rFonts w:ascii="Symbol" w:hAnsi="Symbol" w:hint="default"/>
      </w:rPr>
    </w:lvl>
    <w:lvl w:ilvl="1" w:tplc="38090003" w:tentative="1">
      <w:start w:val="1"/>
      <w:numFmt w:val="bullet"/>
      <w:lvlText w:val="o"/>
      <w:lvlJc w:val="left"/>
      <w:pPr>
        <w:ind w:left="2699" w:hanging="360"/>
      </w:pPr>
      <w:rPr>
        <w:rFonts w:ascii="Courier New" w:hAnsi="Courier New" w:cs="Courier New" w:hint="default"/>
      </w:rPr>
    </w:lvl>
    <w:lvl w:ilvl="2" w:tplc="38090005" w:tentative="1">
      <w:start w:val="1"/>
      <w:numFmt w:val="bullet"/>
      <w:lvlText w:val=""/>
      <w:lvlJc w:val="left"/>
      <w:pPr>
        <w:ind w:left="3419" w:hanging="360"/>
      </w:pPr>
      <w:rPr>
        <w:rFonts w:ascii="Wingdings" w:hAnsi="Wingdings" w:hint="default"/>
      </w:rPr>
    </w:lvl>
    <w:lvl w:ilvl="3" w:tplc="38090001" w:tentative="1">
      <w:start w:val="1"/>
      <w:numFmt w:val="bullet"/>
      <w:lvlText w:val=""/>
      <w:lvlJc w:val="left"/>
      <w:pPr>
        <w:ind w:left="4139" w:hanging="360"/>
      </w:pPr>
      <w:rPr>
        <w:rFonts w:ascii="Symbol" w:hAnsi="Symbol" w:hint="default"/>
      </w:rPr>
    </w:lvl>
    <w:lvl w:ilvl="4" w:tplc="38090003" w:tentative="1">
      <w:start w:val="1"/>
      <w:numFmt w:val="bullet"/>
      <w:lvlText w:val="o"/>
      <w:lvlJc w:val="left"/>
      <w:pPr>
        <w:ind w:left="4859" w:hanging="360"/>
      </w:pPr>
      <w:rPr>
        <w:rFonts w:ascii="Courier New" w:hAnsi="Courier New" w:cs="Courier New" w:hint="default"/>
      </w:rPr>
    </w:lvl>
    <w:lvl w:ilvl="5" w:tplc="38090005" w:tentative="1">
      <w:start w:val="1"/>
      <w:numFmt w:val="bullet"/>
      <w:lvlText w:val=""/>
      <w:lvlJc w:val="left"/>
      <w:pPr>
        <w:ind w:left="5579" w:hanging="360"/>
      </w:pPr>
      <w:rPr>
        <w:rFonts w:ascii="Wingdings" w:hAnsi="Wingdings" w:hint="default"/>
      </w:rPr>
    </w:lvl>
    <w:lvl w:ilvl="6" w:tplc="38090001" w:tentative="1">
      <w:start w:val="1"/>
      <w:numFmt w:val="bullet"/>
      <w:lvlText w:val=""/>
      <w:lvlJc w:val="left"/>
      <w:pPr>
        <w:ind w:left="6299" w:hanging="360"/>
      </w:pPr>
      <w:rPr>
        <w:rFonts w:ascii="Symbol" w:hAnsi="Symbol" w:hint="default"/>
      </w:rPr>
    </w:lvl>
    <w:lvl w:ilvl="7" w:tplc="38090003" w:tentative="1">
      <w:start w:val="1"/>
      <w:numFmt w:val="bullet"/>
      <w:lvlText w:val="o"/>
      <w:lvlJc w:val="left"/>
      <w:pPr>
        <w:ind w:left="7019" w:hanging="360"/>
      </w:pPr>
      <w:rPr>
        <w:rFonts w:ascii="Courier New" w:hAnsi="Courier New" w:cs="Courier New" w:hint="default"/>
      </w:rPr>
    </w:lvl>
    <w:lvl w:ilvl="8" w:tplc="38090005" w:tentative="1">
      <w:start w:val="1"/>
      <w:numFmt w:val="bullet"/>
      <w:lvlText w:val=""/>
      <w:lvlJc w:val="left"/>
      <w:pPr>
        <w:ind w:left="7739" w:hanging="360"/>
      </w:pPr>
      <w:rPr>
        <w:rFonts w:ascii="Wingdings" w:hAnsi="Wingdings" w:hint="default"/>
      </w:rPr>
    </w:lvl>
  </w:abstractNum>
  <w:num w:numId="1">
    <w:abstractNumId w:val="19"/>
  </w:num>
  <w:num w:numId="2">
    <w:abstractNumId w:val="13"/>
  </w:num>
  <w:num w:numId="3">
    <w:abstractNumId w:val="8"/>
  </w:num>
  <w:num w:numId="4">
    <w:abstractNumId w:val="2"/>
  </w:num>
  <w:num w:numId="5">
    <w:abstractNumId w:val="0"/>
  </w:num>
  <w:num w:numId="6">
    <w:abstractNumId w:val="10"/>
  </w:num>
  <w:num w:numId="7">
    <w:abstractNumId w:val="14"/>
  </w:num>
  <w:num w:numId="8">
    <w:abstractNumId w:val="1"/>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6"/>
  </w:num>
  <w:num w:numId="14">
    <w:abstractNumId w:val="15"/>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5"/>
    <w:rsid w:val="00002C20"/>
    <w:rsid w:val="00036B92"/>
    <w:rsid w:val="00044CDC"/>
    <w:rsid w:val="00067DFF"/>
    <w:rsid w:val="00090518"/>
    <w:rsid w:val="000A792D"/>
    <w:rsid w:val="000D61C5"/>
    <w:rsid w:val="000E130F"/>
    <w:rsid w:val="001302A9"/>
    <w:rsid w:val="001302F5"/>
    <w:rsid w:val="00150D9B"/>
    <w:rsid w:val="00152FFD"/>
    <w:rsid w:val="00171990"/>
    <w:rsid w:val="001A094A"/>
    <w:rsid w:val="001E3488"/>
    <w:rsid w:val="001F1F32"/>
    <w:rsid w:val="001F6174"/>
    <w:rsid w:val="002119EE"/>
    <w:rsid w:val="002245C3"/>
    <w:rsid w:val="00226CFA"/>
    <w:rsid w:val="002350A3"/>
    <w:rsid w:val="002353CC"/>
    <w:rsid w:val="00287977"/>
    <w:rsid w:val="002E2601"/>
    <w:rsid w:val="002E35D7"/>
    <w:rsid w:val="002F3E82"/>
    <w:rsid w:val="0030294B"/>
    <w:rsid w:val="003B684A"/>
    <w:rsid w:val="003D72AD"/>
    <w:rsid w:val="003E066B"/>
    <w:rsid w:val="00403312"/>
    <w:rsid w:val="00432F2A"/>
    <w:rsid w:val="00446AD4"/>
    <w:rsid w:val="00462072"/>
    <w:rsid w:val="004631C1"/>
    <w:rsid w:val="0049002D"/>
    <w:rsid w:val="004A05AD"/>
    <w:rsid w:val="004A6E2D"/>
    <w:rsid w:val="004B6127"/>
    <w:rsid w:val="004F594C"/>
    <w:rsid w:val="005126FE"/>
    <w:rsid w:val="00524064"/>
    <w:rsid w:val="00532677"/>
    <w:rsid w:val="00532A27"/>
    <w:rsid w:val="00547992"/>
    <w:rsid w:val="00547AC1"/>
    <w:rsid w:val="00561814"/>
    <w:rsid w:val="00597EDE"/>
    <w:rsid w:val="005C62BA"/>
    <w:rsid w:val="005E1C41"/>
    <w:rsid w:val="00605283"/>
    <w:rsid w:val="00642A38"/>
    <w:rsid w:val="006A522B"/>
    <w:rsid w:val="00705D40"/>
    <w:rsid w:val="007130E1"/>
    <w:rsid w:val="00761FBC"/>
    <w:rsid w:val="007C0904"/>
    <w:rsid w:val="007C6EDA"/>
    <w:rsid w:val="007E035C"/>
    <w:rsid w:val="00804766"/>
    <w:rsid w:val="008047E1"/>
    <w:rsid w:val="0081161B"/>
    <w:rsid w:val="00850585"/>
    <w:rsid w:val="00864584"/>
    <w:rsid w:val="00865B23"/>
    <w:rsid w:val="00872BF9"/>
    <w:rsid w:val="008863B9"/>
    <w:rsid w:val="0089797C"/>
    <w:rsid w:val="008A63B3"/>
    <w:rsid w:val="008A730A"/>
    <w:rsid w:val="008B6A72"/>
    <w:rsid w:val="00916407"/>
    <w:rsid w:val="00916A67"/>
    <w:rsid w:val="009203CD"/>
    <w:rsid w:val="00951736"/>
    <w:rsid w:val="009545FB"/>
    <w:rsid w:val="00966A35"/>
    <w:rsid w:val="0097050B"/>
    <w:rsid w:val="00970B2F"/>
    <w:rsid w:val="00974558"/>
    <w:rsid w:val="00994788"/>
    <w:rsid w:val="009D281F"/>
    <w:rsid w:val="009D405D"/>
    <w:rsid w:val="00A071D6"/>
    <w:rsid w:val="00A111C3"/>
    <w:rsid w:val="00A20C3B"/>
    <w:rsid w:val="00A211BA"/>
    <w:rsid w:val="00A544A4"/>
    <w:rsid w:val="00A54CE4"/>
    <w:rsid w:val="00A66A1D"/>
    <w:rsid w:val="00A85569"/>
    <w:rsid w:val="00A904E8"/>
    <w:rsid w:val="00AB2F9E"/>
    <w:rsid w:val="00AC1447"/>
    <w:rsid w:val="00AC1A28"/>
    <w:rsid w:val="00B07BAC"/>
    <w:rsid w:val="00B37201"/>
    <w:rsid w:val="00B5556C"/>
    <w:rsid w:val="00B6148B"/>
    <w:rsid w:val="00B74EA9"/>
    <w:rsid w:val="00B9245C"/>
    <w:rsid w:val="00BE0510"/>
    <w:rsid w:val="00C037FC"/>
    <w:rsid w:val="00C106C9"/>
    <w:rsid w:val="00C27B53"/>
    <w:rsid w:val="00C340BF"/>
    <w:rsid w:val="00C41F17"/>
    <w:rsid w:val="00C46419"/>
    <w:rsid w:val="00C50255"/>
    <w:rsid w:val="00C8042C"/>
    <w:rsid w:val="00CE0E26"/>
    <w:rsid w:val="00D12355"/>
    <w:rsid w:val="00D20A86"/>
    <w:rsid w:val="00D31CE8"/>
    <w:rsid w:val="00D36B32"/>
    <w:rsid w:val="00D4372E"/>
    <w:rsid w:val="00D463AC"/>
    <w:rsid w:val="00D908F8"/>
    <w:rsid w:val="00DB6E56"/>
    <w:rsid w:val="00DC6FBA"/>
    <w:rsid w:val="00DD7197"/>
    <w:rsid w:val="00E951A5"/>
    <w:rsid w:val="00E95FB6"/>
    <w:rsid w:val="00EB47B8"/>
    <w:rsid w:val="00F06C54"/>
    <w:rsid w:val="00F12D3A"/>
    <w:rsid w:val="00F66869"/>
    <w:rsid w:val="00F83CBB"/>
    <w:rsid w:val="00FB6693"/>
    <w:rsid w:val="00FC2382"/>
    <w:rsid w:val="00FE5141"/>
    <w:rsid w:val="00FF59F8"/>
    <w:rsid w:val="08B071B1"/>
    <w:rsid w:val="20940D05"/>
    <w:rsid w:val="20C04D65"/>
    <w:rsid w:val="23D637CD"/>
    <w:rsid w:val="2B770EC2"/>
    <w:rsid w:val="64DE03B8"/>
    <w:rsid w:val="6D5703D6"/>
    <w:rsid w:val="75252EE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14:docId w14:val="562B628F"/>
  <w15:docId w15:val="{D8E3D956-DA9A-4E2A-ADBE-C55D7CB0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D12355"/>
    <w:rPr>
      <w:color w:val="605E5C"/>
      <w:shd w:val="clear" w:color="auto" w:fill="E1DFDD"/>
    </w:rPr>
  </w:style>
  <w:style w:type="paragraph" w:styleId="Subtitle">
    <w:name w:val="Subtitle"/>
    <w:basedOn w:val="Normal"/>
    <w:link w:val="SubtitleChar"/>
    <w:qFormat/>
    <w:rsid w:val="00532A27"/>
    <w:pPr>
      <w:spacing w:after="200"/>
      <w:jc w:val="center"/>
    </w:pPr>
    <w:rPr>
      <w:b/>
      <w:bCs/>
      <w:sz w:val="28"/>
    </w:rPr>
  </w:style>
  <w:style w:type="character" w:customStyle="1" w:styleId="SubtitleChar">
    <w:name w:val="Subtitle Char"/>
    <w:basedOn w:val="DefaultParagraphFont"/>
    <w:link w:val="Subtitle"/>
    <w:qFormat/>
    <w:rsid w:val="00532A27"/>
    <w:rPr>
      <w:rFonts w:ascii="Times New Roman" w:eastAsia="Times New Roman" w:hAnsi="Times New Roman"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3853">
      <w:bodyDiv w:val="1"/>
      <w:marLeft w:val="0"/>
      <w:marRight w:val="0"/>
      <w:marTop w:val="0"/>
      <w:marBottom w:val="0"/>
      <w:divBdr>
        <w:top w:val="none" w:sz="0" w:space="0" w:color="auto"/>
        <w:left w:val="none" w:sz="0" w:space="0" w:color="auto"/>
        <w:bottom w:val="none" w:sz="0" w:space="0" w:color="auto"/>
        <w:right w:val="none" w:sz="0" w:space="0" w:color="auto"/>
      </w:divBdr>
    </w:div>
    <w:div w:id="422067363">
      <w:bodyDiv w:val="1"/>
      <w:marLeft w:val="0"/>
      <w:marRight w:val="0"/>
      <w:marTop w:val="0"/>
      <w:marBottom w:val="0"/>
      <w:divBdr>
        <w:top w:val="none" w:sz="0" w:space="0" w:color="auto"/>
        <w:left w:val="none" w:sz="0" w:space="0" w:color="auto"/>
        <w:bottom w:val="none" w:sz="0" w:space="0" w:color="auto"/>
        <w:right w:val="none" w:sz="0" w:space="0" w:color="auto"/>
      </w:divBdr>
    </w:div>
    <w:div w:id="532041000">
      <w:bodyDiv w:val="1"/>
      <w:marLeft w:val="0"/>
      <w:marRight w:val="0"/>
      <w:marTop w:val="0"/>
      <w:marBottom w:val="0"/>
      <w:divBdr>
        <w:top w:val="none" w:sz="0" w:space="0" w:color="auto"/>
        <w:left w:val="none" w:sz="0" w:space="0" w:color="auto"/>
        <w:bottom w:val="none" w:sz="0" w:space="0" w:color="auto"/>
        <w:right w:val="none" w:sz="0" w:space="0" w:color="auto"/>
      </w:divBdr>
    </w:div>
    <w:div w:id="1211964342">
      <w:bodyDiv w:val="1"/>
      <w:marLeft w:val="0"/>
      <w:marRight w:val="0"/>
      <w:marTop w:val="0"/>
      <w:marBottom w:val="0"/>
      <w:divBdr>
        <w:top w:val="none" w:sz="0" w:space="0" w:color="auto"/>
        <w:left w:val="none" w:sz="0" w:space="0" w:color="auto"/>
        <w:bottom w:val="none" w:sz="0" w:space="0" w:color="auto"/>
        <w:right w:val="none" w:sz="0" w:space="0" w:color="auto"/>
      </w:divBdr>
    </w:div>
    <w:div w:id="1325472101">
      <w:bodyDiv w:val="1"/>
      <w:marLeft w:val="0"/>
      <w:marRight w:val="0"/>
      <w:marTop w:val="0"/>
      <w:marBottom w:val="0"/>
      <w:divBdr>
        <w:top w:val="none" w:sz="0" w:space="0" w:color="auto"/>
        <w:left w:val="none" w:sz="0" w:space="0" w:color="auto"/>
        <w:bottom w:val="none" w:sz="0" w:space="0" w:color="auto"/>
        <w:right w:val="none" w:sz="0" w:space="0" w:color="auto"/>
      </w:divBdr>
    </w:div>
    <w:div w:id="1396779176">
      <w:bodyDiv w:val="1"/>
      <w:marLeft w:val="0"/>
      <w:marRight w:val="0"/>
      <w:marTop w:val="0"/>
      <w:marBottom w:val="0"/>
      <w:divBdr>
        <w:top w:val="none" w:sz="0" w:space="0" w:color="auto"/>
        <w:left w:val="none" w:sz="0" w:space="0" w:color="auto"/>
        <w:bottom w:val="none" w:sz="0" w:space="0" w:color="auto"/>
        <w:right w:val="none" w:sz="0" w:space="0" w:color="auto"/>
      </w:divBdr>
    </w:div>
    <w:div w:id="1414359125">
      <w:bodyDiv w:val="1"/>
      <w:marLeft w:val="0"/>
      <w:marRight w:val="0"/>
      <w:marTop w:val="0"/>
      <w:marBottom w:val="0"/>
      <w:divBdr>
        <w:top w:val="none" w:sz="0" w:space="0" w:color="auto"/>
        <w:left w:val="none" w:sz="0" w:space="0" w:color="auto"/>
        <w:bottom w:val="none" w:sz="0" w:space="0" w:color="auto"/>
        <w:right w:val="none" w:sz="0" w:space="0" w:color="auto"/>
      </w:divBdr>
    </w:div>
    <w:div w:id="1424883900">
      <w:bodyDiv w:val="1"/>
      <w:marLeft w:val="0"/>
      <w:marRight w:val="0"/>
      <w:marTop w:val="0"/>
      <w:marBottom w:val="0"/>
      <w:divBdr>
        <w:top w:val="none" w:sz="0" w:space="0" w:color="auto"/>
        <w:left w:val="none" w:sz="0" w:space="0" w:color="auto"/>
        <w:bottom w:val="none" w:sz="0" w:space="0" w:color="auto"/>
        <w:right w:val="none" w:sz="0" w:space="0" w:color="auto"/>
      </w:divBdr>
    </w:div>
    <w:div w:id="1662460871">
      <w:bodyDiv w:val="1"/>
      <w:marLeft w:val="0"/>
      <w:marRight w:val="0"/>
      <w:marTop w:val="0"/>
      <w:marBottom w:val="0"/>
      <w:divBdr>
        <w:top w:val="none" w:sz="0" w:space="0" w:color="auto"/>
        <w:left w:val="none" w:sz="0" w:space="0" w:color="auto"/>
        <w:bottom w:val="none" w:sz="0" w:space="0" w:color="auto"/>
        <w:right w:val="none" w:sz="0" w:space="0" w:color="auto"/>
      </w:divBdr>
    </w:div>
    <w:div w:id="19830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A265F-486A-4A78-907E-93CD354F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simak</dc:creator>
  <cp:keywords/>
  <dc:description/>
  <cp:lastModifiedBy>PTA Padang</cp:lastModifiedBy>
  <cp:revision>2</cp:revision>
  <cp:lastPrinted>2022-12-19T02:57:00Z</cp:lastPrinted>
  <dcterms:created xsi:type="dcterms:W3CDTF">2022-12-20T04:26:00Z</dcterms:created>
  <dcterms:modified xsi:type="dcterms:W3CDTF">2022-12-20T04:26:00Z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