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6CB6D3C6" w:rsidR="00C50255" w:rsidRDefault="002245C3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8ED77" wp14:editId="11EA832B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8ED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4AEF253" w:rsidR="00C50255" w:rsidRDefault="002245C3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68807" wp14:editId="1CA157B8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8807" id="Text Box 2" o:spid="_x0000_s1027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DTX4NT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6875A919" w:rsidR="00C50255" w:rsidRDefault="002245C3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6477ED" wp14:editId="57476189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0960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11E3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008E773A" w14:textId="2BD70616" w:rsidR="004A05AD" w:rsidRPr="00532A27" w:rsidRDefault="00150D9B" w:rsidP="00532A27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proofErr w:type="spellStart"/>
      <w:r w:rsidRPr="00532A27">
        <w:rPr>
          <w:rFonts w:ascii="Bookman Old Style" w:hAnsi="Bookman Old Style" w:cs="Arial"/>
          <w:sz w:val="22"/>
          <w:szCs w:val="20"/>
        </w:rPr>
        <w:t>Nomor</w:t>
      </w:r>
      <w:proofErr w:type="spellEnd"/>
      <w:r w:rsidRPr="00532A27">
        <w:rPr>
          <w:rFonts w:ascii="Bookman Old Style" w:hAnsi="Bookman Old Style" w:cs="Arial"/>
          <w:sz w:val="22"/>
          <w:szCs w:val="20"/>
        </w:rPr>
        <w:tab/>
        <w:t xml:space="preserve">: 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W3-A//</w:t>
      </w:r>
      <w:r w:rsidR="00E218D9" w:rsidRPr="00E218D9">
        <w:rPr>
          <w:rFonts w:ascii="Bookman Old Style" w:hAnsi="Bookman Old Style" w:cs="Arial"/>
          <w:sz w:val="22"/>
          <w:szCs w:val="22"/>
          <w:lang w:val="en-ID"/>
        </w:rPr>
        <w:t xml:space="preserve"> </w:t>
      </w:r>
      <w:r w:rsidR="00E218D9">
        <w:rPr>
          <w:rFonts w:ascii="Bookman Old Style" w:hAnsi="Bookman Old Style" w:cs="Arial"/>
          <w:sz w:val="22"/>
          <w:szCs w:val="22"/>
          <w:lang w:val="en-ID"/>
        </w:rPr>
        <w:t>OT.01.2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/</w:t>
      </w:r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12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/202</w:t>
      </w:r>
      <w:r w:rsidR="001A094A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 w:rsidR="00B57819">
        <w:rPr>
          <w:rFonts w:ascii="Bookman Old Style" w:hAnsi="Bookman Old Style" w:cs="Arial"/>
          <w:bCs/>
          <w:iCs/>
          <w:sz w:val="22"/>
          <w:szCs w:val="22"/>
          <w:lang w:val="en-ID"/>
        </w:rPr>
        <w:t>20</w:t>
      </w:r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49002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Desember</w:t>
      </w:r>
      <w:proofErr w:type="spellEnd"/>
      <w:r w:rsidR="009D281F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202</w:t>
      </w:r>
      <w:r w:rsidR="00171990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2</w:t>
      </w:r>
    </w:p>
    <w:p w14:paraId="7480A8C3" w14:textId="5EC5A1FA" w:rsidR="004A05AD" w:rsidRPr="00532A27" w:rsidRDefault="004A05AD" w:rsidP="00532A27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7A56D6">
        <w:rPr>
          <w:rFonts w:ascii="Bookman Old Style" w:hAnsi="Bookman Old Style" w:cs="Arial"/>
          <w:bCs/>
          <w:iCs/>
          <w:sz w:val="22"/>
          <w:szCs w:val="22"/>
          <w:lang w:val="en-ID"/>
        </w:rPr>
        <w:t>lampiran</w:t>
      </w:r>
      <w:proofErr w:type="spellEnd"/>
    </w:p>
    <w:p w14:paraId="079E3389" w14:textId="00D2F1B5" w:rsidR="00312AA9" w:rsidRDefault="00532A27" w:rsidP="00312AA9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>Hal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  <w:t>:</w:t>
      </w:r>
      <w:r w:rsidR="004A05AD" w:rsidRPr="00532A27"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="00B57819">
        <w:rPr>
          <w:rFonts w:ascii="Bookman Old Style" w:hAnsi="Bookman Old Style" w:cs="Arial"/>
          <w:bCs/>
          <w:iCs/>
          <w:sz w:val="22"/>
          <w:szCs w:val="22"/>
          <w:lang w:val="en-ID"/>
        </w:rPr>
        <w:t>Peny</w:t>
      </w:r>
      <w:r w:rsidR="00312AA9">
        <w:rPr>
          <w:rFonts w:ascii="Bookman Old Style" w:hAnsi="Bookman Old Style" w:cs="Arial"/>
          <w:bCs/>
          <w:iCs/>
          <w:sz w:val="22"/>
          <w:szCs w:val="22"/>
          <w:lang w:val="en-ID"/>
        </w:rPr>
        <w:t>ampaian</w:t>
      </w:r>
      <w:proofErr w:type="spellEnd"/>
      <w:r w:rsidR="00312AA9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312AA9">
        <w:rPr>
          <w:rFonts w:ascii="Bookman Old Style" w:hAnsi="Bookman Old Style" w:cs="Arial"/>
          <w:bCs/>
          <w:iCs/>
          <w:sz w:val="22"/>
          <w:szCs w:val="22"/>
          <w:lang w:val="en-ID"/>
        </w:rPr>
        <w:t>Dokumen</w:t>
      </w:r>
      <w:proofErr w:type="spellEnd"/>
      <w:r w:rsidR="00312AA9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SAKIP</w:t>
      </w:r>
    </w:p>
    <w:p w14:paraId="1F513857" w14:textId="38D6243D" w:rsidR="00B57819" w:rsidRPr="00532A27" w:rsidRDefault="00312AA9" w:rsidP="00B57819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Bookman Old Style" w:hAnsi="Bookman Old Style" w:cs="Arial"/>
          <w:bCs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2"/>
          <w:szCs w:val="22"/>
          <w:lang w:val="en-ID"/>
        </w:rPr>
        <w:tab/>
      </w:r>
      <w:proofErr w:type="spellStart"/>
      <w:r w:rsidR="00B57819">
        <w:rPr>
          <w:rFonts w:ascii="Bookman Old Style" w:hAnsi="Bookman Old Style" w:cs="Arial"/>
          <w:bCs/>
          <w:iCs/>
          <w:sz w:val="22"/>
          <w:szCs w:val="22"/>
          <w:lang w:val="en-ID"/>
        </w:rPr>
        <w:t>Tahun</w:t>
      </w:r>
      <w:proofErr w:type="spellEnd"/>
      <w:r w:rsidR="00B57819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2022</w:t>
      </w:r>
    </w:p>
    <w:p w14:paraId="36386B30" w14:textId="7161120C" w:rsidR="00171990" w:rsidRPr="00532A27" w:rsidRDefault="00171990" w:rsidP="005B0BF8">
      <w:pPr>
        <w:spacing w:after="240" w:line="360" w:lineRule="auto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2B0EC84F" w14:textId="77777777" w:rsidR="00B57819" w:rsidRDefault="00B57819" w:rsidP="005B0BF8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Se-Sumatera Barat </w:t>
      </w:r>
    </w:p>
    <w:p w14:paraId="5B688EC4" w14:textId="5539EB5E" w:rsidR="00532A27" w:rsidRDefault="00532A27" w:rsidP="005B0BF8">
      <w:pPr>
        <w:pStyle w:val="Subtitle"/>
        <w:tabs>
          <w:tab w:val="left" w:pos="567"/>
        </w:tabs>
        <w:spacing w:after="0"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14:paraId="0DD2B3EE" w14:textId="0AE22F35" w:rsidR="00B57819" w:rsidRDefault="00B57819" w:rsidP="005B0BF8">
      <w:pPr>
        <w:pStyle w:val="Subtitle"/>
        <w:tabs>
          <w:tab w:val="left" w:pos="567"/>
        </w:tabs>
        <w:spacing w:after="0"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proofErr w:type="spellStart"/>
      <w:r>
        <w:rPr>
          <w:rFonts w:ascii="Bookman Old Style" w:hAnsi="Bookman Old Style" w:cs="Arial"/>
          <w:b w:val="0"/>
          <w:sz w:val="22"/>
          <w:szCs w:val="22"/>
        </w:rPr>
        <w:t>Assalammu’alaikum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 w:val="0"/>
          <w:sz w:val="22"/>
          <w:szCs w:val="22"/>
        </w:rPr>
        <w:t>Wr.Wb</w:t>
      </w:r>
      <w:proofErr w:type="spellEnd"/>
      <w:proofErr w:type="gramEnd"/>
    </w:p>
    <w:p w14:paraId="0F08D51A" w14:textId="3ACD64AF" w:rsidR="005B0BF8" w:rsidRDefault="00B57819" w:rsidP="00312AA9">
      <w:pPr>
        <w:pStyle w:val="Subtitle"/>
        <w:tabs>
          <w:tab w:val="left" w:pos="567"/>
        </w:tabs>
        <w:spacing w:after="0"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ab/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Meneruskan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surat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Sekretaris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nomor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287</w:t>
      </w:r>
      <w:r w:rsidR="00312AA9">
        <w:rPr>
          <w:rFonts w:ascii="Bookman Old Style" w:hAnsi="Bookman Old Style" w:cs="Arial"/>
          <w:b w:val="0"/>
          <w:sz w:val="22"/>
          <w:szCs w:val="22"/>
        </w:rPr>
        <w:t>7</w:t>
      </w:r>
      <w:r>
        <w:rPr>
          <w:rFonts w:ascii="Bookman Old Style" w:hAnsi="Bookman Old Style" w:cs="Arial"/>
          <w:b w:val="0"/>
          <w:sz w:val="22"/>
          <w:szCs w:val="22"/>
        </w:rPr>
        <w:t xml:space="preserve">/SEK/OT.01.1/12/2022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tanggal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14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Desember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sebagaimana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pokok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surat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dengan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ini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diminta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kerjasama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Saudara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untuk</w:t>
      </w:r>
      <w:proofErr w:type="spellEnd"/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sz w:val="22"/>
          <w:szCs w:val="22"/>
        </w:rPr>
        <w:t>meny</w:t>
      </w:r>
      <w:r w:rsidR="00312AA9">
        <w:rPr>
          <w:rFonts w:ascii="Bookman Old Style" w:hAnsi="Bookman Old Style" w:cs="Arial"/>
          <w:b w:val="0"/>
          <w:sz w:val="22"/>
          <w:szCs w:val="22"/>
        </w:rPr>
        <w:t>ampaikan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dokumen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SAKIP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Tahun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2022.</w:t>
      </w:r>
      <w:r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Penyampaian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dokumen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SAKIP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tersebut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agar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mempedomani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surat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Sekretaris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Mahkamah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 xml:space="preserve"> Agung RI yang </w:t>
      </w:r>
      <w:proofErr w:type="spellStart"/>
      <w:r w:rsidR="00312AA9">
        <w:rPr>
          <w:rFonts w:ascii="Bookman Old Style" w:hAnsi="Bookman Old Style" w:cs="Arial"/>
          <w:b w:val="0"/>
          <w:sz w:val="22"/>
          <w:szCs w:val="22"/>
        </w:rPr>
        <w:t>dimaksud</w:t>
      </w:r>
      <w:proofErr w:type="spellEnd"/>
      <w:r w:rsidR="00312AA9">
        <w:rPr>
          <w:rFonts w:ascii="Bookman Old Style" w:hAnsi="Bookman Old Style" w:cs="Arial"/>
          <w:b w:val="0"/>
          <w:sz w:val="22"/>
          <w:szCs w:val="22"/>
        </w:rPr>
        <w:t>.</w:t>
      </w:r>
    </w:p>
    <w:p w14:paraId="05C9B23A" w14:textId="749C63E4" w:rsidR="00312AA9" w:rsidRPr="005B0BF8" w:rsidRDefault="00312AA9" w:rsidP="00312AA9">
      <w:pPr>
        <w:pStyle w:val="Subtitle"/>
        <w:tabs>
          <w:tab w:val="left" w:pos="567"/>
        </w:tabs>
        <w:spacing w:after="0" w:line="360" w:lineRule="auto"/>
        <w:jc w:val="both"/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</w:pPr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ab/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Demikian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hal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ini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disampaikan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,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atas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perhatian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dan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kerjasamanya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diucapkan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terima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kasih</w:t>
      </w:r>
      <w:proofErr w:type="spellEnd"/>
      <w:r>
        <w:rPr>
          <w:rFonts w:ascii="Bookman Old Style" w:eastAsiaTheme="minorEastAsia" w:hAnsi="Bookman Old Style" w:cs="Calibri"/>
          <w:b w:val="0"/>
          <w:sz w:val="22"/>
          <w:szCs w:val="20"/>
          <w:lang w:eastAsia="zh-CN"/>
        </w:rPr>
        <w:t>.</w:t>
      </w:r>
      <w:bookmarkStart w:id="0" w:name="_GoBack"/>
      <w:bookmarkEnd w:id="0"/>
    </w:p>
    <w:p w14:paraId="5F1B171C" w14:textId="77777777" w:rsidR="00A85569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29E026BA" w14:textId="6482738C" w:rsidR="00A85569" w:rsidRPr="00432F2A" w:rsidRDefault="004C0D4A" w:rsidP="004C0D4A">
      <w:pPr>
        <w:spacing w:after="240" w:line="360" w:lineRule="auto"/>
        <w:ind w:left="4820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proofErr w:type="spellStart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Wassalam</w:t>
      </w:r>
      <w:proofErr w:type="spellEnd"/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t>,</w:t>
      </w:r>
      <w:r>
        <w:rPr>
          <w:rFonts w:ascii="Bookman Old Style" w:eastAsiaTheme="minorEastAsia" w:hAnsi="Bookman Old Style" w:cs="Calibri"/>
          <w:sz w:val="22"/>
          <w:szCs w:val="20"/>
          <w:lang w:eastAsia="zh-CN"/>
        </w:rPr>
        <w:br/>
      </w:r>
      <w:proofErr w:type="spellStart"/>
      <w:r w:rsidR="00A85569"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>Ketua</w:t>
      </w:r>
      <w:proofErr w:type="spellEnd"/>
      <w:r w:rsidR="00A85569"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A85569"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>Pengadilan</w:t>
      </w:r>
      <w:proofErr w:type="spellEnd"/>
      <w:r w:rsidR="00A85569" w:rsidRPr="00432F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Tinggi Agama Padang</w:t>
      </w:r>
    </w:p>
    <w:p w14:paraId="17D12A4A" w14:textId="4E500C6F" w:rsidR="00A85569" w:rsidRPr="00432F2A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55844A62" w14:textId="1170F7BD" w:rsidR="00A85569" w:rsidRPr="00432F2A" w:rsidRDefault="00A85569" w:rsidP="00432F2A">
      <w:pPr>
        <w:pStyle w:val="Subtitle"/>
        <w:tabs>
          <w:tab w:val="left" w:pos="1800"/>
        </w:tabs>
        <w:spacing w:after="0"/>
        <w:ind w:left="4820"/>
        <w:jc w:val="left"/>
        <w:rPr>
          <w:rFonts w:ascii="Bookman Old Style" w:hAnsi="Bookman Old Style" w:cs="Arial"/>
          <w:b w:val="0"/>
          <w:iCs/>
          <w:sz w:val="22"/>
          <w:szCs w:val="22"/>
        </w:rPr>
      </w:pPr>
      <w:r w:rsidRPr="004C0D4A">
        <w:rPr>
          <w:rFonts w:ascii="Bookman Old Style" w:hAnsi="Bookman Old Style" w:cs="Arial"/>
          <w:b w:val="0"/>
          <w:iCs/>
          <w:sz w:val="22"/>
          <w:szCs w:val="22"/>
          <w:u w:val="single"/>
          <w:lang w:val="id-ID"/>
        </w:rPr>
        <w:t>Dr</w:t>
      </w:r>
      <w:r w:rsidRPr="004C0D4A">
        <w:rPr>
          <w:rFonts w:ascii="Bookman Old Style" w:hAnsi="Bookman Old Style" w:cs="Arial"/>
          <w:b w:val="0"/>
          <w:iCs/>
          <w:sz w:val="22"/>
          <w:szCs w:val="22"/>
          <w:u w:val="single"/>
        </w:rPr>
        <w:t xml:space="preserve">. Drs. H. </w:t>
      </w:r>
      <w:proofErr w:type="spellStart"/>
      <w:r w:rsidRPr="004C0D4A">
        <w:rPr>
          <w:rFonts w:ascii="Bookman Old Style" w:hAnsi="Bookman Old Style" w:cs="Arial"/>
          <w:b w:val="0"/>
          <w:iCs/>
          <w:sz w:val="22"/>
          <w:szCs w:val="22"/>
          <w:u w:val="single"/>
        </w:rPr>
        <w:t>Pelmizar</w:t>
      </w:r>
      <w:proofErr w:type="spellEnd"/>
      <w:r w:rsidRPr="004C0D4A">
        <w:rPr>
          <w:rFonts w:ascii="Bookman Old Style" w:hAnsi="Bookman Old Style" w:cs="Arial"/>
          <w:b w:val="0"/>
          <w:iCs/>
          <w:sz w:val="22"/>
          <w:szCs w:val="22"/>
          <w:u w:val="single"/>
        </w:rPr>
        <w:t>, M.H.I.</w:t>
      </w:r>
      <w:r w:rsidRPr="00432F2A">
        <w:rPr>
          <w:rFonts w:ascii="Bookman Old Style" w:hAnsi="Bookman Old Style" w:cs="Arial"/>
          <w:b w:val="0"/>
          <w:iCs/>
          <w:sz w:val="22"/>
          <w:szCs w:val="22"/>
        </w:rPr>
        <w:tab/>
        <w:t xml:space="preserve">                          </w:t>
      </w:r>
      <w:r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NIP. 195611121981031009</w:t>
      </w:r>
    </w:p>
    <w:p w14:paraId="5B139B1B" w14:textId="1A324642" w:rsidR="00A85569" w:rsidRPr="00432F2A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7C616A2E" w14:textId="30857C15" w:rsidR="00432F2A" w:rsidRPr="00432F2A" w:rsidRDefault="00432F2A" w:rsidP="00432F2A">
      <w:pPr>
        <w:pStyle w:val="Subtitle"/>
        <w:spacing w:after="0"/>
        <w:jc w:val="left"/>
        <w:rPr>
          <w:rFonts w:ascii="Bookman Old Style" w:hAnsi="Bookman Old Style" w:cs="Arial"/>
          <w:b w:val="0"/>
          <w:iCs/>
          <w:sz w:val="22"/>
          <w:szCs w:val="22"/>
          <w:lang w:val="id-ID"/>
        </w:rPr>
      </w:pPr>
      <w:r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Tembusan Y</w:t>
      </w:r>
      <w:proofErr w:type="spellStart"/>
      <w:r w:rsidRPr="00432F2A">
        <w:rPr>
          <w:rFonts w:ascii="Bookman Old Style" w:hAnsi="Bookman Old Style" w:cs="Arial"/>
          <w:b w:val="0"/>
          <w:iCs/>
          <w:sz w:val="22"/>
          <w:szCs w:val="22"/>
        </w:rPr>
        <w:t>th</w:t>
      </w:r>
      <w:proofErr w:type="spellEnd"/>
      <w:r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:</w:t>
      </w:r>
    </w:p>
    <w:p w14:paraId="4033547B" w14:textId="6218C03D" w:rsidR="00432F2A" w:rsidRDefault="00C41F17" w:rsidP="00FC2382">
      <w:pPr>
        <w:pStyle w:val="Subtitle"/>
        <w:spacing w:after="0"/>
        <w:jc w:val="left"/>
        <w:rPr>
          <w:rFonts w:ascii="Bookman Old Style" w:hAnsi="Bookman Old Style" w:cs="Arial"/>
          <w:b w:val="0"/>
          <w:iCs/>
          <w:sz w:val="22"/>
          <w:szCs w:val="22"/>
          <w:lang w:val="id-ID"/>
        </w:rPr>
      </w:pPr>
      <w:r>
        <w:rPr>
          <w:rFonts w:ascii="Bookman Old Style" w:hAnsi="Bookman Old Style" w:cs="Arial"/>
          <w:b w:val="0"/>
          <w:iCs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Dirjen</w:t>
      </w:r>
      <w:proofErr w:type="spellEnd"/>
      <w:r>
        <w:rPr>
          <w:rFonts w:ascii="Bookman Old Style" w:hAnsi="Bookman Old Style" w:cs="Arial"/>
          <w:b w:val="0"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terkait</w:t>
      </w:r>
      <w:proofErr w:type="spellEnd"/>
      <w:r w:rsidR="00432F2A" w:rsidRPr="00432F2A">
        <w:rPr>
          <w:rFonts w:ascii="Bookman Old Style" w:hAnsi="Bookman Old Style" w:cs="Arial"/>
          <w:b w:val="0"/>
          <w:iCs/>
          <w:sz w:val="22"/>
          <w:szCs w:val="22"/>
          <w:lang w:val="id-ID"/>
        </w:rPr>
        <w:t>;</w:t>
      </w:r>
    </w:p>
    <w:p w14:paraId="6A93D094" w14:textId="4DFC5FE5" w:rsidR="00C41F17" w:rsidRPr="00C41F17" w:rsidRDefault="00C41F17" w:rsidP="00FC2382">
      <w:pPr>
        <w:pStyle w:val="Subtitle"/>
        <w:spacing w:after="0"/>
        <w:jc w:val="left"/>
        <w:rPr>
          <w:rFonts w:ascii="Bookman Old Style" w:hAnsi="Bookman Old Style" w:cs="Arial"/>
          <w:b w:val="0"/>
          <w:iCs/>
          <w:sz w:val="22"/>
          <w:szCs w:val="22"/>
        </w:rPr>
      </w:pPr>
      <w:r>
        <w:rPr>
          <w:rFonts w:ascii="Bookman Old Style" w:hAnsi="Bookman Old Style" w:cs="Arial"/>
          <w:b w:val="0"/>
          <w:iCs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Sesuai</w:t>
      </w:r>
      <w:proofErr w:type="spellEnd"/>
      <w:r>
        <w:rPr>
          <w:rFonts w:ascii="Bookman Old Style" w:hAnsi="Bookman Old Style" w:cs="Arial"/>
          <w:b w:val="0"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 w:val="0"/>
          <w:iCs/>
          <w:sz w:val="22"/>
          <w:szCs w:val="22"/>
        </w:rPr>
        <w:t>Kebutuhan</w:t>
      </w:r>
      <w:proofErr w:type="spellEnd"/>
    </w:p>
    <w:p w14:paraId="1CAC064C" w14:textId="3A702C54" w:rsidR="00432F2A" w:rsidRPr="00A85569" w:rsidRDefault="00432F2A" w:rsidP="00432F2A">
      <w:pPr>
        <w:spacing w:after="240" w:line="360" w:lineRule="auto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sectPr w:rsidR="00432F2A" w:rsidRPr="00A85569" w:rsidSect="00532A2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F86"/>
    <w:multiLevelType w:val="hybridMultilevel"/>
    <w:tmpl w:val="20DCFCF4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D56"/>
    <w:multiLevelType w:val="hybridMultilevel"/>
    <w:tmpl w:val="7BD06640"/>
    <w:lvl w:ilvl="0" w:tplc="F9D649D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EAF"/>
    <w:multiLevelType w:val="hybridMultilevel"/>
    <w:tmpl w:val="244A7D18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6C46EF"/>
    <w:multiLevelType w:val="hybridMultilevel"/>
    <w:tmpl w:val="030C2E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AF1"/>
    <w:multiLevelType w:val="hybridMultilevel"/>
    <w:tmpl w:val="DE44710C"/>
    <w:lvl w:ilvl="0" w:tplc="38090019">
      <w:start w:val="1"/>
      <w:numFmt w:val="lowerLetter"/>
      <w:lvlText w:val="%1."/>
      <w:lvlJc w:val="left"/>
      <w:pPr>
        <w:ind w:left="1111" w:hanging="360"/>
      </w:pPr>
    </w:lvl>
    <w:lvl w:ilvl="1" w:tplc="38090019" w:tentative="1">
      <w:start w:val="1"/>
      <w:numFmt w:val="lowerLetter"/>
      <w:lvlText w:val="%2."/>
      <w:lvlJc w:val="left"/>
      <w:pPr>
        <w:ind w:left="1831" w:hanging="360"/>
      </w:pPr>
    </w:lvl>
    <w:lvl w:ilvl="2" w:tplc="3809001B" w:tentative="1">
      <w:start w:val="1"/>
      <w:numFmt w:val="lowerRoman"/>
      <w:lvlText w:val="%3."/>
      <w:lvlJc w:val="right"/>
      <w:pPr>
        <w:ind w:left="2551" w:hanging="180"/>
      </w:pPr>
    </w:lvl>
    <w:lvl w:ilvl="3" w:tplc="3809000F" w:tentative="1">
      <w:start w:val="1"/>
      <w:numFmt w:val="decimal"/>
      <w:lvlText w:val="%4."/>
      <w:lvlJc w:val="left"/>
      <w:pPr>
        <w:ind w:left="3271" w:hanging="360"/>
      </w:pPr>
    </w:lvl>
    <w:lvl w:ilvl="4" w:tplc="38090019" w:tentative="1">
      <w:start w:val="1"/>
      <w:numFmt w:val="lowerLetter"/>
      <w:lvlText w:val="%5."/>
      <w:lvlJc w:val="left"/>
      <w:pPr>
        <w:ind w:left="3991" w:hanging="360"/>
      </w:pPr>
    </w:lvl>
    <w:lvl w:ilvl="5" w:tplc="3809001B" w:tentative="1">
      <w:start w:val="1"/>
      <w:numFmt w:val="lowerRoman"/>
      <w:lvlText w:val="%6."/>
      <w:lvlJc w:val="right"/>
      <w:pPr>
        <w:ind w:left="4711" w:hanging="180"/>
      </w:pPr>
    </w:lvl>
    <w:lvl w:ilvl="6" w:tplc="3809000F" w:tentative="1">
      <w:start w:val="1"/>
      <w:numFmt w:val="decimal"/>
      <w:lvlText w:val="%7."/>
      <w:lvlJc w:val="left"/>
      <w:pPr>
        <w:ind w:left="5431" w:hanging="360"/>
      </w:pPr>
    </w:lvl>
    <w:lvl w:ilvl="7" w:tplc="38090019" w:tentative="1">
      <w:start w:val="1"/>
      <w:numFmt w:val="lowerLetter"/>
      <w:lvlText w:val="%8."/>
      <w:lvlJc w:val="left"/>
      <w:pPr>
        <w:ind w:left="6151" w:hanging="360"/>
      </w:pPr>
    </w:lvl>
    <w:lvl w:ilvl="8" w:tplc="38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3B014F70"/>
    <w:multiLevelType w:val="hybridMultilevel"/>
    <w:tmpl w:val="3EFCC9E0"/>
    <w:lvl w:ilvl="0" w:tplc="44803D86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B08A7"/>
    <w:multiLevelType w:val="multilevel"/>
    <w:tmpl w:val="44FB08A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521CC9"/>
    <w:multiLevelType w:val="hybridMultilevel"/>
    <w:tmpl w:val="326473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159AC"/>
    <w:multiLevelType w:val="hybridMultilevel"/>
    <w:tmpl w:val="E8B28C70"/>
    <w:lvl w:ilvl="0" w:tplc="38090019">
      <w:start w:val="1"/>
      <w:numFmt w:val="lowerLetter"/>
      <w:lvlText w:val="%1."/>
      <w:lvlJc w:val="left"/>
      <w:pPr>
        <w:ind w:left="1188" w:hanging="360"/>
      </w:pPr>
    </w:lvl>
    <w:lvl w:ilvl="1" w:tplc="38090019">
      <w:start w:val="1"/>
      <w:numFmt w:val="lowerLetter"/>
      <w:lvlText w:val="%2."/>
      <w:lvlJc w:val="left"/>
      <w:pPr>
        <w:ind w:left="1908" w:hanging="360"/>
      </w:pPr>
    </w:lvl>
    <w:lvl w:ilvl="2" w:tplc="3809001B">
      <w:start w:val="1"/>
      <w:numFmt w:val="lowerRoman"/>
      <w:lvlText w:val="%3."/>
      <w:lvlJc w:val="right"/>
      <w:pPr>
        <w:ind w:left="2628" w:hanging="180"/>
      </w:pPr>
    </w:lvl>
    <w:lvl w:ilvl="3" w:tplc="3809000F">
      <w:start w:val="1"/>
      <w:numFmt w:val="decimal"/>
      <w:lvlText w:val="%4."/>
      <w:lvlJc w:val="left"/>
      <w:pPr>
        <w:ind w:left="3348" w:hanging="360"/>
      </w:pPr>
    </w:lvl>
    <w:lvl w:ilvl="4" w:tplc="38090019">
      <w:start w:val="1"/>
      <w:numFmt w:val="lowerLetter"/>
      <w:lvlText w:val="%5."/>
      <w:lvlJc w:val="left"/>
      <w:pPr>
        <w:ind w:left="4068" w:hanging="360"/>
      </w:pPr>
    </w:lvl>
    <w:lvl w:ilvl="5" w:tplc="3809001B">
      <w:start w:val="1"/>
      <w:numFmt w:val="lowerRoman"/>
      <w:lvlText w:val="%6."/>
      <w:lvlJc w:val="right"/>
      <w:pPr>
        <w:ind w:left="4788" w:hanging="180"/>
      </w:pPr>
    </w:lvl>
    <w:lvl w:ilvl="6" w:tplc="3809000F">
      <w:start w:val="1"/>
      <w:numFmt w:val="decimal"/>
      <w:lvlText w:val="%7."/>
      <w:lvlJc w:val="left"/>
      <w:pPr>
        <w:ind w:left="5508" w:hanging="360"/>
      </w:pPr>
    </w:lvl>
    <w:lvl w:ilvl="7" w:tplc="38090019">
      <w:start w:val="1"/>
      <w:numFmt w:val="lowerLetter"/>
      <w:lvlText w:val="%8."/>
      <w:lvlJc w:val="left"/>
      <w:pPr>
        <w:ind w:left="6228" w:hanging="360"/>
      </w:pPr>
    </w:lvl>
    <w:lvl w:ilvl="8" w:tplc="3809001B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4A991B20"/>
    <w:multiLevelType w:val="hybridMultilevel"/>
    <w:tmpl w:val="32CE65A4"/>
    <w:lvl w:ilvl="0" w:tplc="BA20DEE2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 w15:restartNumberingAfterBreak="0">
    <w:nsid w:val="56F8436D"/>
    <w:multiLevelType w:val="hybridMultilevel"/>
    <w:tmpl w:val="DD6C17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2663"/>
    <w:multiLevelType w:val="hybridMultilevel"/>
    <w:tmpl w:val="D8002EA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1E50"/>
    <w:multiLevelType w:val="hybridMultilevel"/>
    <w:tmpl w:val="77D6D14C"/>
    <w:lvl w:ilvl="0" w:tplc="DAC8AF84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CCB0835"/>
    <w:multiLevelType w:val="hybridMultilevel"/>
    <w:tmpl w:val="8E46B13C"/>
    <w:lvl w:ilvl="0" w:tplc="CFCC4618">
      <w:start w:val="1"/>
      <w:numFmt w:val="lowerLetter"/>
      <w:lvlText w:val="%1."/>
      <w:lvlJc w:val="left"/>
      <w:pPr>
        <w:ind w:left="1004" w:hanging="360"/>
      </w:pPr>
      <w:rPr>
        <w:rFonts w:ascii="Bookman Old Style" w:hAnsi="Bookman Old Style" w:hint="default"/>
        <w:color w:val="auto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E80D16"/>
    <w:multiLevelType w:val="hybridMultilevel"/>
    <w:tmpl w:val="5E3479FE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1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6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0518"/>
    <w:rsid w:val="000A792D"/>
    <w:rsid w:val="000D61C5"/>
    <w:rsid w:val="000E130F"/>
    <w:rsid w:val="001302A9"/>
    <w:rsid w:val="001302F5"/>
    <w:rsid w:val="00150D9B"/>
    <w:rsid w:val="00152FFD"/>
    <w:rsid w:val="00171990"/>
    <w:rsid w:val="001A094A"/>
    <w:rsid w:val="001E3488"/>
    <w:rsid w:val="001F1F32"/>
    <w:rsid w:val="001F6174"/>
    <w:rsid w:val="002119EE"/>
    <w:rsid w:val="002245C3"/>
    <w:rsid w:val="00226CFA"/>
    <w:rsid w:val="002350A3"/>
    <w:rsid w:val="002353CC"/>
    <w:rsid w:val="002877D1"/>
    <w:rsid w:val="00287977"/>
    <w:rsid w:val="002E2601"/>
    <w:rsid w:val="002E35D7"/>
    <w:rsid w:val="002F3E82"/>
    <w:rsid w:val="0030294B"/>
    <w:rsid w:val="00312AA9"/>
    <w:rsid w:val="003B684A"/>
    <w:rsid w:val="003D72AD"/>
    <w:rsid w:val="003E066B"/>
    <w:rsid w:val="00403312"/>
    <w:rsid w:val="00432F2A"/>
    <w:rsid w:val="00446AD4"/>
    <w:rsid w:val="00462072"/>
    <w:rsid w:val="004631C1"/>
    <w:rsid w:val="0049002D"/>
    <w:rsid w:val="004A05AD"/>
    <w:rsid w:val="004A6E2D"/>
    <w:rsid w:val="004B6127"/>
    <w:rsid w:val="004C0D4A"/>
    <w:rsid w:val="004F594C"/>
    <w:rsid w:val="005126FE"/>
    <w:rsid w:val="00524064"/>
    <w:rsid w:val="00532677"/>
    <w:rsid w:val="00532A27"/>
    <w:rsid w:val="00547992"/>
    <w:rsid w:val="00547AC1"/>
    <w:rsid w:val="00561814"/>
    <w:rsid w:val="00597EDE"/>
    <w:rsid w:val="005B0BF8"/>
    <w:rsid w:val="005C62BA"/>
    <w:rsid w:val="005E1C41"/>
    <w:rsid w:val="00605283"/>
    <w:rsid w:val="00642A38"/>
    <w:rsid w:val="006A522B"/>
    <w:rsid w:val="00705D40"/>
    <w:rsid w:val="007130E1"/>
    <w:rsid w:val="00761FBC"/>
    <w:rsid w:val="007A56D6"/>
    <w:rsid w:val="007B25B1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66A35"/>
    <w:rsid w:val="0097050B"/>
    <w:rsid w:val="00970B2F"/>
    <w:rsid w:val="00974558"/>
    <w:rsid w:val="00994788"/>
    <w:rsid w:val="009D281F"/>
    <w:rsid w:val="009D405D"/>
    <w:rsid w:val="009F1AAB"/>
    <w:rsid w:val="00A071D6"/>
    <w:rsid w:val="00A111C3"/>
    <w:rsid w:val="00A20C3B"/>
    <w:rsid w:val="00A211BA"/>
    <w:rsid w:val="00A544A4"/>
    <w:rsid w:val="00A54CE4"/>
    <w:rsid w:val="00A66A1D"/>
    <w:rsid w:val="00A85569"/>
    <w:rsid w:val="00A904E8"/>
    <w:rsid w:val="00AB2F9E"/>
    <w:rsid w:val="00AC1447"/>
    <w:rsid w:val="00AC1A28"/>
    <w:rsid w:val="00B07BAC"/>
    <w:rsid w:val="00B37201"/>
    <w:rsid w:val="00B5556C"/>
    <w:rsid w:val="00B57819"/>
    <w:rsid w:val="00B6148B"/>
    <w:rsid w:val="00B74EA9"/>
    <w:rsid w:val="00B9245C"/>
    <w:rsid w:val="00BE0510"/>
    <w:rsid w:val="00C037FC"/>
    <w:rsid w:val="00C106C9"/>
    <w:rsid w:val="00C27B53"/>
    <w:rsid w:val="00C340BF"/>
    <w:rsid w:val="00C41F17"/>
    <w:rsid w:val="00C46419"/>
    <w:rsid w:val="00C50255"/>
    <w:rsid w:val="00C8042C"/>
    <w:rsid w:val="00CE0E26"/>
    <w:rsid w:val="00D12355"/>
    <w:rsid w:val="00D20A86"/>
    <w:rsid w:val="00D31CE8"/>
    <w:rsid w:val="00D36B32"/>
    <w:rsid w:val="00D4372E"/>
    <w:rsid w:val="00D463AC"/>
    <w:rsid w:val="00D908F8"/>
    <w:rsid w:val="00DB6E56"/>
    <w:rsid w:val="00DC6FBA"/>
    <w:rsid w:val="00DD7197"/>
    <w:rsid w:val="00E218D9"/>
    <w:rsid w:val="00E951A5"/>
    <w:rsid w:val="00E95FB6"/>
    <w:rsid w:val="00EB47B8"/>
    <w:rsid w:val="00F06C54"/>
    <w:rsid w:val="00F12D3A"/>
    <w:rsid w:val="00F66869"/>
    <w:rsid w:val="00F83CBB"/>
    <w:rsid w:val="00FB6693"/>
    <w:rsid w:val="00FC2382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D8E3D956-DA9A-4E2A-ADBE-C55D7CB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532A27"/>
    <w:pPr>
      <w:spacing w:after="200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qFormat/>
    <w:rsid w:val="00532A27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9D03F-B4E9-4737-B2A7-A2617FB3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</dc:creator>
  <cp:keywords/>
  <dc:description/>
  <cp:lastModifiedBy>PTA Padang</cp:lastModifiedBy>
  <cp:revision>3</cp:revision>
  <cp:lastPrinted>2022-12-20T05:07:00Z</cp:lastPrinted>
  <dcterms:created xsi:type="dcterms:W3CDTF">2022-12-20T06:03:00Z</dcterms:created>
  <dcterms:modified xsi:type="dcterms:W3CDTF">2022-12-20T06:44:00Z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