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5944A7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5B3736">
        <w:rPr>
          <w:rFonts w:ascii="Bookman Old Style" w:hAnsi="Bookman Old Style"/>
          <w:sz w:val="22"/>
          <w:szCs w:val="22"/>
        </w:rPr>
        <w:t>3316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5B3736">
        <w:rPr>
          <w:rFonts w:ascii="Bookman Old Style" w:hAnsi="Bookman Old Style"/>
          <w:sz w:val="22"/>
          <w:szCs w:val="22"/>
          <w:lang w:val="sv-SE"/>
        </w:rPr>
        <w:t>XI</w:t>
      </w:r>
      <w:r w:rsidR="004E0016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711F05">
        <w:rPr>
          <w:rFonts w:ascii="Bookman Old Style" w:hAnsi="Bookman Old Style"/>
          <w:sz w:val="22"/>
          <w:szCs w:val="22"/>
          <w:lang w:val="sv-SE"/>
        </w:rPr>
        <w:t>21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B3736">
        <w:rPr>
          <w:rFonts w:ascii="Bookman Old Style" w:hAnsi="Bookman Old Style"/>
          <w:sz w:val="22"/>
          <w:szCs w:val="22"/>
          <w:lang w:val="sv-SE"/>
        </w:rPr>
        <w:t>Novem</w:t>
      </w:r>
      <w:r w:rsidR="00711F05">
        <w:rPr>
          <w:rFonts w:ascii="Bookman Old Style" w:hAnsi="Bookman Old Style"/>
          <w:sz w:val="22"/>
          <w:szCs w:val="22"/>
          <w:lang w:val="sv-SE"/>
        </w:rPr>
        <w:t>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4E0016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5B3736">
        <w:rPr>
          <w:rFonts w:ascii="Bookman Old Style" w:hAnsi="Bookman Old Style"/>
          <w:sz w:val="22"/>
          <w:szCs w:val="22"/>
          <w:lang w:val="en-ID"/>
        </w:rPr>
        <w:t>Desem</w:t>
      </w:r>
      <w:r w:rsidR="00A2416C">
        <w:rPr>
          <w:rFonts w:ascii="Bookman Old Style" w:hAnsi="Bookman Old Style"/>
          <w:sz w:val="22"/>
          <w:szCs w:val="22"/>
          <w:lang w:val="en-ID"/>
        </w:rPr>
        <w:t>ber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F54FD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sz w:val="22"/>
          <w:szCs w:val="22"/>
        </w:rPr>
        <w:t xml:space="preserve">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880CA3">
        <w:rPr>
          <w:rFonts w:ascii="Bookman Old Style" w:hAnsi="Bookman Old Style"/>
          <w:b w:val="0"/>
          <w:sz w:val="22"/>
          <w:szCs w:val="22"/>
        </w:rPr>
        <w:t>KCP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5B3736">
        <w:rPr>
          <w:rFonts w:ascii="Bookman Old Style" w:hAnsi="Bookman Old Style"/>
          <w:b w:val="0"/>
          <w:bCs w:val="0"/>
          <w:sz w:val="22"/>
          <w:szCs w:val="22"/>
        </w:rPr>
        <w:t>Desem</w:t>
      </w:r>
      <w:r w:rsidR="00A2416C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5B3736">
        <w:rPr>
          <w:rFonts w:ascii="Bookman Old Style" w:hAnsi="Bookman Old Style"/>
          <w:b w:val="0"/>
          <w:bCs w:val="0"/>
          <w:sz w:val="22"/>
          <w:szCs w:val="22"/>
        </w:rPr>
        <w:t>13</w:t>
      </w:r>
      <w:r w:rsidR="00935A93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B3736">
        <w:rPr>
          <w:rFonts w:ascii="Bookman Old Style" w:hAnsi="Bookman Old Style"/>
          <w:b w:val="0"/>
          <w:bCs w:val="0"/>
          <w:sz w:val="22"/>
          <w:szCs w:val="22"/>
        </w:rPr>
        <w:t>934</w:t>
      </w:r>
      <w:r w:rsidR="00935A93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5B3736">
        <w:rPr>
          <w:rFonts w:ascii="Bookman Old Style" w:hAnsi="Bookman Old Style"/>
          <w:b w:val="0"/>
          <w:bCs w:val="0"/>
          <w:sz w:val="22"/>
          <w:szCs w:val="22"/>
        </w:rPr>
        <w:t>753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5B3736">
        <w:rPr>
          <w:rFonts w:ascii="Bookman Old Style" w:hAnsi="Bookman Old Style"/>
          <w:b w:val="0"/>
          <w:bCs w:val="0"/>
          <w:sz w:val="22"/>
          <w:szCs w:val="22"/>
        </w:rPr>
        <w:t>13.934.753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5672DB" w:rsidRDefault="005672DB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1F05" w:rsidRDefault="00711F05" w:rsidP="00711F05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1F05" w:rsidRDefault="00711F05" w:rsidP="00711F0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1F05" w:rsidRDefault="00711F05" w:rsidP="00711F05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0A5F55" w:rsidRPr="00711F05" w:rsidRDefault="00711F05" w:rsidP="00880CA3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  <w:bookmarkStart w:id="0" w:name="_GoBack"/>
      <w:bookmarkEnd w:id="0"/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A7" w:rsidRDefault="005944A7" w:rsidP="00D16242">
      <w:r>
        <w:separator/>
      </w:r>
    </w:p>
  </w:endnote>
  <w:endnote w:type="continuationSeparator" w:id="0">
    <w:p w:rsidR="005944A7" w:rsidRDefault="005944A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A7" w:rsidRDefault="005944A7" w:rsidP="00D16242">
      <w:r>
        <w:separator/>
      </w:r>
    </w:p>
  </w:footnote>
  <w:footnote w:type="continuationSeparator" w:id="0">
    <w:p w:rsidR="005944A7" w:rsidRDefault="005944A7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4A7"/>
    <w:rsid w:val="00594539"/>
    <w:rsid w:val="00594EAF"/>
    <w:rsid w:val="00596088"/>
    <w:rsid w:val="005A4BA5"/>
    <w:rsid w:val="005B3736"/>
    <w:rsid w:val="005B75DB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0CA3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CC3"/>
    <w:rsid w:val="00E626FC"/>
    <w:rsid w:val="00E646C0"/>
    <w:rsid w:val="00E675C1"/>
    <w:rsid w:val="00E714E6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1F4D-87FB-474F-BF80-7B0441CE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225</cp:revision>
  <cp:lastPrinted>2022-11-23T01:42:00Z</cp:lastPrinted>
  <dcterms:created xsi:type="dcterms:W3CDTF">2015-08-11T10:03:00Z</dcterms:created>
  <dcterms:modified xsi:type="dcterms:W3CDTF">2022-11-23T01:44:00Z</dcterms:modified>
</cp:coreProperties>
</file>