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24AA95C1">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59CCBF18">
      <w:pPr>
        <w:jc w:val="center"/>
        <w:rPr>
          <w:b/>
          <w:bCs/>
          <w:sz w:val="28"/>
          <w:szCs w:val="28"/>
        </w:rPr>
      </w:pPr>
      <w:r>
        <w:rPr>
          <w:rFonts w:hint="default"/>
          <w:b/>
          <w:bCs/>
          <w:sz w:val="28"/>
          <w:szCs w:val="28"/>
          <w:lang w:val="en-US"/>
        </w:rPr>
        <w:t xml:space="preserve">            </w:t>
      </w:r>
      <w:r>
        <w:rPr>
          <w:b/>
          <w:bCs/>
          <w:sz w:val="28"/>
          <w:szCs w:val="28"/>
        </w:rPr>
        <w:t>PENGADILAN TINGGI AGAMA PADANG</w:t>
      </w:r>
    </w:p>
    <w:p w14:paraId="679C129D">
      <w:pPr>
        <w:jc w:val="center"/>
        <w:rPr>
          <w:sz w:val="18"/>
          <w:szCs w:val="18"/>
        </w:rPr>
      </w:pPr>
      <w:r>
        <w:rPr>
          <w:rFonts w:hint="default"/>
          <w:color w:val="070707"/>
          <w:w w:val="150"/>
          <w:sz w:val="19"/>
          <w:szCs w:val="19"/>
          <w:lang w:val="en-US"/>
        </w:rPr>
        <w:t xml:space="preserve">       </w:t>
      </w:r>
      <w:r>
        <w:rPr>
          <w:rFonts w:hint="default"/>
          <w:color w:val="070707"/>
          <w:w w:val="150"/>
          <w:sz w:val="18"/>
          <w:szCs w:val="18"/>
          <w:lang w:val="en-US"/>
        </w:rPr>
        <w:t xml:space="preserve"> </w:t>
      </w: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rFonts w:hint="default"/>
          <w:color w:val="070707"/>
          <w:w w:val="92"/>
          <w:sz w:val="18"/>
          <w:szCs w:val="18"/>
          <w:lang w:val="en-US"/>
        </w:rPr>
        <w:t xml:space="preserve">      </w:t>
      </w: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67637CAE">
      <w:pPr>
        <w:pBdr>
          <w:bottom w:val="double" w:color="auto" w:sz="6" w:space="1"/>
        </w:pBdr>
        <w:ind w:firstLine="142"/>
        <w:jc w:val="center"/>
        <w:rPr>
          <w:color w:val="7494B9"/>
          <w:w w:val="117"/>
          <w:sz w:val="2"/>
          <w:szCs w:val="2"/>
        </w:rPr>
      </w:pPr>
    </w:p>
    <w:p w14:paraId="367AE542">
      <w:pPr>
        <w:ind w:left="0" w:leftChars="0" w:firstLine="0" w:firstLineChars="0"/>
        <w:rPr>
          <w:rFonts w:hint="default" w:ascii="Arial" w:hAnsi="Arial" w:cs="Arial"/>
          <w:sz w:val="8"/>
          <w:szCs w:val="8"/>
        </w:rPr>
      </w:pPr>
    </w:p>
    <w:p w14:paraId="527CC083">
      <w:pPr>
        <w:tabs>
          <w:tab w:val="left" w:pos="1200"/>
        </w:tabs>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Nomor    </w:t>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ascii="Times New Roman" w:hAnsi="Times New Roman" w:cs="Times New Roman"/>
          <w:color w:val="auto"/>
          <w:sz w:val="24"/>
          <w:szCs w:val="24"/>
          <w:lang w:val="en-US"/>
        </w:rPr>
        <w:t xml:space="preserve"> </w:t>
      </w:r>
      <w:r>
        <w:rPr>
          <w:rFonts w:hint="default" w:cs="Times New Roman"/>
          <w:color w:val="FFFFFF" w:themeColor="background1"/>
          <w:sz w:val="24"/>
          <w:szCs w:val="24"/>
          <w:lang w:val="en-US"/>
          <w14:textFill>
            <w14:solidFill>
              <w14:schemeClr w14:val="bg1"/>
            </w14:solidFill>
          </w14:textFill>
        </w:rPr>
        <w:t>3685</w:t>
      </w:r>
      <w:r>
        <w:rPr>
          <w:rFonts w:hint="default" w:ascii="Times New Roman" w:hAnsi="Times New Roman" w:cs="Times New Roman"/>
          <w:color w:val="auto"/>
          <w:sz w:val="24"/>
          <w:szCs w:val="24"/>
        </w:rPr>
        <w:t>/</w:t>
      </w:r>
      <w:r>
        <w:rPr>
          <w:rFonts w:hint="default" w:cs="Times New Roman"/>
          <w:color w:val="auto"/>
          <w:sz w:val="24"/>
          <w:szCs w:val="24"/>
          <w:lang w:val="en-US"/>
        </w:rPr>
        <w:t>PAN2.</w:t>
      </w:r>
      <w:r>
        <w:rPr>
          <w:sz w:val="24"/>
          <w:szCs w:val="24"/>
        </w:rPr>
        <w:t>PTA.W3-A/</w:t>
      </w:r>
      <w:r>
        <w:rPr>
          <w:rFonts w:hint="default"/>
          <w:sz w:val="24"/>
          <w:szCs w:val="24"/>
          <w:lang w:val="en-US"/>
        </w:rPr>
        <w:t>PW1.1</w:t>
      </w:r>
      <w:r>
        <w:rPr>
          <w:sz w:val="24"/>
          <w:szCs w:val="24"/>
        </w:rPr>
        <w:t>/</w:t>
      </w:r>
      <w:r>
        <w:rPr>
          <w:rFonts w:hint="default"/>
          <w:sz w:val="24"/>
          <w:szCs w:val="24"/>
          <w:lang w:val="en-US"/>
        </w:rPr>
        <w:t>XII</w:t>
      </w:r>
      <w:r>
        <w:rPr>
          <w:sz w:val="24"/>
          <w:szCs w:val="24"/>
        </w:rPr>
        <w:t>/2024</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cs="Times New Roman"/>
          <w:sz w:val="24"/>
          <w:szCs w:val="24"/>
          <w:lang w:val="en-US"/>
        </w:rPr>
        <w:t xml:space="preserve">  </w:t>
      </w:r>
      <w:r>
        <w:rPr>
          <w:rFonts w:hint="default" w:ascii="Times New Roman" w:hAnsi="Times New Roman" w:cs="Times New Roman"/>
          <w:sz w:val="24"/>
          <w:szCs w:val="24"/>
        </w:rPr>
        <w:t>Padang,</w:t>
      </w:r>
      <w:r>
        <w:rPr>
          <w:rFonts w:hint="default" w:ascii="Times New Roman" w:hAnsi="Times New Roman" w:cs="Times New Roman"/>
          <w:sz w:val="24"/>
          <w:szCs w:val="24"/>
          <w:lang w:val="en-US"/>
        </w:rPr>
        <w:t xml:space="preserve"> </w:t>
      </w:r>
      <w:r>
        <w:rPr>
          <w:rFonts w:hint="default" w:cs="Times New Roman"/>
          <w:sz w:val="24"/>
          <w:szCs w:val="24"/>
          <w:lang w:val="en-US"/>
        </w:rPr>
        <w:t>20 Desember</w:t>
      </w:r>
      <w:r>
        <w:rPr>
          <w:rFonts w:hint="default" w:ascii="Times New Roman" w:hAnsi="Times New Roman" w:cs="Times New Roman"/>
          <w:sz w:val="24"/>
          <w:szCs w:val="24"/>
        </w:rPr>
        <w:t xml:space="preserve"> 2024</w:t>
      </w:r>
    </w:p>
    <w:p w14:paraId="1C652351">
      <w:pPr>
        <w:tabs>
          <w:tab w:val="left" w:pos="1200"/>
        </w:tabs>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Lampiran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p>
    <w:p w14:paraId="01C99718">
      <w:pPr>
        <w:tabs>
          <w:tab w:val="left" w:pos="1200"/>
        </w:tabs>
        <w:ind w:left="0" w:leftChars="0" w:firstLine="0" w:firstLineChars="0"/>
        <w:rPr>
          <w:rFonts w:hint="default" w:cs="Times New Roman"/>
          <w:sz w:val="24"/>
          <w:szCs w:val="24"/>
          <w:lang w:val="en-US"/>
        </w:rPr>
      </w:pPr>
      <w:r>
        <w:rPr>
          <w:rFonts w:hint="default" w:ascii="Times New Roman" w:hAnsi="Times New Roman" w:cs="Times New Roman"/>
          <w:sz w:val="24"/>
          <w:szCs w:val="24"/>
        </w:rPr>
        <w:t xml:space="preserve">Hal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cs="Times New Roman"/>
          <w:sz w:val="24"/>
          <w:szCs w:val="24"/>
          <w:lang w:val="en-US"/>
        </w:rPr>
        <w:t>Penyelesaian Administrasi Persidangan</w:t>
      </w:r>
    </w:p>
    <w:p w14:paraId="2A585680">
      <w:pPr>
        <w:ind w:left="0" w:leftChars="0" w:firstLine="0" w:firstLineChars="0"/>
        <w:rPr>
          <w:rFonts w:hint="default" w:ascii="Times New Roman" w:hAnsi="Times New Roman" w:cs="Times New Roman"/>
          <w:sz w:val="24"/>
          <w:szCs w:val="24"/>
          <w:lang w:val="en-US"/>
        </w:rPr>
      </w:pPr>
    </w:p>
    <w:p w14:paraId="6421C917">
      <w:pPr>
        <w:ind w:left="0" w:leftChars="0" w:firstLine="0" w:firstLineChars="0"/>
        <w:rPr>
          <w:rFonts w:hint="default" w:ascii="Times New Roman" w:hAnsi="Times New Roman" w:cs="Times New Roman"/>
          <w:sz w:val="24"/>
          <w:szCs w:val="24"/>
        </w:rPr>
      </w:pPr>
    </w:p>
    <w:p w14:paraId="61A25A8D">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Kepada Yth.</w:t>
      </w:r>
      <w:bookmarkStart w:id="0" w:name="_GoBack"/>
      <w:bookmarkEnd w:id="0"/>
    </w:p>
    <w:p w14:paraId="51E4CDE2">
      <w:p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Bapak/Ibu.</w:t>
      </w:r>
    </w:p>
    <w:p w14:paraId="64FF13DE">
      <w:pPr>
        <w:numPr>
          <w:ilvl w:val="0"/>
          <w:numId w:val="0"/>
        </w:numPr>
        <w:ind w:leftChars="0"/>
        <w:rPr>
          <w:rFonts w:hint="default" w:ascii="Times New Roman" w:hAnsi="Times New Roman" w:cs="Times New Roman"/>
          <w:color w:val="auto"/>
          <w:sz w:val="24"/>
          <w:szCs w:val="24"/>
        </w:rPr>
      </w:pPr>
      <w:r>
        <w:rPr>
          <w:rFonts w:hint="default" w:cs="Times New Roman"/>
          <w:color w:val="auto"/>
          <w:sz w:val="24"/>
          <w:szCs w:val="24"/>
          <w:lang w:val="en-US"/>
        </w:rPr>
        <w:t>Panitera</w:t>
      </w:r>
      <w:r>
        <w:rPr>
          <w:rFonts w:hint="default" w:ascii="Times New Roman" w:hAnsi="Times New Roman" w:cs="Times New Roman"/>
          <w:color w:val="auto"/>
          <w:sz w:val="24"/>
          <w:szCs w:val="24"/>
        </w:rPr>
        <w:t xml:space="preserve"> Pengadilan Agama</w:t>
      </w:r>
    </w:p>
    <w:p w14:paraId="17712B88">
      <w:pPr>
        <w:numPr>
          <w:ilvl w:val="0"/>
          <w:numId w:val="0"/>
        </w:numPr>
        <w:ind w:leftChars="0"/>
        <w:rPr>
          <w:rFonts w:hint="default" w:ascii="Times New Roman" w:hAnsi="Times New Roman" w:cs="Times New Roman"/>
          <w:color w:val="auto"/>
          <w:sz w:val="24"/>
          <w:szCs w:val="24"/>
          <w:lang w:val="en-US"/>
        </w:rPr>
      </w:pPr>
      <w:r>
        <w:rPr>
          <w:rFonts w:hint="default" w:cs="Times New Roman"/>
          <w:color w:val="auto"/>
          <w:sz w:val="24"/>
          <w:szCs w:val="24"/>
          <w:lang w:val="en-US"/>
        </w:rPr>
        <w:t>(Terlampir)</w:t>
      </w:r>
    </w:p>
    <w:p w14:paraId="52B11A6F">
      <w:p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Di</w:t>
      </w:r>
    </w:p>
    <w:p w14:paraId="34BFC30A">
      <w:pPr>
        <w:ind w:left="0" w:leftChars="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  Tempat.</w:t>
      </w:r>
    </w:p>
    <w:p w14:paraId="4FFADA6B">
      <w:pPr>
        <w:ind w:left="0" w:leftChars="0" w:firstLine="0" w:firstLineChars="0"/>
        <w:rPr>
          <w:rFonts w:hint="default" w:ascii="Times New Roman" w:hAnsi="Times New Roman" w:cs="Times New Roman"/>
          <w:sz w:val="24"/>
          <w:szCs w:val="24"/>
        </w:rPr>
      </w:pPr>
    </w:p>
    <w:p w14:paraId="131F807D">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Assalamu’alaikum Wr. Wb.</w:t>
      </w:r>
    </w:p>
    <w:p w14:paraId="530E98ED">
      <w:pPr>
        <w:spacing w:before="6" w:line="360" w:lineRule="auto"/>
        <w:ind w:left="0" w:leftChars="0" w:firstLine="720" w:firstLineChars="0"/>
        <w:jc w:val="both"/>
        <w:rPr>
          <w:rFonts w:hint="default" w:cs="Times New Roman"/>
          <w:i w:val="0"/>
          <w:iCs w:val="0"/>
          <w:sz w:val="24"/>
          <w:szCs w:val="24"/>
          <w:u w:val="none"/>
          <w:lang w:val="en-US"/>
        </w:rPr>
      </w:pPr>
      <w:r>
        <w:rPr>
          <w:rFonts w:hint="default" w:cs="Times New Roman"/>
          <w:i w:val="0"/>
          <w:iCs w:val="0"/>
          <w:sz w:val="24"/>
          <w:szCs w:val="24"/>
          <w:u w:val="none"/>
          <w:lang w:val="en-US"/>
        </w:rPr>
        <w:t xml:space="preserve">Menindaklanjuti rekomendasi Hakim Tinggi Pengawasan Bidang pada Pengadilan Tinggi Agama Padang yang telah dilaksanakan pada tanggal 10 Desember 2024 sampai 18 Desember 2024 tentang Pemberitahuan Isi Putusan Banding belum sesuai dengan ketentuan  yang berlaku (1 hari setelah putus, selambat-lambatnya 3 hari setelah putus) dan terlambat secara rill diterima pencari keadilan sehingga berpengaruh pada pencari keadilan dalam menentukan upaya hukum. Oleh karena itu, diharapkan kepada Panitera (terlampir) untuk selalu mengingatkan Jurusita/Jurusita Pengganti untuk melaksanakan Pemberitahuan isi putusan secara real time. </w:t>
      </w:r>
    </w:p>
    <w:p w14:paraId="15A0C0BE">
      <w:pPr>
        <w:spacing w:before="6" w:line="36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Demikian disampaikan atas</w:t>
      </w:r>
      <w:r>
        <w:rPr>
          <w:rFonts w:hint="default" w:ascii="Times New Roman" w:hAnsi="Times New Roman" w:cs="Times New Roman"/>
          <w:sz w:val="24"/>
          <w:szCs w:val="24"/>
          <w:lang w:val="en-US"/>
        </w:rPr>
        <w:t xml:space="preserve"> perhatian dan</w:t>
      </w:r>
      <w:r>
        <w:rPr>
          <w:rFonts w:hint="default" w:ascii="Times New Roman" w:hAnsi="Times New Roman" w:cs="Times New Roman"/>
          <w:sz w:val="24"/>
          <w:szCs w:val="24"/>
        </w:rPr>
        <w:t xml:space="preserve"> kerjasamanya diucapkan terima kasih.</w:t>
      </w:r>
    </w:p>
    <w:p w14:paraId="6702A639">
      <w:pPr>
        <w:spacing w:before="6" w:line="360" w:lineRule="auto"/>
        <w:ind w:left="6200" w:leftChars="31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Wassalam,</w:t>
      </w:r>
    </w:p>
    <w:p w14:paraId="04455601">
      <w:pPr>
        <w:tabs>
          <w:tab w:val="left" w:pos="7140"/>
        </w:tabs>
        <w:spacing w:before="6" w:line="276" w:lineRule="auto"/>
        <w:ind w:left="6200" w:leftChars="3100" w:firstLine="0" w:firstLineChars="0"/>
        <w:jc w:val="both"/>
        <w:rPr>
          <w:rFonts w:hint="default" w:ascii="Times New Roman" w:hAnsi="Times New Roman" w:cs="Times New Roman"/>
          <w:sz w:val="24"/>
          <w:szCs w:val="24"/>
        </w:rPr>
      </w:pPr>
      <w:r>
        <w:rPr>
          <w:rFonts w:hint="default" w:cs="Times New Roman"/>
          <w:sz w:val="24"/>
          <w:szCs w:val="24"/>
          <w:lang w:val="en-US"/>
        </w:rPr>
        <w:t>Plh. Panitera</w:t>
      </w:r>
      <w:r>
        <w:rPr>
          <w:rFonts w:hint="default" w:ascii="Times New Roman" w:hAnsi="Times New Roman" w:cs="Times New Roman"/>
          <w:sz w:val="24"/>
          <w:szCs w:val="24"/>
        </w:rPr>
        <w:tab/>
      </w:r>
    </w:p>
    <w:p w14:paraId="14BAA9E3">
      <w:pPr>
        <w:tabs>
          <w:tab w:val="left" w:pos="7140"/>
        </w:tabs>
        <w:spacing w:before="6" w:line="276" w:lineRule="auto"/>
        <w:ind w:left="6200" w:leftChars="3100" w:firstLine="0" w:firstLineChars="0"/>
        <w:jc w:val="both"/>
        <w:rPr>
          <w:rFonts w:hint="default" w:ascii="Times New Roman" w:hAnsi="Times New Roman" w:cs="Times New Roman"/>
          <w:sz w:val="24"/>
          <w:szCs w:val="24"/>
        </w:rPr>
      </w:pPr>
    </w:p>
    <w:p w14:paraId="21A0F084">
      <w:pPr>
        <w:spacing w:before="6" w:line="276" w:lineRule="auto"/>
        <w:ind w:left="6200" w:leftChars="3100" w:firstLine="0" w:firstLineChars="0"/>
        <w:jc w:val="both"/>
        <w:rPr>
          <w:rFonts w:hint="default" w:ascii="Times New Roman" w:hAnsi="Times New Roman" w:cs="Times New Roman"/>
          <w:sz w:val="24"/>
          <w:szCs w:val="24"/>
        </w:rPr>
      </w:pPr>
    </w:p>
    <w:p w14:paraId="31499229">
      <w:pPr>
        <w:spacing w:before="6" w:line="276" w:lineRule="auto"/>
        <w:ind w:left="6200" w:leftChars="3100" w:firstLine="0" w:firstLineChars="0"/>
        <w:jc w:val="both"/>
        <w:rPr>
          <w:rFonts w:hint="default" w:ascii="Times New Roman" w:hAnsi="Times New Roman" w:cs="Times New Roman"/>
          <w:sz w:val="24"/>
          <w:szCs w:val="24"/>
        </w:rPr>
      </w:pPr>
    </w:p>
    <w:p w14:paraId="1C4CFDC5">
      <w:pPr>
        <w:tabs>
          <w:tab w:val="left" w:pos="7140"/>
        </w:tabs>
        <w:spacing w:before="6" w:line="276" w:lineRule="auto"/>
        <w:ind w:left="6200" w:leftChars="3100" w:firstLine="0" w:firstLineChars="0"/>
        <w:jc w:val="both"/>
        <w:rPr>
          <w:rFonts w:hint="default" w:cs="Times New Roman"/>
          <w:sz w:val="24"/>
          <w:szCs w:val="24"/>
          <w:lang w:val="en-US"/>
        </w:rPr>
      </w:pPr>
      <w:r>
        <w:rPr>
          <w:rFonts w:hint="default" w:cs="Times New Roman"/>
          <w:sz w:val="24"/>
          <w:szCs w:val="24"/>
          <w:lang w:val="en-US"/>
        </w:rPr>
        <w:t>Dra. Syuryati</w:t>
      </w:r>
    </w:p>
    <w:p w14:paraId="73012736">
      <w:pPr>
        <w:spacing w:before="6" w:line="276" w:lineRule="auto"/>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Tembusan :</w:t>
      </w:r>
    </w:p>
    <w:p w14:paraId="6CCB9E28">
      <w:pPr>
        <w:numPr>
          <w:ilvl w:val="0"/>
          <w:numId w:val="1"/>
        </w:numPr>
        <w:spacing w:before="6" w:line="276" w:lineRule="auto"/>
        <w:ind w:left="0" w:leftChars="0" w:firstLine="0" w:firstLineChars="0"/>
        <w:jc w:val="both"/>
        <w:rPr>
          <w:rFonts w:hint="default" w:cs="Times New Roman"/>
          <w:color w:val="auto"/>
          <w:sz w:val="21"/>
          <w:szCs w:val="21"/>
          <w:lang w:val="en-US"/>
        </w:rPr>
      </w:pPr>
      <w:r>
        <w:rPr>
          <w:rFonts w:hint="default" w:cs="Times New Roman"/>
          <w:color w:val="auto"/>
          <w:sz w:val="21"/>
          <w:szCs w:val="21"/>
          <w:lang w:val="en-US"/>
        </w:rPr>
        <w:t>Ketua Pengadilan Tinggi Agama Padang (sebagai laporan)</w:t>
      </w:r>
    </w:p>
    <w:p w14:paraId="18A3E402">
      <w:pPr>
        <w:numPr>
          <w:ilvl w:val="0"/>
          <w:numId w:val="1"/>
        </w:numPr>
        <w:spacing w:before="6" w:line="276" w:lineRule="auto"/>
        <w:ind w:left="0" w:leftChars="0" w:firstLine="0" w:firstLineChars="0"/>
        <w:jc w:val="both"/>
        <w:rPr>
          <w:rFonts w:hint="default" w:cs="Times New Roman"/>
          <w:color w:val="auto"/>
          <w:sz w:val="21"/>
          <w:szCs w:val="21"/>
          <w:lang w:val="en-US"/>
        </w:rPr>
      </w:pPr>
      <w:r>
        <w:rPr>
          <w:rFonts w:hint="default" w:cs="Times New Roman"/>
          <w:color w:val="auto"/>
          <w:sz w:val="21"/>
          <w:szCs w:val="21"/>
          <w:lang w:val="en-US"/>
        </w:rPr>
        <w:t>Ketua Pengadilan Agama (terlampir)</w:t>
      </w:r>
    </w:p>
    <w:p w14:paraId="617AC259">
      <w:pPr>
        <w:rPr>
          <w:rFonts w:hint="default" w:cs="Times New Roman"/>
          <w:color w:val="auto"/>
          <w:sz w:val="21"/>
          <w:szCs w:val="21"/>
          <w:lang w:val="en-US"/>
        </w:rPr>
      </w:pPr>
      <w:r>
        <w:rPr>
          <w:rFonts w:hint="default" w:cs="Times New Roman"/>
          <w:color w:val="auto"/>
          <w:sz w:val="21"/>
          <w:szCs w:val="21"/>
          <w:lang w:val="en-US"/>
        </w:rPr>
        <w:br w:type="page"/>
      </w:r>
    </w:p>
    <w:p w14:paraId="3536BB7E">
      <w:pPr>
        <w:numPr>
          <w:ilvl w:val="0"/>
          <w:numId w:val="0"/>
        </w:numPr>
        <w:wordWrap/>
        <w:spacing w:before="6" w:line="276" w:lineRule="auto"/>
        <w:ind w:left="4000" w:leftChars="2000" w:firstLine="0" w:firstLineChars="0"/>
        <w:jc w:val="left"/>
        <w:rPr>
          <w:rFonts w:hint="default" w:cs="Times New Roman"/>
          <w:color w:val="auto"/>
          <w:sz w:val="20"/>
          <w:szCs w:val="20"/>
          <w:lang w:val="en-US"/>
        </w:rPr>
      </w:pPr>
      <w:r>
        <w:rPr>
          <w:rFonts w:hint="default" w:cs="Times New Roman"/>
          <w:color w:val="auto"/>
          <w:sz w:val="20"/>
          <w:szCs w:val="20"/>
          <w:lang w:val="en-US"/>
        </w:rPr>
        <w:t xml:space="preserve">Lampiran I : </w:t>
      </w:r>
    </w:p>
    <w:p w14:paraId="40031E1C">
      <w:pPr>
        <w:numPr>
          <w:ilvl w:val="0"/>
          <w:numId w:val="0"/>
        </w:numPr>
        <w:wordWrap/>
        <w:spacing w:before="6" w:line="276" w:lineRule="auto"/>
        <w:ind w:left="4000" w:leftChars="2000" w:firstLine="0" w:firstLineChars="0"/>
        <w:jc w:val="left"/>
        <w:rPr>
          <w:rFonts w:hint="default" w:cs="Times New Roman"/>
          <w:color w:val="auto"/>
          <w:sz w:val="20"/>
          <w:szCs w:val="20"/>
          <w:lang w:val="en-US"/>
        </w:rPr>
      </w:pPr>
      <w:r>
        <w:rPr>
          <w:rFonts w:hint="default" w:cs="Times New Roman"/>
          <w:color w:val="auto"/>
          <w:sz w:val="20"/>
          <w:szCs w:val="20"/>
          <w:lang w:val="en-US"/>
        </w:rPr>
        <w:t>Surat Plh. Panitera Pengadilan Tinggi Agama Padang</w:t>
      </w:r>
    </w:p>
    <w:p w14:paraId="3B68D78E">
      <w:pPr>
        <w:numPr>
          <w:ilvl w:val="0"/>
          <w:numId w:val="0"/>
        </w:numPr>
        <w:tabs>
          <w:tab w:val="left" w:pos="5000"/>
        </w:tabs>
        <w:wordWrap/>
        <w:spacing w:before="6" w:line="276" w:lineRule="auto"/>
        <w:ind w:left="4000" w:leftChars="2000" w:firstLine="0" w:firstLineChars="0"/>
        <w:jc w:val="left"/>
        <w:rPr>
          <w:rFonts w:hint="default" w:cs="Times New Roman"/>
          <w:color w:val="auto"/>
          <w:sz w:val="20"/>
          <w:szCs w:val="20"/>
          <w:lang w:val="en-US"/>
        </w:rPr>
      </w:pPr>
      <w:r>
        <w:rPr>
          <w:rFonts w:hint="default" w:cs="Times New Roman"/>
          <w:color w:val="auto"/>
          <w:sz w:val="20"/>
          <w:szCs w:val="20"/>
          <w:lang w:val="en-US"/>
        </w:rPr>
        <w:t xml:space="preserve">Nomor </w:t>
      </w:r>
      <w:r>
        <w:rPr>
          <w:rFonts w:hint="default" w:cs="Times New Roman"/>
          <w:color w:val="auto"/>
          <w:sz w:val="20"/>
          <w:szCs w:val="20"/>
          <w:lang w:val="en-US"/>
        </w:rPr>
        <w:tab/>
      </w:r>
      <w:r>
        <w:rPr>
          <w:rFonts w:hint="default" w:cs="Times New Roman"/>
          <w:color w:val="auto"/>
          <w:sz w:val="20"/>
          <w:szCs w:val="20"/>
          <w:lang w:val="en-US"/>
        </w:rPr>
        <w:t xml:space="preserve">: </w:t>
      </w:r>
      <w:r>
        <w:rPr>
          <w:rFonts w:hint="default" w:cs="Times New Roman"/>
          <w:color w:val="FFFFFF" w:themeColor="background1"/>
          <w:sz w:val="20"/>
          <w:szCs w:val="20"/>
          <w:lang w:val="en-US"/>
          <w14:textFill>
            <w14:solidFill>
              <w14:schemeClr w14:val="bg1"/>
            </w14:solidFill>
          </w14:textFill>
        </w:rPr>
        <w:t>3337</w:t>
      </w:r>
      <w:r>
        <w:rPr>
          <w:rFonts w:hint="default" w:cs="Times New Roman"/>
          <w:color w:val="auto"/>
          <w:sz w:val="20"/>
          <w:szCs w:val="20"/>
          <w:lang w:val="en-US"/>
        </w:rPr>
        <w:t>/PAN2.PTA.W3-A/PW1.1/XII/2024</w:t>
      </w:r>
    </w:p>
    <w:p w14:paraId="577ACC42">
      <w:pPr>
        <w:numPr>
          <w:ilvl w:val="0"/>
          <w:numId w:val="0"/>
        </w:numPr>
        <w:tabs>
          <w:tab w:val="left" w:pos="5000"/>
        </w:tabs>
        <w:wordWrap/>
        <w:spacing w:before="6" w:line="276" w:lineRule="auto"/>
        <w:ind w:left="4000" w:leftChars="2000" w:firstLine="0" w:firstLineChars="0"/>
        <w:jc w:val="left"/>
        <w:rPr>
          <w:rFonts w:hint="default" w:cs="Times New Roman"/>
          <w:color w:val="auto"/>
          <w:sz w:val="20"/>
          <w:szCs w:val="20"/>
          <w:lang w:val="en-US"/>
        </w:rPr>
      </w:pPr>
      <w:r>
        <w:rPr>
          <w:rFonts w:hint="default" w:cs="Times New Roman"/>
          <w:color w:val="auto"/>
          <w:sz w:val="20"/>
          <w:szCs w:val="20"/>
          <w:lang w:val="en-US"/>
        </w:rPr>
        <w:t xml:space="preserve">Tanggal </w:t>
      </w:r>
      <w:r>
        <w:rPr>
          <w:rFonts w:hint="default" w:cs="Times New Roman"/>
          <w:color w:val="auto"/>
          <w:sz w:val="20"/>
          <w:szCs w:val="20"/>
          <w:lang w:val="en-US"/>
        </w:rPr>
        <w:tab/>
      </w:r>
      <w:r>
        <w:rPr>
          <w:rFonts w:hint="default" w:cs="Times New Roman"/>
          <w:color w:val="auto"/>
          <w:sz w:val="20"/>
          <w:szCs w:val="20"/>
          <w:lang w:val="en-US"/>
        </w:rPr>
        <w:t>: 20 Desember 2024</w:t>
      </w:r>
    </w:p>
    <w:p w14:paraId="0C421DBB">
      <w:pPr>
        <w:numPr>
          <w:ilvl w:val="0"/>
          <w:numId w:val="2"/>
        </w:numPr>
        <w:wordWrap/>
        <w:spacing w:before="6" w:line="276" w:lineRule="auto"/>
        <w:ind w:left="0" w:leftChars="0" w:firstLine="0" w:firstLineChars="0"/>
        <w:jc w:val="left"/>
        <w:rPr>
          <w:rFonts w:hint="default" w:cs="Times New Roman"/>
          <w:color w:val="auto"/>
          <w:sz w:val="20"/>
          <w:szCs w:val="20"/>
          <w:lang w:val="en-US"/>
        </w:rPr>
      </w:pPr>
      <w:r>
        <w:rPr>
          <w:rFonts w:hint="default" w:cs="Times New Roman"/>
          <w:color w:val="auto"/>
          <w:sz w:val="20"/>
          <w:szCs w:val="20"/>
          <w:lang w:val="en-US"/>
        </w:rPr>
        <w:t>Panitera Pengadilan Agama Padang</w:t>
      </w:r>
    </w:p>
    <w:p w14:paraId="1849BACC">
      <w:pPr>
        <w:numPr>
          <w:ilvl w:val="0"/>
          <w:numId w:val="2"/>
        </w:numPr>
        <w:wordWrap/>
        <w:spacing w:before="6" w:line="276" w:lineRule="auto"/>
        <w:ind w:left="0" w:leftChars="0" w:firstLine="0" w:firstLineChars="0"/>
        <w:jc w:val="left"/>
        <w:rPr>
          <w:rFonts w:hint="default" w:cs="Times New Roman"/>
          <w:color w:val="auto"/>
          <w:sz w:val="20"/>
          <w:szCs w:val="20"/>
          <w:lang w:val="en-US"/>
        </w:rPr>
      </w:pPr>
      <w:r>
        <w:rPr>
          <w:rFonts w:hint="default" w:cs="Times New Roman"/>
          <w:color w:val="auto"/>
          <w:sz w:val="20"/>
          <w:szCs w:val="20"/>
          <w:lang w:val="en-US"/>
        </w:rPr>
        <w:t>Panitera Pengadilan Agama Pariaman</w:t>
      </w:r>
    </w:p>
    <w:p w14:paraId="0276FDBF">
      <w:pPr>
        <w:numPr>
          <w:ilvl w:val="0"/>
          <w:numId w:val="2"/>
        </w:numPr>
        <w:wordWrap/>
        <w:spacing w:before="6" w:line="276" w:lineRule="auto"/>
        <w:ind w:left="0" w:leftChars="0" w:firstLine="0" w:firstLineChars="0"/>
        <w:jc w:val="left"/>
        <w:rPr>
          <w:rFonts w:hint="default" w:cs="Times New Roman"/>
          <w:color w:val="auto"/>
          <w:sz w:val="20"/>
          <w:szCs w:val="20"/>
          <w:lang w:val="en-US"/>
        </w:rPr>
      </w:pPr>
      <w:r>
        <w:rPr>
          <w:rFonts w:hint="default" w:cs="Times New Roman"/>
          <w:color w:val="auto"/>
          <w:sz w:val="20"/>
          <w:szCs w:val="20"/>
          <w:lang w:val="en-US"/>
        </w:rPr>
        <w:t>Panitera Pengadilan Agama Payakumbuh</w:t>
      </w:r>
    </w:p>
    <w:p w14:paraId="6CDE0168">
      <w:pPr>
        <w:numPr>
          <w:ilvl w:val="0"/>
          <w:numId w:val="2"/>
        </w:numPr>
        <w:wordWrap/>
        <w:spacing w:before="6" w:line="276" w:lineRule="auto"/>
        <w:ind w:left="0" w:leftChars="0" w:firstLine="0" w:firstLineChars="0"/>
        <w:jc w:val="left"/>
        <w:rPr>
          <w:rFonts w:hint="default" w:cs="Times New Roman"/>
          <w:color w:val="auto"/>
          <w:sz w:val="20"/>
          <w:szCs w:val="20"/>
          <w:lang w:val="en-US"/>
        </w:rPr>
      </w:pPr>
      <w:r>
        <w:rPr>
          <w:rFonts w:hint="default" w:cs="Times New Roman"/>
          <w:color w:val="auto"/>
          <w:sz w:val="20"/>
          <w:szCs w:val="20"/>
          <w:lang w:val="en-US"/>
        </w:rPr>
        <w:t>Panitera Pengadilan Agama Solok</w:t>
      </w:r>
    </w:p>
    <w:p w14:paraId="2DC46054">
      <w:pPr>
        <w:numPr>
          <w:ilvl w:val="0"/>
          <w:numId w:val="2"/>
        </w:numPr>
        <w:wordWrap/>
        <w:spacing w:before="6" w:line="276" w:lineRule="auto"/>
        <w:ind w:left="0" w:leftChars="0" w:firstLine="0" w:firstLineChars="0"/>
        <w:jc w:val="left"/>
        <w:rPr>
          <w:rFonts w:hint="default" w:cs="Times New Roman"/>
          <w:color w:val="auto"/>
          <w:sz w:val="20"/>
          <w:szCs w:val="20"/>
          <w:lang w:val="en-US"/>
        </w:rPr>
      </w:pPr>
      <w:r>
        <w:rPr>
          <w:rFonts w:hint="default" w:cs="Times New Roman"/>
          <w:color w:val="auto"/>
          <w:sz w:val="20"/>
          <w:szCs w:val="20"/>
          <w:lang w:val="en-US"/>
        </w:rPr>
        <w:t>Panitera Pengadilan Agama Koto Baru</w:t>
      </w:r>
    </w:p>
    <w:p w14:paraId="248BBF8C">
      <w:pPr>
        <w:numPr>
          <w:ilvl w:val="0"/>
          <w:numId w:val="2"/>
        </w:numPr>
        <w:wordWrap/>
        <w:spacing w:before="6" w:line="276" w:lineRule="auto"/>
        <w:ind w:left="0" w:leftChars="0" w:firstLine="0" w:firstLineChars="0"/>
        <w:jc w:val="left"/>
        <w:rPr>
          <w:rFonts w:hint="default" w:cs="Times New Roman"/>
          <w:color w:val="auto"/>
          <w:sz w:val="20"/>
          <w:szCs w:val="20"/>
          <w:lang w:val="en-US"/>
        </w:rPr>
      </w:pPr>
      <w:r>
        <w:rPr>
          <w:rFonts w:hint="default" w:cs="Times New Roman"/>
          <w:color w:val="auto"/>
          <w:sz w:val="20"/>
          <w:szCs w:val="20"/>
          <w:lang w:val="en-US"/>
        </w:rPr>
        <w:t>Panitera Pengadilan Agama Bukittinggi</w:t>
      </w:r>
    </w:p>
    <w:p w14:paraId="7BB02B00">
      <w:pPr>
        <w:sectPr>
          <w:pgSz w:w="11906" w:h="16838"/>
          <w:pgMar w:top="1040" w:right="1197" w:bottom="1440" w:left="2109" w:header="720" w:footer="720" w:gutter="0"/>
          <w:cols w:space="720" w:num="1"/>
          <w:docGrid w:linePitch="360" w:charSpace="0"/>
        </w:sectPr>
      </w:pPr>
    </w:p>
    <w:p w14:paraId="2B862DF9">
      <w:pPr>
        <w:numPr>
          <w:ilvl w:val="0"/>
          <w:numId w:val="0"/>
        </w:numPr>
        <w:wordWrap/>
        <w:spacing w:before="6" w:line="276" w:lineRule="auto"/>
        <w:ind w:left="10000" w:leftChars="5000" w:firstLine="0" w:firstLineChars="0"/>
        <w:jc w:val="left"/>
        <w:rPr>
          <w:rFonts w:hint="default" w:cs="Times New Roman"/>
          <w:color w:val="auto"/>
          <w:sz w:val="20"/>
          <w:szCs w:val="20"/>
          <w:lang w:val="en-US"/>
        </w:rPr>
      </w:pPr>
      <w:r>
        <w:rPr>
          <w:rFonts w:hint="default" w:cs="Times New Roman"/>
          <w:color w:val="auto"/>
          <w:sz w:val="20"/>
          <w:szCs w:val="20"/>
          <w:lang w:val="en-US"/>
        </w:rPr>
        <w:t xml:space="preserve">Lampiran I : </w:t>
      </w:r>
    </w:p>
    <w:p w14:paraId="111B158A">
      <w:pPr>
        <w:numPr>
          <w:ilvl w:val="0"/>
          <w:numId w:val="0"/>
        </w:numPr>
        <w:wordWrap/>
        <w:spacing w:before="6" w:line="276" w:lineRule="auto"/>
        <w:ind w:left="10000" w:leftChars="5000" w:firstLine="0" w:firstLineChars="0"/>
        <w:jc w:val="left"/>
        <w:rPr>
          <w:rFonts w:hint="default" w:cs="Times New Roman"/>
          <w:color w:val="auto"/>
          <w:sz w:val="20"/>
          <w:szCs w:val="20"/>
          <w:lang w:val="en-US"/>
        </w:rPr>
      </w:pPr>
      <w:r>
        <w:rPr>
          <w:rFonts w:hint="default" w:cs="Times New Roman"/>
          <w:color w:val="auto"/>
          <w:sz w:val="20"/>
          <w:szCs w:val="20"/>
          <w:lang w:val="en-US"/>
        </w:rPr>
        <w:t>Surat Plh. Panitera Pengadilan Tinggi Agama Padang</w:t>
      </w:r>
    </w:p>
    <w:p w14:paraId="42C40375">
      <w:pPr>
        <w:numPr>
          <w:ilvl w:val="0"/>
          <w:numId w:val="0"/>
        </w:numPr>
        <w:tabs>
          <w:tab w:val="left" w:pos="5000"/>
        </w:tabs>
        <w:wordWrap/>
        <w:spacing w:before="6" w:line="276" w:lineRule="auto"/>
        <w:ind w:left="10000" w:leftChars="5000" w:firstLine="0" w:firstLineChars="0"/>
        <w:jc w:val="left"/>
        <w:rPr>
          <w:rFonts w:hint="default" w:cs="Times New Roman"/>
          <w:color w:val="auto"/>
          <w:sz w:val="20"/>
          <w:szCs w:val="20"/>
          <w:lang w:val="en-US"/>
        </w:rPr>
      </w:pPr>
      <w:r>
        <w:rPr>
          <w:rFonts w:hint="default" w:cs="Times New Roman"/>
          <w:color w:val="auto"/>
          <w:sz w:val="20"/>
          <w:szCs w:val="20"/>
          <w:lang w:val="en-US"/>
        </w:rPr>
        <w:t xml:space="preserve">Nomor </w:t>
      </w:r>
      <w:r>
        <w:rPr>
          <w:rFonts w:hint="default" w:cs="Times New Roman"/>
          <w:color w:val="auto"/>
          <w:sz w:val="20"/>
          <w:szCs w:val="20"/>
          <w:lang w:val="en-US"/>
        </w:rPr>
        <w:tab/>
      </w:r>
      <w:r>
        <w:rPr>
          <w:rFonts w:hint="default" w:cs="Times New Roman"/>
          <w:color w:val="auto"/>
          <w:sz w:val="20"/>
          <w:szCs w:val="20"/>
          <w:lang w:val="en-US"/>
        </w:rPr>
        <w:t xml:space="preserve">: </w:t>
      </w:r>
      <w:r>
        <w:rPr>
          <w:rFonts w:hint="default" w:cs="Times New Roman"/>
          <w:color w:val="FFFFFF" w:themeColor="background1"/>
          <w:sz w:val="20"/>
          <w:szCs w:val="20"/>
          <w:lang w:val="en-US"/>
          <w14:textFill>
            <w14:solidFill>
              <w14:schemeClr w14:val="bg1"/>
            </w14:solidFill>
          </w14:textFill>
        </w:rPr>
        <w:t>3337</w:t>
      </w:r>
      <w:r>
        <w:rPr>
          <w:rFonts w:hint="default" w:cs="Times New Roman"/>
          <w:color w:val="auto"/>
          <w:sz w:val="20"/>
          <w:szCs w:val="20"/>
          <w:lang w:val="en-US"/>
        </w:rPr>
        <w:t>/PAN2.PTA.W3-A/PW1.1/XII/2024</w:t>
      </w:r>
    </w:p>
    <w:p w14:paraId="22AFBEED">
      <w:pPr>
        <w:numPr>
          <w:ilvl w:val="0"/>
          <w:numId w:val="0"/>
        </w:numPr>
        <w:tabs>
          <w:tab w:val="left" w:pos="5000"/>
        </w:tabs>
        <w:wordWrap/>
        <w:spacing w:before="6" w:line="276" w:lineRule="auto"/>
        <w:ind w:left="10000" w:leftChars="5000" w:firstLine="0" w:firstLineChars="0"/>
        <w:jc w:val="left"/>
      </w:pPr>
      <w:r>
        <w:rPr>
          <w:rFonts w:hint="default" w:cs="Times New Roman"/>
          <w:color w:val="auto"/>
          <w:sz w:val="20"/>
          <w:szCs w:val="20"/>
          <w:lang w:val="en-US"/>
        </w:rPr>
        <w:t xml:space="preserve">Tanggal </w:t>
      </w:r>
      <w:r>
        <w:rPr>
          <w:rFonts w:hint="default" w:cs="Times New Roman"/>
          <w:color w:val="auto"/>
          <w:sz w:val="20"/>
          <w:szCs w:val="20"/>
          <w:lang w:val="en-US"/>
        </w:rPr>
        <w:tab/>
      </w:r>
      <w:r>
        <w:rPr>
          <w:rFonts w:hint="default" w:cs="Times New Roman"/>
          <w:color w:val="auto"/>
          <w:sz w:val="20"/>
          <w:szCs w:val="20"/>
          <w:lang w:val="en-US"/>
        </w:rPr>
        <w:t>: 20 Desember 2024</w:t>
      </w:r>
    </w:p>
    <w:p w14:paraId="32C71D0C"/>
    <w:tbl>
      <w:tblPr>
        <w:tblStyle w:val="3"/>
        <w:tblW w:w="14925"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2063"/>
        <w:gridCol w:w="2825"/>
        <w:gridCol w:w="2692"/>
        <w:gridCol w:w="1689"/>
        <w:gridCol w:w="2274"/>
        <w:gridCol w:w="1502"/>
        <w:gridCol w:w="1220"/>
      </w:tblGrid>
      <w:tr w14:paraId="1C61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center"/>
          </w:tcPr>
          <w:p w14:paraId="16F61AC2">
            <w:pPr>
              <w:rPr>
                <w:rFonts w:hint="eastAsia" w:ascii="Calibri" w:hAnsi="Calibri" w:cs="Calibri"/>
                <w:i w:val="0"/>
                <w:iCs w:val="0"/>
                <w:color w:val="000000"/>
                <w:sz w:val="24"/>
                <w:szCs w:val="24"/>
                <w:u w:val="none"/>
              </w:rPr>
            </w:pPr>
          </w:p>
        </w:tc>
        <w:tc>
          <w:tcPr>
            <w:tcW w:w="14265" w:type="dxa"/>
            <w:gridSpan w:val="7"/>
            <w:tcBorders>
              <w:top w:val="nil"/>
              <w:left w:val="nil"/>
              <w:bottom w:val="nil"/>
              <w:right w:val="nil"/>
            </w:tcBorders>
            <w:shd w:val="clear" w:color="auto" w:fill="auto"/>
            <w:noWrap/>
            <w:vAlign w:val="center"/>
          </w:tcPr>
          <w:p w14:paraId="1D9361A6">
            <w:pPr>
              <w:keepNext w:val="0"/>
              <w:keepLines w:val="0"/>
              <w:widowControl/>
              <w:suppressLineNumbers w:val="0"/>
              <w:jc w:val="center"/>
              <w:textAlignment w:val="center"/>
              <w:rPr>
                <w:rFonts w:hint="default" w:ascii="Calibri" w:hAnsi="Calibri" w:eastAsia="SimSun" w:cs="Calibri"/>
                <w:b/>
                <w:bCs/>
                <w:i w:val="0"/>
                <w:iCs w:val="0"/>
                <w:color w:val="000000"/>
                <w:kern w:val="0"/>
                <w:sz w:val="24"/>
                <w:szCs w:val="24"/>
                <w:u w:val="none"/>
                <w:lang w:val="en-US" w:eastAsia="zh-CN" w:bidi="ar"/>
                <w14:ligatures w14:val="none"/>
              </w:rPr>
            </w:pPr>
            <w:r>
              <w:rPr>
                <w:rFonts w:hint="default" w:ascii="Calibri" w:hAnsi="Calibri" w:eastAsia="SimSun" w:cs="Calibri"/>
                <w:b/>
                <w:bCs/>
                <w:i w:val="0"/>
                <w:iCs w:val="0"/>
                <w:color w:val="000000"/>
                <w:kern w:val="0"/>
                <w:sz w:val="24"/>
                <w:szCs w:val="24"/>
                <w:u w:val="none"/>
                <w:lang w:val="en-US" w:eastAsia="zh-CN" w:bidi="ar"/>
                <w14:ligatures w14:val="none"/>
              </w:rPr>
              <w:t>PBT Banding Lebih dari 14 Hari</w:t>
            </w:r>
          </w:p>
          <w:p w14:paraId="54B1C0BF">
            <w:pPr>
              <w:keepNext w:val="0"/>
              <w:keepLines w:val="0"/>
              <w:widowControl/>
              <w:suppressLineNumbers w:val="0"/>
              <w:jc w:val="center"/>
              <w:textAlignment w:val="center"/>
              <w:rPr>
                <w:rFonts w:hint="default" w:ascii="Calibri" w:hAnsi="Calibri" w:eastAsia="SimSun" w:cs="Calibri"/>
                <w:b/>
                <w:bCs/>
                <w:i w:val="0"/>
                <w:iCs w:val="0"/>
                <w:color w:val="000000"/>
                <w:kern w:val="0"/>
                <w:sz w:val="24"/>
                <w:szCs w:val="24"/>
                <w:u w:val="none"/>
                <w:lang w:val="en-US" w:eastAsia="zh-CN" w:bidi="ar"/>
                <w14:ligatures w14:val="none"/>
              </w:rPr>
            </w:pPr>
            <w:r>
              <w:rPr>
                <w:rFonts w:hint="default" w:ascii="Calibri" w:hAnsi="Calibri" w:eastAsia="SimSun" w:cs="Calibri"/>
                <w:b/>
                <w:bCs/>
                <w:i w:val="0"/>
                <w:iCs w:val="0"/>
                <w:color w:val="000000"/>
                <w:kern w:val="0"/>
                <w:sz w:val="24"/>
                <w:szCs w:val="24"/>
                <w:u w:val="none"/>
                <w:lang w:val="en-US" w:eastAsia="zh-CN" w:bidi="ar"/>
                <w14:ligatures w14:val="none"/>
              </w:rPr>
              <w:t>(per tanggal 17 Desember 2024)</w:t>
            </w:r>
          </w:p>
        </w:tc>
      </w:tr>
      <w:tr w14:paraId="1F78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nil"/>
              <w:bottom w:val="nil"/>
              <w:right w:val="nil"/>
            </w:tcBorders>
            <w:shd w:val="clear" w:color="auto" w:fill="auto"/>
            <w:noWrap/>
            <w:vAlign w:val="center"/>
          </w:tcPr>
          <w:p w14:paraId="5DF39094">
            <w:pPr>
              <w:rPr>
                <w:rFonts w:hint="default" w:ascii="Calibri" w:hAnsi="Calibri" w:cs="Calibri"/>
                <w:i w:val="0"/>
                <w:iCs w:val="0"/>
                <w:color w:val="000000"/>
                <w:sz w:val="24"/>
                <w:szCs w:val="24"/>
                <w:u w:val="none"/>
              </w:rPr>
            </w:pPr>
          </w:p>
        </w:tc>
        <w:tc>
          <w:tcPr>
            <w:tcW w:w="2063" w:type="dxa"/>
            <w:tcBorders>
              <w:top w:val="nil"/>
              <w:left w:val="nil"/>
              <w:bottom w:val="nil"/>
              <w:right w:val="nil"/>
            </w:tcBorders>
            <w:shd w:val="clear" w:color="auto" w:fill="auto"/>
            <w:noWrap/>
            <w:vAlign w:val="center"/>
          </w:tcPr>
          <w:p w14:paraId="245BEC90">
            <w:pPr>
              <w:rPr>
                <w:rFonts w:hint="default" w:ascii="Calibri" w:hAnsi="Calibri" w:cs="Calibri"/>
                <w:i w:val="0"/>
                <w:iCs w:val="0"/>
                <w:color w:val="000000"/>
                <w:sz w:val="24"/>
                <w:szCs w:val="24"/>
                <w:u w:val="none"/>
              </w:rPr>
            </w:pPr>
          </w:p>
        </w:tc>
        <w:tc>
          <w:tcPr>
            <w:tcW w:w="2825" w:type="dxa"/>
            <w:tcBorders>
              <w:top w:val="nil"/>
              <w:left w:val="nil"/>
              <w:bottom w:val="nil"/>
              <w:right w:val="nil"/>
            </w:tcBorders>
            <w:shd w:val="clear" w:color="auto" w:fill="auto"/>
            <w:noWrap/>
            <w:vAlign w:val="center"/>
          </w:tcPr>
          <w:p w14:paraId="3706CDA4">
            <w:pPr>
              <w:rPr>
                <w:rFonts w:hint="default" w:ascii="Calibri" w:hAnsi="Calibri" w:cs="Calibri"/>
                <w:i w:val="0"/>
                <w:iCs w:val="0"/>
                <w:color w:val="000000"/>
                <w:sz w:val="24"/>
                <w:szCs w:val="24"/>
                <w:u w:val="none"/>
              </w:rPr>
            </w:pPr>
          </w:p>
        </w:tc>
        <w:tc>
          <w:tcPr>
            <w:tcW w:w="2692" w:type="dxa"/>
            <w:tcBorders>
              <w:top w:val="nil"/>
              <w:left w:val="nil"/>
              <w:bottom w:val="nil"/>
              <w:right w:val="nil"/>
            </w:tcBorders>
            <w:shd w:val="clear" w:color="auto" w:fill="auto"/>
            <w:noWrap/>
            <w:vAlign w:val="center"/>
          </w:tcPr>
          <w:p w14:paraId="40D2EF79">
            <w:pPr>
              <w:rPr>
                <w:rFonts w:hint="default" w:ascii="Calibri" w:hAnsi="Calibri" w:cs="Calibri"/>
                <w:i w:val="0"/>
                <w:iCs w:val="0"/>
                <w:color w:val="000000"/>
                <w:sz w:val="24"/>
                <w:szCs w:val="24"/>
                <w:u w:val="none"/>
              </w:rPr>
            </w:pPr>
          </w:p>
        </w:tc>
        <w:tc>
          <w:tcPr>
            <w:tcW w:w="1689" w:type="dxa"/>
            <w:tcBorders>
              <w:top w:val="nil"/>
              <w:left w:val="nil"/>
              <w:bottom w:val="nil"/>
              <w:right w:val="nil"/>
            </w:tcBorders>
            <w:shd w:val="clear" w:color="auto" w:fill="auto"/>
            <w:noWrap/>
            <w:vAlign w:val="center"/>
          </w:tcPr>
          <w:p w14:paraId="047FF821">
            <w:pPr>
              <w:rPr>
                <w:rFonts w:hint="default" w:ascii="Calibri" w:hAnsi="Calibri" w:cs="Calibri"/>
                <w:i w:val="0"/>
                <w:iCs w:val="0"/>
                <w:color w:val="000000"/>
                <w:sz w:val="24"/>
                <w:szCs w:val="24"/>
                <w:u w:val="none"/>
              </w:rPr>
            </w:pPr>
          </w:p>
        </w:tc>
        <w:tc>
          <w:tcPr>
            <w:tcW w:w="2274" w:type="dxa"/>
            <w:tcBorders>
              <w:top w:val="nil"/>
              <w:left w:val="nil"/>
              <w:bottom w:val="nil"/>
              <w:right w:val="nil"/>
            </w:tcBorders>
            <w:shd w:val="clear" w:color="auto" w:fill="auto"/>
            <w:noWrap/>
            <w:vAlign w:val="center"/>
          </w:tcPr>
          <w:p w14:paraId="019151D0">
            <w:pPr>
              <w:rPr>
                <w:rFonts w:hint="default" w:ascii="Calibri" w:hAnsi="Calibri" w:cs="Calibri"/>
                <w:i w:val="0"/>
                <w:iCs w:val="0"/>
                <w:color w:val="000000"/>
                <w:sz w:val="24"/>
                <w:szCs w:val="24"/>
                <w:u w:val="none"/>
              </w:rPr>
            </w:pPr>
          </w:p>
        </w:tc>
        <w:tc>
          <w:tcPr>
            <w:tcW w:w="1502" w:type="dxa"/>
            <w:tcBorders>
              <w:top w:val="nil"/>
              <w:left w:val="nil"/>
              <w:bottom w:val="nil"/>
              <w:right w:val="nil"/>
            </w:tcBorders>
            <w:shd w:val="clear" w:color="auto" w:fill="auto"/>
            <w:noWrap/>
            <w:vAlign w:val="center"/>
          </w:tcPr>
          <w:p w14:paraId="53F7B1CB">
            <w:pPr>
              <w:rPr>
                <w:rFonts w:hint="default" w:ascii="Calibri" w:hAnsi="Calibri" w:cs="Calibri"/>
                <w:i w:val="0"/>
                <w:iCs w:val="0"/>
                <w:color w:val="000000"/>
                <w:sz w:val="24"/>
                <w:szCs w:val="24"/>
                <w:u w:val="none"/>
              </w:rPr>
            </w:pPr>
          </w:p>
        </w:tc>
        <w:tc>
          <w:tcPr>
            <w:tcW w:w="1220" w:type="dxa"/>
            <w:tcBorders>
              <w:top w:val="nil"/>
              <w:left w:val="nil"/>
              <w:bottom w:val="nil"/>
              <w:right w:val="nil"/>
            </w:tcBorders>
            <w:shd w:val="clear" w:color="auto" w:fill="auto"/>
            <w:noWrap/>
            <w:vAlign w:val="center"/>
          </w:tcPr>
          <w:p w14:paraId="681D4344">
            <w:pPr>
              <w:rPr>
                <w:rFonts w:hint="default" w:ascii="Calibri" w:hAnsi="Calibri" w:cs="Calibri"/>
                <w:i w:val="0"/>
                <w:iCs w:val="0"/>
                <w:color w:val="000000"/>
                <w:sz w:val="24"/>
                <w:szCs w:val="24"/>
                <w:u w:val="none"/>
              </w:rPr>
            </w:pPr>
          </w:p>
        </w:tc>
      </w:tr>
      <w:tr w14:paraId="4C9E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548235"/>
            <w:noWrap/>
            <w:vAlign w:val="center"/>
          </w:tcPr>
          <w:p w14:paraId="4707623F">
            <w:pPr>
              <w:keepNext w:val="0"/>
              <w:keepLines w:val="0"/>
              <w:widowControl/>
              <w:suppressLineNumbers w:val="0"/>
              <w:jc w:val="center"/>
              <w:textAlignment w:val="center"/>
              <w:rPr>
                <w:rFonts w:hint="default" w:ascii="Calibri" w:hAnsi="Calibri" w:cs="Calibri"/>
                <w:i w:val="0"/>
                <w:iCs w:val="0"/>
                <w:color w:val="FFFFFF"/>
                <w:u w:val="none"/>
              </w:rPr>
            </w:pPr>
            <w:r>
              <w:rPr>
                <w:rFonts w:hint="default" w:ascii="Calibri" w:hAnsi="Calibri" w:eastAsia="SimSun" w:cs="Calibri"/>
                <w:i w:val="0"/>
                <w:iCs w:val="0"/>
                <w:color w:val="FFFFFF"/>
                <w:kern w:val="0"/>
                <w:sz w:val="24"/>
                <w:szCs w:val="24"/>
                <w:u w:val="none"/>
                <w:lang w:val="en-US" w:eastAsia="zh-CN" w:bidi="ar"/>
                <w14:ligatures w14:val="none"/>
              </w:rPr>
              <w:t>No</w:t>
            </w:r>
          </w:p>
        </w:tc>
        <w:tc>
          <w:tcPr>
            <w:tcW w:w="2063" w:type="dxa"/>
            <w:tcBorders>
              <w:top w:val="single" w:color="000000" w:sz="2" w:space="0"/>
              <w:left w:val="single" w:color="000000" w:sz="2" w:space="0"/>
              <w:bottom w:val="single" w:color="000000" w:sz="2" w:space="0"/>
              <w:right w:val="single" w:color="000000" w:sz="2" w:space="0"/>
            </w:tcBorders>
            <w:shd w:val="clear" w:color="auto" w:fill="548235"/>
            <w:noWrap/>
            <w:vAlign w:val="center"/>
          </w:tcPr>
          <w:p w14:paraId="179A7F9A">
            <w:pPr>
              <w:keepNext w:val="0"/>
              <w:keepLines w:val="0"/>
              <w:widowControl/>
              <w:suppressLineNumbers w:val="0"/>
              <w:jc w:val="center"/>
              <w:textAlignment w:val="center"/>
              <w:rPr>
                <w:rFonts w:hint="default" w:ascii="Calibri" w:hAnsi="Calibri" w:cs="Calibri"/>
                <w:i w:val="0"/>
                <w:iCs w:val="0"/>
                <w:color w:val="FFFFFF"/>
                <w:u w:val="none"/>
              </w:rPr>
            </w:pPr>
            <w:r>
              <w:rPr>
                <w:rFonts w:hint="default" w:ascii="Calibri" w:hAnsi="Calibri" w:eastAsia="SimSun" w:cs="Calibri"/>
                <w:i w:val="0"/>
                <w:iCs w:val="0"/>
                <w:color w:val="FFFFFF"/>
                <w:kern w:val="0"/>
                <w:sz w:val="24"/>
                <w:szCs w:val="24"/>
                <w:u w:val="none"/>
                <w:lang w:val="en-US" w:eastAsia="zh-CN" w:bidi="ar"/>
                <w14:ligatures w14:val="none"/>
              </w:rPr>
              <w:t>Satuan Kerja</w:t>
            </w:r>
          </w:p>
        </w:tc>
        <w:tc>
          <w:tcPr>
            <w:tcW w:w="2825" w:type="dxa"/>
            <w:tcBorders>
              <w:top w:val="single" w:color="000000" w:sz="2" w:space="0"/>
              <w:left w:val="single" w:color="000000" w:sz="2" w:space="0"/>
              <w:bottom w:val="single" w:color="000000" w:sz="2" w:space="0"/>
              <w:right w:val="single" w:color="000000" w:sz="2" w:space="0"/>
            </w:tcBorders>
            <w:shd w:val="clear" w:color="auto" w:fill="548235"/>
            <w:noWrap/>
            <w:vAlign w:val="center"/>
          </w:tcPr>
          <w:p w14:paraId="7FB516EA">
            <w:pPr>
              <w:keepNext w:val="0"/>
              <w:keepLines w:val="0"/>
              <w:widowControl/>
              <w:suppressLineNumbers w:val="0"/>
              <w:jc w:val="center"/>
              <w:textAlignment w:val="center"/>
              <w:rPr>
                <w:rFonts w:hint="default" w:ascii="Calibri" w:hAnsi="Calibri" w:cs="Calibri"/>
                <w:i w:val="0"/>
                <w:iCs w:val="0"/>
                <w:color w:val="FFFFFF"/>
                <w:u w:val="none"/>
              </w:rPr>
            </w:pPr>
            <w:r>
              <w:rPr>
                <w:rFonts w:hint="default" w:ascii="Calibri" w:hAnsi="Calibri" w:eastAsia="SimSun" w:cs="Calibri"/>
                <w:i w:val="0"/>
                <w:iCs w:val="0"/>
                <w:color w:val="FFFFFF"/>
                <w:kern w:val="0"/>
                <w:sz w:val="24"/>
                <w:szCs w:val="24"/>
                <w:u w:val="none"/>
                <w:lang w:val="en-US" w:eastAsia="zh-CN" w:bidi="ar"/>
                <w14:ligatures w14:val="none"/>
              </w:rPr>
              <w:t>Nomor Perkara PA</w:t>
            </w:r>
          </w:p>
        </w:tc>
        <w:tc>
          <w:tcPr>
            <w:tcW w:w="2692" w:type="dxa"/>
            <w:tcBorders>
              <w:top w:val="single" w:color="000000" w:sz="2" w:space="0"/>
              <w:left w:val="single" w:color="000000" w:sz="2" w:space="0"/>
              <w:bottom w:val="single" w:color="000000" w:sz="2" w:space="0"/>
              <w:right w:val="single" w:color="000000" w:sz="2" w:space="0"/>
            </w:tcBorders>
            <w:shd w:val="clear" w:color="auto" w:fill="548235"/>
            <w:noWrap/>
            <w:vAlign w:val="center"/>
          </w:tcPr>
          <w:p w14:paraId="61C435F7">
            <w:pPr>
              <w:keepNext w:val="0"/>
              <w:keepLines w:val="0"/>
              <w:widowControl/>
              <w:suppressLineNumbers w:val="0"/>
              <w:jc w:val="center"/>
              <w:textAlignment w:val="center"/>
              <w:rPr>
                <w:rFonts w:hint="default" w:ascii="Calibri" w:hAnsi="Calibri" w:cs="Calibri"/>
                <w:i w:val="0"/>
                <w:iCs w:val="0"/>
                <w:color w:val="FFFFFF"/>
                <w:u w:val="none"/>
              </w:rPr>
            </w:pPr>
            <w:r>
              <w:rPr>
                <w:rFonts w:hint="default" w:ascii="Calibri" w:hAnsi="Calibri" w:eastAsia="SimSun" w:cs="Calibri"/>
                <w:i w:val="0"/>
                <w:iCs w:val="0"/>
                <w:color w:val="FFFFFF"/>
                <w:kern w:val="0"/>
                <w:sz w:val="24"/>
                <w:szCs w:val="24"/>
                <w:u w:val="none"/>
                <w:lang w:val="en-US" w:eastAsia="zh-CN" w:bidi="ar"/>
                <w14:ligatures w14:val="none"/>
              </w:rPr>
              <w:t>Nomor Perkara PTA</w:t>
            </w:r>
          </w:p>
        </w:tc>
        <w:tc>
          <w:tcPr>
            <w:tcW w:w="1689" w:type="dxa"/>
            <w:tcBorders>
              <w:top w:val="single" w:color="000000" w:sz="2" w:space="0"/>
              <w:left w:val="single" w:color="000000" w:sz="2" w:space="0"/>
              <w:bottom w:val="single" w:color="000000" w:sz="2" w:space="0"/>
              <w:right w:val="single" w:color="000000" w:sz="2" w:space="0"/>
            </w:tcBorders>
            <w:shd w:val="clear" w:color="auto" w:fill="548235"/>
            <w:noWrap/>
            <w:vAlign w:val="center"/>
          </w:tcPr>
          <w:p w14:paraId="16C3C33F">
            <w:pPr>
              <w:keepNext w:val="0"/>
              <w:keepLines w:val="0"/>
              <w:widowControl/>
              <w:suppressLineNumbers w:val="0"/>
              <w:jc w:val="center"/>
              <w:textAlignment w:val="center"/>
              <w:rPr>
                <w:rFonts w:hint="default" w:ascii="Calibri" w:hAnsi="Calibri" w:cs="Calibri"/>
                <w:i w:val="0"/>
                <w:iCs w:val="0"/>
                <w:color w:val="FFFFFF"/>
                <w:u w:val="none"/>
              </w:rPr>
            </w:pPr>
            <w:r>
              <w:rPr>
                <w:rFonts w:hint="default" w:ascii="Calibri" w:hAnsi="Calibri" w:eastAsia="SimSun" w:cs="Calibri"/>
                <w:i w:val="0"/>
                <w:iCs w:val="0"/>
                <w:color w:val="FFFFFF"/>
                <w:kern w:val="0"/>
                <w:sz w:val="24"/>
                <w:szCs w:val="24"/>
                <w:u w:val="none"/>
                <w:lang w:val="en-US" w:eastAsia="zh-CN" w:bidi="ar"/>
                <w14:ligatures w14:val="none"/>
              </w:rPr>
              <w:t>Putus Banding</w:t>
            </w:r>
          </w:p>
        </w:tc>
        <w:tc>
          <w:tcPr>
            <w:tcW w:w="2274" w:type="dxa"/>
            <w:tcBorders>
              <w:top w:val="single" w:color="000000" w:sz="2" w:space="0"/>
              <w:left w:val="single" w:color="000000" w:sz="2" w:space="0"/>
              <w:bottom w:val="single" w:color="000000" w:sz="2" w:space="0"/>
              <w:right w:val="single" w:color="000000" w:sz="2" w:space="0"/>
            </w:tcBorders>
            <w:shd w:val="clear" w:color="auto" w:fill="548235"/>
            <w:noWrap/>
            <w:vAlign w:val="center"/>
          </w:tcPr>
          <w:p w14:paraId="18895E16">
            <w:pPr>
              <w:keepNext w:val="0"/>
              <w:keepLines w:val="0"/>
              <w:widowControl/>
              <w:suppressLineNumbers w:val="0"/>
              <w:jc w:val="center"/>
              <w:textAlignment w:val="center"/>
              <w:rPr>
                <w:rFonts w:hint="default" w:ascii="Calibri" w:hAnsi="Calibri" w:cs="Calibri"/>
                <w:i w:val="0"/>
                <w:iCs w:val="0"/>
                <w:color w:val="FFFFFF"/>
                <w:u w:val="none"/>
              </w:rPr>
            </w:pPr>
            <w:r>
              <w:rPr>
                <w:rFonts w:hint="default" w:ascii="Calibri" w:hAnsi="Calibri" w:eastAsia="SimSun" w:cs="Calibri"/>
                <w:i w:val="0"/>
                <w:iCs w:val="0"/>
                <w:color w:val="FFFFFF"/>
                <w:kern w:val="0"/>
                <w:sz w:val="24"/>
                <w:szCs w:val="24"/>
                <w:u w:val="none"/>
                <w:lang w:val="en-US" w:eastAsia="zh-CN" w:bidi="ar"/>
                <w14:ligatures w14:val="none"/>
              </w:rPr>
              <w:t>Pengiriman Putusan</w:t>
            </w:r>
          </w:p>
        </w:tc>
        <w:tc>
          <w:tcPr>
            <w:tcW w:w="1502" w:type="dxa"/>
            <w:tcBorders>
              <w:top w:val="single" w:color="000000" w:sz="2" w:space="0"/>
              <w:left w:val="single" w:color="000000" w:sz="2" w:space="0"/>
              <w:bottom w:val="single" w:color="000000" w:sz="2" w:space="0"/>
              <w:right w:val="single" w:color="000000" w:sz="2" w:space="0"/>
            </w:tcBorders>
            <w:shd w:val="clear" w:color="auto" w:fill="548235"/>
            <w:noWrap/>
            <w:vAlign w:val="center"/>
          </w:tcPr>
          <w:p w14:paraId="16787081">
            <w:pPr>
              <w:keepNext w:val="0"/>
              <w:keepLines w:val="0"/>
              <w:widowControl/>
              <w:suppressLineNumbers w:val="0"/>
              <w:jc w:val="center"/>
              <w:textAlignment w:val="center"/>
              <w:rPr>
                <w:rFonts w:hint="default" w:ascii="Calibri" w:hAnsi="Calibri" w:cs="Calibri"/>
                <w:i w:val="0"/>
                <w:iCs w:val="0"/>
                <w:color w:val="FFFFFF"/>
                <w:u w:val="none"/>
              </w:rPr>
            </w:pPr>
            <w:r>
              <w:rPr>
                <w:rFonts w:hint="default" w:ascii="Calibri" w:hAnsi="Calibri" w:eastAsia="SimSun" w:cs="Calibri"/>
                <w:i w:val="0"/>
                <w:iCs w:val="0"/>
                <w:color w:val="FFFFFF"/>
                <w:kern w:val="0"/>
                <w:sz w:val="24"/>
                <w:szCs w:val="24"/>
                <w:u w:val="none"/>
                <w:lang w:val="en-US" w:eastAsia="zh-CN" w:bidi="ar"/>
                <w14:ligatures w14:val="none"/>
              </w:rPr>
              <w:t>PBT Banding</w:t>
            </w:r>
          </w:p>
        </w:tc>
        <w:tc>
          <w:tcPr>
            <w:tcW w:w="1220" w:type="dxa"/>
            <w:tcBorders>
              <w:top w:val="single" w:color="000000" w:sz="2" w:space="0"/>
              <w:left w:val="single" w:color="000000" w:sz="2" w:space="0"/>
              <w:bottom w:val="single" w:color="000000" w:sz="2" w:space="0"/>
              <w:right w:val="single" w:color="000000" w:sz="2" w:space="0"/>
            </w:tcBorders>
            <w:shd w:val="clear" w:color="auto" w:fill="548235"/>
            <w:noWrap/>
            <w:vAlign w:val="center"/>
          </w:tcPr>
          <w:p w14:paraId="74918194">
            <w:pPr>
              <w:keepNext w:val="0"/>
              <w:keepLines w:val="0"/>
              <w:widowControl/>
              <w:suppressLineNumbers w:val="0"/>
              <w:jc w:val="center"/>
              <w:textAlignment w:val="center"/>
              <w:rPr>
                <w:rFonts w:hint="default" w:ascii="Calibri" w:hAnsi="Calibri" w:cs="Calibri"/>
                <w:i w:val="0"/>
                <w:iCs w:val="0"/>
                <w:color w:val="FFFFFF"/>
                <w:u w:val="none"/>
              </w:rPr>
            </w:pPr>
            <w:r>
              <w:rPr>
                <w:rFonts w:hint="default" w:ascii="Calibri" w:hAnsi="Calibri" w:eastAsia="SimSun" w:cs="Calibri"/>
                <w:i w:val="0"/>
                <w:iCs w:val="0"/>
                <w:color w:val="FFFFFF"/>
                <w:kern w:val="0"/>
                <w:sz w:val="24"/>
                <w:szCs w:val="24"/>
                <w:u w:val="none"/>
                <w:lang w:val="en-US" w:eastAsia="zh-CN" w:bidi="ar"/>
                <w14:ligatures w14:val="none"/>
              </w:rPr>
              <w:t>Lama PBT</w:t>
            </w:r>
          </w:p>
        </w:tc>
      </w:tr>
      <w:tr w14:paraId="3316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AC8A167">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w:t>
            </w:r>
          </w:p>
        </w:tc>
        <w:tc>
          <w:tcPr>
            <w:tcW w:w="206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950FFBE">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PA PADANG</w:t>
            </w:r>
          </w:p>
        </w:tc>
        <w:tc>
          <w:tcPr>
            <w:tcW w:w="28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AC86337">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945/Pdt.G/2024/PA.Pdg</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3EE3E9C">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67/Pdt.G/2024/PTA.Pdg</w:t>
            </w:r>
          </w:p>
        </w:tc>
        <w:tc>
          <w:tcPr>
            <w:tcW w:w="168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48D4B1">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17-12-2024</w:t>
            </w:r>
          </w:p>
        </w:tc>
        <w:tc>
          <w:tcPr>
            <w:tcW w:w="22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8A4228">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17-12-2024</w:t>
            </w:r>
          </w:p>
        </w:tc>
        <w:tc>
          <w:tcPr>
            <w:tcW w:w="150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65ED057">
            <w:pPr>
              <w:rPr>
                <w:rFonts w:hint="default" w:ascii="Calibri" w:hAnsi="Calibri" w:cs="Calibri"/>
                <w:i w:val="0"/>
                <w:iCs w:val="0"/>
                <w:color w:val="000000"/>
                <w:sz w:val="24"/>
                <w:szCs w:val="24"/>
                <w:u w:val="none"/>
              </w:rPr>
            </w:pPr>
          </w:p>
        </w:tc>
        <w:tc>
          <w:tcPr>
            <w:tcW w:w="12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0F7D1FB">
            <w:pPr>
              <w:jc w:val="center"/>
              <w:rPr>
                <w:rFonts w:hint="default" w:ascii="Calibri" w:hAnsi="Calibri" w:cs="Calibri"/>
                <w:i w:val="0"/>
                <w:iCs w:val="0"/>
                <w:color w:val="000000"/>
                <w:sz w:val="24"/>
                <w:szCs w:val="24"/>
                <w:u w:val="none"/>
              </w:rPr>
            </w:pPr>
          </w:p>
        </w:tc>
      </w:tr>
      <w:tr w14:paraId="5736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9C621C3">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2</w:t>
            </w:r>
          </w:p>
        </w:tc>
        <w:tc>
          <w:tcPr>
            <w:tcW w:w="206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B63CB8D">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PA PARIAMAN</w:t>
            </w:r>
          </w:p>
        </w:tc>
        <w:tc>
          <w:tcPr>
            <w:tcW w:w="28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E942BF6">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618/Pdt.G/2024/PA.Prm</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637C482">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69/Pdt.G/2024/PTA.Pdg</w:t>
            </w:r>
          </w:p>
        </w:tc>
        <w:tc>
          <w:tcPr>
            <w:tcW w:w="168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D9D42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19-12-2024</w:t>
            </w:r>
          </w:p>
        </w:tc>
        <w:tc>
          <w:tcPr>
            <w:tcW w:w="22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B0B13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19-12-2024</w:t>
            </w:r>
          </w:p>
        </w:tc>
        <w:tc>
          <w:tcPr>
            <w:tcW w:w="150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830C87E">
            <w:pPr>
              <w:rPr>
                <w:rFonts w:hint="default" w:ascii="Calibri" w:hAnsi="Calibri" w:cs="Calibri"/>
                <w:i w:val="0"/>
                <w:iCs w:val="0"/>
                <w:color w:val="000000"/>
                <w:sz w:val="24"/>
                <w:szCs w:val="24"/>
                <w:u w:val="none"/>
              </w:rPr>
            </w:pPr>
          </w:p>
        </w:tc>
        <w:tc>
          <w:tcPr>
            <w:tcW w:w="12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F36FD9D">
            <w:pPr>
              <w:jc w:val="center"/>
              <w:rPr>
                <w:rFonts w:hint="default" w:ascii="Calibri" w:hAnsi="Calibri" w:cs="Calibri"/>
                <w:i w:val="0"/>
                <w:iCs w:val="0"/>
                <w:color w:val="000000"/>
                <w:sz w:val="24"/>
                <w:szCs w:val="24"/>
                <w:u w:val="none"/>
              </w:rPr>
            </w:pPr>
          </w:p>
        </w:tc>
      </w:tr>
      <w:tr w14:paraId="2E80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C28E674">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3</w:t>
            </w:r>
          </w:p>
        </w:tc>
        <w:tc>
          <w:tcPr>
            <w:tcW w:w="206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CA27CBC">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PA PAYAKUMBUH</w:t>
            </w:r>
          </w:p>
        </w:tc>
        <w:tc>
          <w:tcPr>
            <w:tcW w:w="28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F3C3877">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396/Pdt.G/2024/PA.Pyk</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12DE25B">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58/Pdt.G/2024/PTA.Pdg</w:t>
            </w:r>
          </w:p>
        </w:tc>
        <w:tc>
          <w:tcPr>
            <w:tcW w:w="168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2D73D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24-10-2024</w:t>
            </w:r>
          </w:p>
        </w:tc>
        <w:tc>
          <w:tcPr>
            <w:tcW w:w="22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C43356">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24-10-2024</w:t>
            </w:r>
          </w:p>
        </w:tc>
        <w:tc>
          <w:tcPr>
            <w:tcW w:w="150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52576DF">
            <w:pPr>
              <w:rPr>
                <w:rFonts w:hint="default" w:ascii="Calibri" w:hAnsi="Calibri" w:cs="Calibri"/>
                <w:i w:val="0"/>
                <w:iCs w:val="0"/>
                <w:color w:val="000000"/>
                <w:sz w:val="24"/>
                <w:szCs w:val="24"/>
                <w:u w:val="none"/>
              </w:rPr>
            </w:pPr>
          </w:p>
        </w:tc>
        <w:tc>
          <w:tcPr>
            <w:tcW w:w="12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6FD3641">
            <w:pPr>
              <w:jc w:val="center"/>
              <w:rPr>
                <w:rFonts w:hint="default" w:ascii="Calibri" w:hAnsi="Calibri" w:cs="Calibri"/>
                <w:i w:val="0"/>
                <w:iCs w:val="0"/>
                <w:color w:val="000000"/>
                <w:sz w:val="24"/>
                <w:szCs w:val="24"/>
                <w:u w:val="none"/>
              </w:rPr>
            </w:pPr>
          </w:p>
        </w:tc>
      </w:tr>
      <w:tr w14:paraId="4DA3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A1CBF74">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4</w:t>
            </w:r>
          </w:p>
        </w:tc>
        <w:tc>
          <w:tcPr>
            <w:tcW w:w="206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3CA7206">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PA SOLOK</w:t>
            </w:r>
          </w:p>
        </w:tc>
        <w:tc>
          <w:tcPr>
            <w:tcW w:w="28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2769864">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320/Pdt.G/2024/PA.Slk</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B3A0EA7">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70/Pdt.G/2024/PTA.Pdg</w:t>
            </w:r>
          </w:p>
        </w:tc>
        <w:tc>
          <w:tcPr>
            <w:tcW w:w="168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7B91A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19-12-2024</w:t>
            </w:r>
          </w:p>
        </w:tc>
        <w:tc>
          <w:tcPr>
            <w:tcW w:w="22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2F4CBB">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19-12-2024</w:t>
            </w:r>
          </w:p>
        </w:tc>
        <w:tc>
          <w:tcPr>
            <w:tcW w:w="150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FFE5361">
            <w:pPr>
              <w:rPr>
                <w:rFonts w:hint="default" w:ascii="Calibri" w:hAnsi="Calibri" w:cs="Calibri"/>
                <w:i w:val="0"/>
                <w:iCs w:val="0"/>
                <w:color w:val="000000"/>
                <w:sz w:val="24"/>
                <w:szCs w:val="24"/>
                <w:u w:val="none"/>
              </w:rPr>
            </w:pPr>
          </w:p>
        </w:tc>
        <w:tc>
          <w:tcPr>
            <w:tcW w:w="122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6924F24">
            <w:pPr>
              <w:jc w:val="center"/>
              <w:rPr>
                <w:rFonts w:hint="default" w:ascii="Calibri" w:hAnsi="Calibri" w:cs="Calibri"/>
                <w:i w:val="0"/>
                <w:iCs w:val="0"/>
                <w:color w:val="000000"/>
                <w:sz w:val="24"/>
                <w:szCs w:val="24"/>
                <w:u w:val="none"/>
              </w:rPr>
            </w:pPr>
          </w:p>
        </w:tc>
      </w:tr>
      <w:tr w14:paraId="2B98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8CD917C">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5</w:t>
            </w:r>
          </w:p>
        </w:tc>
        <w:tc>
          <w:tcPr>
            <w:tcW w:w="206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349A87D">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PA PADANG</w:t>
            </w:r>
          </w:p>
        </w:tc>
        <w:tc>
          <w:tcPr>
            <w:tcW w:w="28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5D5409B">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653/Pdt.G/2023/PA.Pdg</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B8CC021">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14/Pdt.G/2024/PTA.Pdg</w:t>
            </w:r>
          </w:p>
        </w:tc>
        <w:tc>
          <w:tcPr>
            <w:tcW w:w="168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A9007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13-2-2024</w:t>
            </w:r>
          </w:p>
        </w:tc>
        <w:tc>
          <w:tcPr>
            <w:tcW w:w="22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89EB77">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13-2-2024</w:t>
            </w:r>
          </w:p>
        </w:tc>
        <w:tc>
          <w:tcPr>
            <w:tcW w:w="150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D2455A">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28-2-2024</w:t>
            </w:r>
          </w:p>
        </w:tc>
        <w:tc>
          <w:tcPr>
            <w:tcW w:w="12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BC8A80">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15</w:t>
            </w:r>
          </w:p>
        </w:tc>
      </w:tr>
      <w:tr w14:paraId="1CDB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B5E0C30">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6</w:t>
            </w:r>
          </w:p>
        </w:tc>
        <w:tc>
          <w:tcPr>
            <w:tcW w:w="206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E95CC74">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PA PADANG</w:t>
            </w:r>
          </w:p>
        </w:tc>
        <w:tc>
          <w:tcPr>
            <w:tcW w:w="28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561D296">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1059/Pdt.G/2023/PA.Pdg</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AEB6EC0">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10/Pdt.G/2024/PTA.Pdg</w:t>
            </w:r>
          </w:p>
        </w:tc>
        <w:tc>
          <w:tcPr>
            <w:tcW w:w="168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DFFCE5">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7-2-2024</w:t>
            </w:r>
          </w:p>
        </w:tc>
        <w:tc>
          <w:tcPr>
            <w:tcW w:w="22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AE4D83">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7-2-2024</w:t>
            </w:r>
          </w:p>
        </w:tc>
        <w:tc>
          <w:tcPr>
            <w:tcW w:w="150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B9C93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1-3-2024</w:t>
            </w:r>
          </w:p>
        </w:tc>
        <w:tc>
          <w:tcPr>
            <w:tcW w:w="12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382606">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23</w:t>
            </w:r>
          </w:p>
        </w:tc>
      </w:tr>
      <w:tr w14:paraId="7A3A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717A2F0">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7</w:t>
            </w:r>
          </w:p>
        </w:tc>
        <w:tc>
          <w:tcPr>
            <w:tcW w:w="206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B8E094C">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PA KOTO BARU</w:t>
            </w:r>
          </w:p>
        </w:tc>
        <w:tc>
          <w:tcPr>
            <w:tcW w:w="28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C73E47A">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602/Pdt.G/2023/PA.KBr</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366EA2C">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19/Pdt.G/2024/PTA.Pdg</w:t>
            </w:r>
          </w:p>
        </w:tc>
        <w:tc>
          <w:tcPr>
            <w:tcW w:w="168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7E1C3D">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3-4-2024</w:t>
            </w:r>
          </w:p>
        </w:tc>
        <w:tc>
          <w:tcPr>
            <w:tcW w:w="22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255A94">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3-4-2024</w:t>
            </w:r>
          </w:p>
        </w:tc>
        <w:tc>
          <w:tcPr>
            <w:tcW w:w="150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C48289">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3-5-2024</w:t>
            </w:r>
          </w:p>
        </w:tc>
        <w:tc>
          <w:tcPr>
            <w:tcW w:w="12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185EEA">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30</w:t>
            </w:r>
          </w:p>
        </w:tc>
      </w:tr>
      <w:tr w14:paraId="4978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BFA58A6">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8</w:t>
            </w:r>
          </w:p>
        </w:tc>
        <w:tc>
          <w:tcPr>
            <w:tcW w:w="206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61F747F">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PA BUKITTINGGI</w:t>
            </w:r>
          </w:p>
        </w:tc>
        <w:tc>
          <w:tcPr>
            <w:tcW w:w="28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BF96BEC">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223/Pdt.G/2024/PA.Bkt</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9500456">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45/Pdt.G/2024/PTA.Pdg</w:t>
            </w:r>
          </w:p>
        </w:tc>
        <w:tc>
          <w:tcPr>
            <w:tcW w:w="168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97971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20-8-2024</w:t>
            </w:r>
          </w:p>
        </w:tc>
        <w:tc>
          <w:tcPr>
            <w:tcW w:w="22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044E6F">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20-8-2024</w:t>
            </w:r>
          </w:p>
        </w:tc>
        <w:tc>
          <w:tcPr>
            <w:tcW w:w="150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B0DDA2">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23-9-2024</w:t>
            </w:r>
          </w:p>
        </w:tc>
        <w:tc>
          <w:tcPr>
            <w:tcW w:w="12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330A91">
            <w:pPr>
              <w:keepNext w:val="0"/>
              <w:keepLines w:val="0"/>
              <w:widowControl/>
              <w:suppressLineNumbers w:val="0"/>
              <w:jc w:val="center"/>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14:ligatures w14:val="none"/>
              </w:rPr>
              <w:t>34</w:t>
            </w:r>
          </w:p>
        </w:tc>
      </w:tr>
    </w:tbl>
    <w:p w14:paraId="1F901149"/>
    <w:sectPr>
      <w:pgSz w:w="16838" w:h="11906" w:orient="landscape"/>
      <w:pgMar w:top="2109" w:right="1040" w:bottom="1197"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692F2"/>
    <w:multiLevelType w:val="singleLevel"/>
    <w:tmpl w:val="BC2692F2"/>
    <w:lvl w:ilvl="0" w:tentative="0">
      <w:start w:val="1"/>
      <w:numFmt w:val="decimal"/>
      <w:suff w:val="space"/>
      <w:lvlText w:val="%1."/>
      <w:lvlJc w:val="left"/>
    </w:lvl>
  </w:abstractNum>
  <w:abstractNum w:abstractNumId="1">
    <w:nsid w:val="2DA5EC18"/>
    <w:multiLevelType w:val="singleLevel"/>
    <w:tmpl w:val="2DA5EC1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7E5B"/>
    <w:rsid w:val="02B65AB7"/>
    <w:rsid w:val="052E5976"/>
    <w:rsid w:val="061E474A"/>
    <w:rsid w:val="0620091D"/>
    <w:rsid w:val="08C57272"/>
    <w:rsid w:val="1530558A"/>
    <w:rsid w:val="157D7E5B"/>
    <w:rsid w:val="158D266D"/>
    <w:rsid w:val="15914D75"/>
    <w:rsid w:val="1BF860FB"/>
    <w:rsid w:val="1DFB6F31"/>
    <w:rsid w:val="21C72711"/>
    <w:rsid w:val="22A45DCD"/>
    <w:rsid w:val="24653F67"/>
    <w:rsid w:val="251E25B2"/>
    <w:rsid w:val="2AE17FEB"/>
    <w:rsid w:val="2B185222"/>
    <w:rsid w:val="30413C14"/>
    <w:rsid w:val="309E595A"/>
    <w:rsid w:val="32A82C82"/>
    <w:rsid w:val="380E35FE"/>
    <w:rsid w:val="3ABC14DA"/>
    <w:rsid w:val="3B4D4A30"/>
    <w:rsid w:val="3D301796"/>
    <w:rsid w:val="3F995AB3"/>
    <w:rsid w:val="4E7F697A"/>
    <w:rsid w:val="63122B97"/>
    <w:rsid w:val="6AB300C5"/>
    <w:rsid w:val="75F20CA2"/>
    <w:rsid w:val="7C3E144A"/>
    <w:rsid w:val="7E27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49</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2024-10-14T01:33:00Z</dcterms:created>
  <dc:creator>Fitria Irma Ramadhani</dc:creator>
  <cp:lastModifiedBy>Fitria Irma Ramadhani</cp:lastModifiedBy>
  <cp:lastPrinted>2024-12-03T07:49:00Z</cp:lastPrinted>
  <dcterms:modified xsi:type="dcterms:W3CDTF">2024-12-20T07:32:05Z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73FBF2351F6540B8865E8E1C58F82945_11</vt:lpwstr>
  </property>
</Properties>
</file>