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9DB" w14:textId="77777777" w:rsidR="00D345E2" w:rsidRPr="00885374" w:rsidRDefault="00D345E2" w:rsidP="00D345E2">
      <w:pPr>
        <w:rPr>
          <w:sz w:val="2"/>
          <w:szCs w:val="2"/>
        </w:rPr>
      </w:pPr>
    </w:p>
    <w:p w14:paraId="6877639D" w14:textId="77777777" w:rsidR="00D345E2" w:rsidRDefault="00D345E2" w:rsidP="00D345E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37C2B75" wp14:editId="1D9BDE34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55E05" w14:textId="77777777" w:rsidR="00D345E2" w:rsidRPr="00525DBB" w:rsidRDefault="00D345E2" w:rsidP="00D345E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564B371" w14:textId="77777777" w:rsidR="00D345E2" w:rsidRPr="00525DBB" w:rsidRDefault="00D345E2" w:rsidP="00D345E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344D6C8" w14:textId="77777777" w:rsidR="00D345E2" w:rsidRDefault="00D345E2" w:rsidP="00D345E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2F0A39A" w14:textId="77777777" w:rsidR="00D345E2" w:rsidRPr="00AB5946" w:rsidRDefault="00D345E2" w:rsidP="00D345E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4C128D5" w14:textId="77777777" w:rsidR="00D345E2" w:rsidRPr="00AB5946" w:rsidRDefault="00D345E2" w:rsidP="00D345E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1483DB5" w14:textId="77777777" w:rsidR="00D345E2" w:rsidRPr="00550F02" w:rsidRDefault="00D345E2" w:rsidP="00D345E2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83B4A" wp14:editId="73F7943E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5867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B7429CA" w14:textId="77777777" w:rsidR="00D345E2" w:rsidRPr="00550F02" w:rsidRDefault="00D345E2" w:rsidP="00D345E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0273E67B" w14:textId="77777777" w:rsidR="00D345E2" w:rsidRDefault="00D345E2" w:rsidP="00D345E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35DA3B9" w14:textId="77777777" w:rsidR="00D345E2" w:rsidRPr="009514A7" w:rsidRDefault="00D345E2" w:rsidP="00D345E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A5EBC0A" w14:textId="77777777" w:rsidR="00D345E2" w:rsidRPr="000A294E" w:rsidRDefault="00D345E2" w:rsidP="00D345E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0F608F39" w14:textId="77777777" w:rsidR="00D345E2" w:rsidRPr="00FF6877" w:rsidRDefault="00D345E2" w:rsidP="00D345E2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06632B0B" w14:textId="4A3C1505" w:rsidR="00D345E2" w:rsidRPr="00941462" w:rsidRDefault="00D345E2" w:rsidP="00D345E2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>
        <w:rPr>
          <w:rFonts w:ascii="Bookman Old Style" w:hAnsi="Bookman Old Style"/>
          <w:bCs/>
        </w:rPr>
        <w:t xml:space="preserve">: </w:t>
      </w:r>
      <w:r>
        <w:rPr>
          <w:rFonts w:ascii="Bookman Old Style" w:hAnsi="Bookman Old Style"/>
          <w:bCs/>
        </w:rPr>
        <w:t xml:space="preserve">       </w:t>
      </w:r>
      <w:r w:rsidR="00EB5FBC">
        <w:rPr>
          <w:rFonts w:ascii="Bookman Old Style" w:hAnsi="Bookman Old Style"/>
          <w:bCs/>
        </w:rPr>
        <w:t xml:space="preserve"> </w:t>
      </w:r>
      <w:r w:rsidRPr="00A82EB1">
        <w:rPr>
          <w:rFonts w:ascii="Bookman Old Style" w:hAnsi="Bookman Old Style"/>
          <w:bCs/>
        </w:rPr>
        <w:t>/KPTA.W3-A/KP3.4.2/</w:t>
      </w:r>
      <w:r>
        <w:rPr>
          <w:rFonts w:ascii="Bookman Old Style" w:hAnsi="Bookman Old Style"/>
          <w:bCs/>
        </w:rPr>
        <w:t>XI</w:t>
      </w:r>
      <w:r w:rsidRPr="00A82EB1">
        <w:rPr>
          <w:rFonts w:ascii="Bookman Old Style" w:hAnsi="Bookman Old Style"/>
          <w:bCs/>
        </w:rPr>
        <w:t>I/2024</w:t>
      </w:r>
    </w:p>
    <w:p w14:paraId="2576F45A" w14:textId="77777777" w:rsidR="00D345E2" w:rsidRDefault="00D345E2" w:rsidP="00D345E2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F88F2BD" w14:textId="77777777" w:rsidR="00D345E2" w:rsidRPr="009514A7" w:rsidRDefault="00D345E2" w:rsidP="00D345E2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23D538E5" w14:textId="77777777" w:rsidR="00D345E2" w:rsidRDefault="00D345E2" w:rsidP="00D345E2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94146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94146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941462">
        <w:rPr>
          <w:rFonts w:ascii="Bookman Old Style" w:hAnsi="Bookman Old Style"/>
          <w:sz w:val="22"/>
          <w:szCs w:val="22"/>
        </w:rPr>
        <w:tab/>
      </w:r>
      <w:r w:rsidRPr="00A11F0C">
        <w:rPr>
          <w:rFonts w:ascii="Bookman Old Style" w:hAnsi="Bookman Old Style"/>
          <w:sz w:val="21"/>
          <w:szCs w:val="21"/>
          <w:lang w:val="id-ID"/>
        </w:rPr>
        <w:t>bahwa dalam rangka kelancaran pelaksanaan tugas pada Pengadilan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A11F0C">
        <w:rPr>
          <w:rFonts w:ascii="Bookman Old Style" w:hAnsi="Bookman Old Style"/>
          <w:sz w:val="21"/>
          <w:szCs w:val="21"/>
          <w:lang w:val="id-ID"/>
        </w:rPr>
        <w:t>Agama di lingkungan Pengadilan Tinggi Agama Padang dipandang perlu untuk melakukan pembina</w:t>
      </w:r>
      <w:r>
        <w:rPr>
          <w:rFonts w:ascii="Bookman Old Style" w:hAnsi="Bookman Old Style"/>
          <w:sz w:val="21"/>
          <w:szCs w:val="21"/>
        </w:rPr>
        <w:t>an;</w:t>
      </w:r>
    </w:p>
    <w:p w14:paraId="45F462D0" w14:textId="77777777" w:rsidR="00D345E2" w:rsidRPr="005E1257" w:rsidRDefault="00D345E2" w:rsidP="00D345E2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8"/>
          <w:szCs w:val="8"/>
        </w:rPr>
      </w:pPr>
    </w:p>
    <w:p w14:paraId="4B7F9330" w14:textId="2629F842" w:rsidR="00D345E2" w:rsidRDefault="00D345E2" w:rsidP="00D345E2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941462">
        <w:rPr>
          <w:rFonts w:ascii="Bookman Old Style" w:hAnsi="Bookman Old Style"/>
          <w:sz w:val="22"/>
          <w:szCs w:val="22"/>
        </w:rPr>
        <w:t>Dasar</w:t>
      </w:r>
      <w:r w:rsidRPr="00941462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Peraturan Mahkamah Agung RI Nomor 8 Tahun 2016 tentang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 xml:space="preserve">Pengawasan dan Pembinaan Atasan Langsung di Lingkungan Mahkamah Agung dan Badan Peradilan </w:t>
      </w:r>
      <w:r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  <w:lang w:val="id-ID"/>
        </w:rPr>
        <w:t>i Bawahnya</w:t>
      </w:r>
      <w:r>
        <w:rPr>
          <w:rFonts w:ascii="Bookman Old Style" w:hAnsi="Bookman Old Style"/>
          <w:sz w:val="22"/>
          <w:szCs w:val="22"/>
        </w:rPr>
        <w:t>;</w:t>
      </w:r>
    </w:p>
    <w:p w14:paraId="783E792B" w14:textId="03A91F18" w:rsidR="00D345E2" w:rsidRDefault="00D345E2" w:rsidP="00D345E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0FBB5392" w14:textId="77777777" w:rsidR="00D345E2" w:rsidRPr="005E1257" w:rsidRDefault="00D345E2" w:rsidP="00D345E2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2081BFB7" w14:textId="77777777" w:rsidR="00D345E2" w:rsidRPr="00941462" w:rsidRDefault="00D345E2" w:rsidP="00D345E2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941462">
        <w:rPr>
          <w:rFonts w:ascii="Bookman Old Style" w:hAnsi="Bookman Old Style"/>
          <w:sz w:val="22"/>
          <w:szCs w:val="22"/>
        </w:rPr>
        <w:t>MENUGASKAN</w:t>
      </w:r>
    </w:p>
    <w:p w14:paraId="2CA48162" w14:textId="77777777" w:rsidR="00D345E2" w:rsidRPr="005E1257" w:rsidRDefault="00D345E2" w:rsidP="00D345E2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2"/>
          <w:szCs w:val="12"/>
        </w:rPr>
      </w:pPr>
    </w:p>
    <w:p w14:paraId="1C72F853" w14:textId="0E6129D6" w:rsidR="00D345E2" w:rsidRDefault="00D345E2" w:rsidP="00D345E2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941462">
        <w:rPr>
          <w:rFonts w:ascii="Bookman Old Style" w:hAnsi="Bookman Old Style"/>
          <w:sz w:val="22"/>
          <w:szCs w:val="22"/>
        </w:rPr>
        <w:t>Kepada</w:t>
      </w:r>
      <w:proofErr w:type="spellEnd"/>
      <w:r w:rsidRPr="00941462">
        <w:rPr>
          <w:rFonts w:ascii="Bookman Old Style" w:hAnsi="Bookman Old Style"/>
          <w:sz w:val="22"/>
          <w:szCs w:val="22"/>
        </w:rPr>
        <w:t xml:space="preserve">         </w:t>
      </w:r>
      <w:r w:rsidRPr="00941462">
        <w:rPr>
          <w:rFonts w:ascii="Bookman Old Style" w:hAnsi="Bookman Old Style"/>
          <w:sz w:val="22"/>
          <w:szCs w:val="22"/>
        </w:rPr>
        <w:tab/>
        <w:t xml:space="preserve">: </w:t>
      </w:r>
      <w:r w:rsidRPr="00941462">
        <w:rPr>
          <w:rFonts w:ascii="Bookman Old Style" w:hAnsi="Bookman Old Style"/>
          <w:sz w:val="22"/>
          <w:szCs w:val="22"/>
        </w:rPr>
        <w:tab/>
      </w:r>
      <w:r w:rsidRPr="00941462">
        <w:rPr>
          <w:rFonts w:ascii="Bookman Old Style" w:hAnsi="Bookman Old Style"/>
          <w:sz w:val="22"/>
          <w:szCs w:val="22"/>
          <w:lang w:val="id-ID"/>
        </w:rPr>
        <w:t>1.</w:t>
      </w:r>
      <w:r w:rsidRPr="00941462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Dr</w:t>
      </w:r>
      <w:r w:rsidR="00674E02">
        <w:rPr>
          <w:rFonts w:ascii="Bookman Old Style" w:hAnsi="Bookman Old Style"/>
          <w:sz w:val="22"/>
          <w:szCs w:val="22"/>
        </w:rPr>
        <w:t>. Abd. Hakim</w:t>
      </w:r>
      <w:r>
        <w:rPr>
          <w:rFonts w:ascii="Bookman Old Style" w:hAnsi="Bookman Old Style"/>
          <w:sz w:val="22"/>
          <w:szCs w:val="22"/>
        </w:rPr>
        <w:t>, S.H.</w:t>
      </w:r>
      <w:r w:rsidR="00674E02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>.</w:t>
      </w:r>
      <w:r w:rsidRPr="00941462">
        <w:rPr>
          <w:rFonts w:ascii="Bookman Old Style" w:hAnsi="Bookman Old Style"/>
          <w:sz w:val="22"/>
          <w:szCs w:val="22"/>
        </w:rPr>
        <w:t xml:space="preserve">, </w:t>
      </w:r>
      <w:r w:rsidR="00674E02">
        <w:rPr>
          <w:rFonts w:ascii="Bookman Old Style" w:hAnsi="Bookman Old Style"/>
          <w:sz w:val="22"/>
          <w:szCs w:val="22"/>
        </w:rPr>
        <w:t>196108311987031003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941462">
        <w:rPr>
          <w:rFonts w:ascii="Bookman Old Style" w:hAnsi="Bookman Old Style"/>
          <w:sz w:val="22"/>
          <w:szCs w:val="22"/>
          <w:lang w:val="id-ID"/>
        </w:rPr>
        <w:t>Pembina Utama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41462">
        <w:rPr>
          <w:rFonts w:ascii="Bookman Old Style" w:hAnsi="Bookman Old Style"/>
          <w:sz w:val="22"/>
          <w:szCs w:val="22"/>
          <w:lang w:val="id-ID"/>
        </w:rPr>
        <w:t xml:space="preserve">IV/e, </w:t>
      </w:r>
      <w:proofErr w:type="spellStart"/>
      <w:r w:rsidRPr="00941462">
        <w:rPr>
          <w:rFonts w:ascii="Bookman Old Style" w:hAnsi="Bookman Old Style"/>
          <w:sz w:val="22"/>
          <w:szCs w:val="22"/>
        </w:rPr>
        <w:t>Ketua</w:t>
      </w:r>
      <w:proofErr w:type="spellEnd"/>
      <w:r w:rsidRPr="00941462">
        <w:rPr>
          <w:rFonts w:ascii="Bookman Old Style" w:hAnsi="Bookman Old Style"/>
          <w:sz w:val="22"/>
          <w:szCs w:val="22"/>
        </w:rPr>
        <w:t>;</w:t>
      </w:r>
    </w:p>
    <w:p w14:paraId="33377A8B" w14:textId="52842218" w:rsidR="00D345E2" w:rsidRPr="005B2B61" w:rsidRDefault="00D345E2" w:rsidP="00D345E2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pacing w:val="-2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pacing w:val="-2"/>
          <w:sz w:val="22"/>
          <w:szCs w:val="22"/>
        </w:rPr>
        <w:t xml:space="preserve">2. </w:t>
      </w:r>
      <w:proofErr w:type="spellStart"/>
      <w:r>
        <w:rPr>
          <w:rFonts w:ascii="Bookman Old Style" w:hAnsi="Bookman Old Style"/>
          <w:spacing w:val="-2"/>
          <w:sz w:val="22"/>
          <w:szCs w:val="22"/>
        </w:rPr>
        <w:t>Feri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2"/>
          <w:sz w:val="22"/>
          <w:szCs w:val="22"/>
        </w:rPr>
        <w:t>Hidayat</w:t>
      </w:r>
      <w:proofErr w:type="spellEnd"/>
      <w:r>
        <w:rPr>
          <w:rFonts w:ascii="Bookman Old Style" w:hAnsi="Bookman Old Style"/>
          <w:spacing w:val="-2"/>
          <w:sz w:val="22"/>
          <w:szCs w:val="22"/>
        </w:rPr>
        <w:t>, PPNPN.</w:t>
      </w:r>
    </w:p>
    <w:p w14:paraId="7264E5A8" w14:textId="77777777" w:rsidR="00D345E2" w:rsidRPr="005E1257" w:rsidRDefault="00D345E2" w:rsidP="00D345E2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14"/>
          <w:szCs w:val="14"/>
        </w:rPr>
      </w:pPr>
    </w:p>
    <w:p w14:paraId="23CB62F5" w14:textId="0FE37988" w:rsidR="00D345E2" w:rsidRPr="005E1257" w:rsidRDefault="00D345E2" w:rsidP="00D345E2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941462">
        <w:rPr>
          <w:rFonts w:ascii="Bookman Old Style" w:hAnsi="Bookman Old Style"/>
          <w:sz w:val="22"/>
          <w:szCs w:val="22"/>
        </w:rPr>
        <w:t>Untuk</w:t>
      </w:r>
      <w:proofErr w:type="spellEnd"/>
      <w:r w:rsidRPr="00941462">
        <w:rPr>
          <w:rFonts w:ascii="Bookman Old Style" w:hAnsi="Bookman Old Style"/>
          <w:sz w:val="22"/>
          <w:szCs w:val="22"/>
        </w:rPr>
        <w:tab/>
        <w:t xml:space="preserve">: </w:t>
      </w:r>
      <w:r w:rsidRPr="00941462">
        <w:rPr>
          <w:rFonts w:ascii="Bookman Old Style" w:hAnsi="Bookman Old Style"/>
          <w:sz w:val="22"/>
          <w:szCs w:val="22"/>
        </w:rPr>
        <w:tab/>
      </w:r>
      <w:proofErr w:type="spellStart"/>
      <w:r w:rsidRPr="002A47ED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Pr="002A47ED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A47ED">
        <w:rPr>
          <w:rFonts w:ascii="Bookman Old Style" w:hAnsi="Bookman Old Style"/>
          <w:spacing w:val="2"/>
          <w:sz w:val="21"/>
          <w:szCs w:val="21"/>
        </w:rPr>
        <w:t>pembinaan</w:t>
      </w:r>
      <w:proofErr w:type="spellEnd"/>
      <w:r w:rsidRPr="002A47ED">
        <w:rPr>
          <w:rFonts w:ascii="Bookman Old Style" w:hAnsi="Bookman Old Style"/>
          <w:spacing w:val="2"/>
          <w:sz w:val="21"/>
          <w:szCs w:val="21"/>
        </w:rPr>
        <w:t xml:space="preserve"> di </w:t>
      </w:r>
      <w:proofErr w:type="spellStart"/>
      <w:r w:rsidRPr="002A47ED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2A47ED">
        <w:rPr>
          <w:rFonts w:ascii="Bookman Old Style" w:hAnsi="Bookman Old Style"/>
          <w:spacing w:val="2"/>
          <w:sz w:val="21"/>
          <w:szCs w:val="21"/>
        </w:rPr>
        <w:t xml:space="preserve"> Agama</w:t>
      </w:r>
      <w:r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pacing w:val="2"/>
          <w:sz w:val="21"/>
          <w:szCs w:val="21"/>
        </w:rPr>
        <w:t>Lubuk</w:t>
      </w:r>
      <w:proofErr w:type="spellEnd"/>
      <w:r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pacing w:val="2"/>
          <w:sz w:val="21"/>
          <w:szCs w:val="21"/>
        </w:rPr>
        <w:t>Basung</w:t>
      </w:r>
      <w:proofErr w:type="spellEnd"/>
      <w:r w:rsidRPr="002A47ED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Pr="002A47ED">
        <w:rPr>
          <w:rFonts w:ascii="Bookman Old Style" w:hAnsi="Bookman Old Style"/>
          <w:spacing w:val="2"/>
          <w:sz w:val="21"/>
          <w:szCs w:val="21"/>
          <w:lang w:val="id-ID"/>
        </w:rPr>
        <w:t xml:space="preserve">pada </w:t>
      </w:r>
      <w:proofErr w:type="spellStart"/>
      <w:r w:rsidRPr="002A47ED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Pr="002A47ED">
        <w:rPr>
          <w:rFonts w:ascii="Bookman Old Style" w:hAnsi="Bookman Old Style"/>
          <w:spacing w:val="2"/>
          <w:sz w:val="21"/>
          <w:szCs w:val="21"/>
        </w:rPr>
        <w:t xml:space="preserve"> </w:t>
      </w:r>
      <w:r>
        <w:rPr>
          <w:rFonts w:ascii="Bookman Old Style" w:hAnsi="Bookman Old Style"/>
          <w:spacing w:val="2"/>
          <w:sz w:val="21"/>
          <w:szCs w:val="21"/>
        </w:rPr>
        <w:t xml:space="preserve">31 </w:t>
      </w:r>
      <w:proofErr w:type="spellStart"/>
      <w:r>
        <w:rPr>
          <w:rFonts w:ascii="Bookman Old Style" w:hAnsi="Bookman Old Style"/>
          <w:spacing w:val="2"/>
          <w:sz w:val="21"/>
          <w:szCs w:val="21"/>
        </w:rPr>
        <w:t>Desember</w:t>
      </w:r>
      <w:proofErr w:type="spellEnd"/>
      <w:r w:rsidRPr="002A47ED">
        <w:rPr>
          <w:rFonts w:ascii="Bookman Old Style" w:hAnsi="Bookman Old Style"/>
          <w:spacing w:val="2"/>
          <w:sz w:val="21"/>
          <w:szCs w:val="21"/>
        </w:rPr>
        <w:t xml:space="preserve"> 2024 di </w:t>
      </w:r>
      <w:proofErr w:type="spellStart"/>
      <w:r w:rsidRPr="00423F1E">
        <w:rPr>
          <w:rFonts w:ascii="Bookman Old Style" w:hAnsi="Bookman Old Style"/>
          <w:spacing w:val="2"/>
          <w:sz w:val="22"/>
          <w:szCs w:val="22"/>
        </w:rPr>
        <w:t>Lubuk</w:t>
      </w:r>
      <w:proofErr w:type="spellEnd"/>
      <w:r w:rsidRPr="00423F1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423F1E">
        <w:rPr>
          <w:rFonts w:ascii="Bookman Old Style" w:hAnsi="Bookman Old Style"/>
          <w:spacing w:val="2"/>
          <w:sz w:val="22"/>
          <w:szCs w:val="22"/>
        </w:rPr>
        <w:t>Basung</w:t>
      </w:r>
      <w:proofErr w:type="spellEnd"/>
      <w:r w:rsidRPr="00423F1E">
        <w:rPr>
          <w:rFonts w:ascii="Bookman Old Style" w:hAnsi="Bookman Old Style"/>
          <w:spacing w:val="2"/>
          <w:sz w:val="22"/>
          <w:szCs w:val="22"/>
        </w:rPr>
        <w:t xml:space="preserve">, </w:t>
      </w:r>
      <w:proofErr w:type="spellStart"/>
      <w:r w:rsidRPr="00423F1E">
        <w:rPr>
          <w:rFonts w:ascii="Bookman Old Style" w:hAnsi="Bookman Old Style"/>
          <w:spacing w:val="2"/>
          <w:sz w:val="22"/>
          <w:szCs w:val="22"/>
        </w:rPr>
        <w:t>Kec</w:t>
      </w:r>
      <w:proofErr w:type="spellEnd"/>
      <w:r w:rsidRPr="00423F1E">
        <w:rPr>
          <w:rFonts w:ascii="Bookman Old Style" w:hAnsi="Bookman Old Style"/>
          <w:spacing w:val="2"/>
          <w:sz w:val="22"/>
          <w:szCs w:val="22"/>
        </w:rPr>
        <w:t xml:space="preserve">. </w:t>
      </w:r>
      <w:proofErr w:type="spellStart"/>
      <w:r w:rsidRPr="00423F1E">
        <w:rPr>
          <w:rFonts w:ascii="Bookman Old Style" w:hAnsi="Bookman Old Style"/>
          <w:spacing w:val="2"/>
          <w:sz w:val="22"/>
          <w:szCs w:val="22"/>
        </w:rPr>
        <w:t>Lubuk</w:t>
      </w:r>
      <w:proofErr w:type="spellEnd"/>
      <w:r w:rsidRPr="00423F1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423F1E">
        <w:rPr>
          <w:rFonts w:ascii="Bookman Old Style" w:hAnsi="Bookman Old Style"/>
          <w:spacing w:val="2"/>
          <w:sz w:val="22"/>
          <w:szCs w:val="22"/>
        </w:rPr>
        <w:t>Basung</w:t>
      </w:r>
      <w:proofErr w:type="spellEnd"/>
      <w:r w:rsidRPr="00423F1E">
        <w:rPr>
          <w:rFonts w:ascii="Bookman Old Style" w:hAnsi="Bookman Old Style"/>
          <w:spacing w:val="2"/>
          <w:sz w:val="22"/>
          <w:szCs w:val="22"/>
        </w:rPr>
        <w:t xml:space="preserve">, </w:t>
      </w:r>
      <w:proofErr w:type="spellStart"/>
      <w:r w:rsidRPr="00423F1E">
        <w:rPr>
          <w:rFonts w:ascii="Bookman Old Style" w:hAnsi="Bookman Old Style"/>
          <w:spacing w:val="2"/>
          <w:sz w:val="22"/>
          <w:szCs w:val="22"/>
        </w:rPr>
        <w:t>Kabupaten</w:t>
      </w:r>
      <w:proofErr w:type="spellEnd"/>
      <w:r w:rsidRPr="00423F1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423F1E">
        <w:rPr>
          <w:rFonts w:ascii="Bookman Old Style" w:hAnsi="Bookman Old Style"/>
          <w:spacing w:val="2"/>
          <w:sz w:val="22"/>
          <w:szCs w:val="22"/>
        </w:rPr>
        <w:t>Agam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>, Sumatera Barat</w:t>
      </w:r>
      <w:r w:rsidRPr="002A47ED">
        <w:rPr>
          <w:rFonts w:ascii="Bookman Old Style" w:hAnsi="Bookman Old Style"/>
          <w:spacing w:val="2"/>
          <w:sz w:val="21"/>
          <w:szCs w:val="21"/>
        </w:rPr>
        <w:t>;</w:t>
      </w:r>
    </w:p>
    <w:p w14:paraId="4CA00D78" w14:textId="77777777" w:rsidR="00D345E2" w:rsidRPr="005E1257" w:rsidRDefault="00D345E2" w:rsidP="00D345E2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4"/>
          <w:szCs w:val="14"/>
          <w:lang w:val="id-ID"/>
        </w:rPr>
      </w:pPr>
    </w:p>
    <w:p w14:paraId="3331A4D6" w14:textId="7894782D" w:rsidR="00D345E2" w:rsidRPr="005E1257" w:rsidRDefault="00D345E2" w:rsidP="00D345E2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550F0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50F0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50F0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550F0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550F0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50F0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550F0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50F0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550F0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50F0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550F0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50F0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550F0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50F0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550F0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50F0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550F02">
        <w:rPr>
          <w:rFonts w:ascii="Bookman Old Style" w:hAnsi="Bookman Old Style"/>
          <w:spacing w:val="-4"/>
          <w:sz w:val="22"/>
          <w:szCs w:val="22"/>
        </w:rPr>
        <w:t>.</w:t>
      </w:r>
    </w:p>
    <w:p w14:paraId="128D8355" w14:textId="77777777" w:rsidR="00D345E2" w:rsidRDefault="00D345E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59F40255" w14:textId="77777777" w:rsidR="00D345E2" w:rsidRDefault="00D345E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010A6866" w14:textId="77777777" w:rsidR="00D345E2" w:rsidRPr="005E1257" w:rsidRDefault="00D345E2" w:rsidP="00D345E2">
      <w:pPr>
        <w:ind w:left="5670"/>
        <w:rPr>
          <w:rFonts w:ascii="Bookman Old Style" w:hAnsi="Bookman Old Style"/>
          <w:sz w:val="7"/>
          <w:szCs w:val="7"/>
        </w:rPr>
      </w:pPr>
    </w:p>
    <w:p w14:paraId="0753CBA7" w14:textId="27945018" w:rsidR="00D345E2" w:rsidRPr="003A075D" w:rsidRDefault="00D345E2" w:rsidP="00D345E2">
      <w:pPr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3</w:t>
      </w:r>
      <w:r w:rsidR="00674E02">
        <w:rPr>
          <w:rFonts w:ascii="Bookman Old Style" w:hAnsi="Bookman Old Style"/>
          <w:sz w:val="21"/>
          <w:szCs w:val="21"/>
        </w:rPr>
        <w:t>1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Desember</w:t>
      </w:r>
      <w:proofErr w:type="spellEnd"/>
      <w:r>
        <w:rPr>
          <w:rFonts w:ascii="Bookman Old Style" w:hAnsi="Bookman Old Style"/>
          <w:sz w:val="21"/>
          <w:szCs w:val="21"/>
        </w:rPr>
        <w:t xml:space="preserve"> 2024</w:t>
      </w:r>
    </w:p>
    <w:p w14:paraId="34B87ACB" w14:textId="77777777" w:rsidR="00D345E2" w:rsidRPr="003A075D" w:rsidRDefault="00D345E2" w:rsidP="00D345E2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3A075D">
        <w:rPr>
          <w:rFonts w:ascii="Bookman Old Style" w:hAnsi="Bookman Old Style"/>
          <w:sz w:val="21"/>
          <w:szCs w:val="21"/>
        </w:rPr>
        <w:t>Ketua</w:t>
      </w:r>
      <w:proofErr w:type="spellEnd"/>
      <w:r w:rsidRPr="003A075D">
        <w:rPr>
          <w:rFonts w:ascii="Bookman Old Style" w:hAnsi="Bookman Old Style"/>
          <w:sz w:val="21"/>
          <w:szCs w:val="21"/>
        </w:rPr>
        <w:t>,</w:t>
      </w:r>
    </w:p>
    <w:p w14:paraId="244B9AC6" w14:textId="77777777" w:rsidR="00D345E2" w:rsidRPr="003A075D" w:rsidRDefault="00D345E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037D51AC" w14:textId="72D35DBE" w:rsidR="00D345E2" w:rsidRDefault="00D345E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31C0248E" w14:textId="77777777" w:rsidR="00D345E2" w:rsidRPr="003A075D" w:rsidRDefault="00D345E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79B2E3FF" w14:textId="77777777" w:rsidR="00D345E2" w:rsidRPr="003A075D" w:rsidRDefault="00D345E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51759A21" w14:textId="364D5440" w:rsidR="001A4BF0" w:rsidRDefault="00D345E2" w:rsidP="00D345E2">
      <w:pPr>
        <w:ind w:left="5670"/>
        <w:rPr>
          <w:rFonts w:ascii="Bookman Old Style" w:hAnsi="Bookman Old Style"/>
          <w:sz w:val="21"/>
          <w:szCs w:val="21"/>
        </w:rPr>
      </w:pPr>
      <w:r w:rsidRPr="003A075D">
        <w:rPr>
          <w:rFonts w:ascii="Bookman Old Style" w:hAnsi="Bookman Old Style"/>
          <w:sz w:val="21"/>
          <w:szCs w:val="21"/>
        </w:rPr>
        <w:fldChar w:fldCharType="begin"/>
      </w:r>
      <w:r w:rsidRPr="003A075D">
        <w:rPr>
          <w:rFonts w:ascii="Bookman Old Style" w:hAnsi="Bookman Old Style"/>
          <w:sz w:val="21"/>
          <w:szCs w:val="21"/>
        </w:rPr>
        <w:instrText xml:space="preserve"> NEXT </w:instrText>
      </w:r>
      <w:r w:rsidRPr="003A075D">
        <w:rPr>
          <w:rFonts w:ascii="Bookman Old Style" w:hAnsi="Bookman Old Style"/>
          <w:sz w:val="21"/>
          <w:szCs w:val="21"/>
        </w:rPr>
        <w:fldChar w:fldCharType="end"/>
      </w:r>
      <w:r>
        <w:rPr>
          <w:rFonts w:ascii="Bookman Old Style" w:hAnsi="Bookman Old Style"/>
          <w:sz w:val="21"/>
          <w:szCs w:val="21"/>
        </w:rPr>
        <w:t xml:space="preserve">Abd. </w:t>
      </w:r>
      <w:r>
        <w:rPr>
          <w:rFonts w:ascii="Bookman Old Style" w:hAnsi="Bookman Old Style"/>
          <w:sz w:val="21"/>
          <w:szCs w:val="21"/>
        </w:rPr>
        <w:t>Hakim</w:t>
      </w:r>
    </w:p>
    <w:p w14:paraId="4FA5EEF2" w14:textId="2BCC8FA2" w:rsidR="00674E02" w:rsidRDefault="00674E0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61AF0BE5" w14:textId="13684C6D" w:rsidR="00674E02" w:rsidRDefault="00674E0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2348AB38" w14:textId="35DD50F8" w:rsidR="00674E02" w:rsidRDefault="00674E0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06781AD4" w14:textId="48A9FD99" w:rsidR="00674E02" w:rsidRDefault="00674E02" w:rsidP="00D345E2">
      <w:pPr>
        <w:ind w:left="5670"/>
        <w:rPr>
          <w:rFonts w:ascii="Bookman Old Style" w:hAnsi="Bookman Old Style"/>
          <w:sz w:val="21"/>
          <w:szCs w:val="21"/>
        </w:rPr>
      </w:pPr>
    </w:p>
    <w:p w14:paraId="778F23C3" w14:textId="77777777" w:rsidR="00674E02" w:rsidRDefault="00674E02" w:rsidP="00D345E2">
      <w:pPr>
        <w:ind w:left="5670"/>
      </w:pPr>
    </w:p>
    <w:sectPr w:rsidR="00674E02" w:rsidSect="00BB6D93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E2"/>
    <w:rsid w:val="001A4BF0"/>
    <w:rsid w:val="002A19F9"/>
    <w:rsid w:val="00674E02"/>
    <w:rsid w:val="00D345E2"/>
    <w:rsid w:val="00E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26E2"/>
  <w15:chartTrackingRefBased/>
  <w15:docId w15:val="{27BEB5F1-A9AA-4C91-8AC2-8A541A2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1</cp:revision>
  <cp:lastPrinted>2024-12-31T03:30:00Z</cp:lastPrinted>
  <dcterms:created xsi:type="dcterms:W3CDTF">2024-12-31T03:01:00Z</dcterms:created>
  <dcterms:modified xsi:type="dcterms:W3CDTF">2024-12-31T03:43:00Z</dcterms:modified>
</cp:coreProperties>
</file>