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24A29">
      <w:pPr>
        <w:rPr>
          <w:rFonts w:ascii="Arial" w:hAnsi="Arial" w:cs="Arial"/>
          <w:sz w:val="21"/>
          <w:szCs w:val="21"/>
          <w:lang w:val="id-ID"/>
        </w:rPr>
      </w:pPr>
    </w:p>
    <w:p w14:paraId="3623D964">
      <w:pPr>
        <w:rPr>
          <w:rFonts w:ascii="Arial" w:hAnsi="Arial" w:cs="Arial"/>
          <w:sz w:val="21"/>
          <w:szCs w:val="21"/>
          <w:lang w:val="id-ID"/>
        </w:rPr>
      </w:pPr>
      <w:r>
        <w:rPr>
          <w:rFonts w:ascii="Arial" w:hAnsi="Arial" w:cs="Arial"/>
          <w:b/>
        </w:rPr>
        <w:drawing>
          <wp:anchor distT="0" distB="0" distL="114300" distR="114300" simplePos="0" relativeHeight="251662336" behindDoc="0" locked="0" layoutInCell="1" allowOverlap="1">
            <wp:simplePos x="0" y="0"/>
            <wp:positionH relativeFrom="margin">
              <wp:posOffset>9525</wp:posOffset>
            </wp:positionH>
            <wp:positionV relativeFrom="paragraph">
              <wp:posOffset>-115570</wp:posOffset>
            </wp:positionV>
            <wp:extent cx="866775" cy="1085850"/>
            <wp:effectExtent l="0" t="0" r="9525" b="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91511" name="Picture 693891511" descr="PTA Padang"/>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a:xfrm>
                      <a:off x="0" y="0"/>
                      <a:ext cx="866775" cy="1085850"/>
                    </a:xfrm>
                    <a:prstGeom prst="rect">
                      <a:avLst/>
                    </a:prstGeom>
                    <a:noFill/>
                    <a:ln w="9525">
                      <a:noFill/>
                      <a:miter lim="800000"/>
                      <a:headEnd/>
                      <a:tailEnd/>
                    </a:ln>
                  </pic:spPr>
                </pic:pic>
              </a:graphicData>
            </a:graphic>
          </wp:anchor>
        </w:drawing>
      </w:r>
      <w:r>
        <w:rPr>
          <w:rFonts w:ascii="Arial" w:hAnsi="Arial" w:cs="Arial"/>
        </w:rPr>
        <mc:AlternateContent>
          <mc:Choice Requires="wps">
            <w:drawing>
              <wp:anchor distT="0" distB="0" distL="114300" distR="114300" simplePos="0" relativeHeight="251660288" behindDoc="0" locked="0" layoutInCell="1" allowOverlap="1">
                <wp:simplePos x="0" y="0"/>
                <wp:positionH relativeFrom="margin">
                  <wp:posOffset>647700</wp:posOffset>
                </wp:positionH>
                <wp:positionV relativeFrom="paragraph">
                  <wp:posOffset>-81915</wp:posOffset>
                </wp:positionV>
                <wp:extent cx="5213350" cy="716915"/>
                <wp:effectExtent l="0" t="0" r="6350" b="6985"/>
                <wp:wrapNone/>
                <wp:docPr id="28" name="Text Box 28"/>
                <wp:cNvGraphicFramePr/>
                <a:graphic xmlns:a="http://schemas.openxmlformats.org/drawingml/2006/main">
                  <a:graphicData uri="http://schemas.microsoft.com/office/word/2010/wordprocessingShape">
                    <wps:wsp>
                      <wps:cNvSpPr txBox="1">
                        <a:spLocks noChangeArrowheads="1"/>
                      </wps:cNvSpPr>
                      <wps:spPr bwMode="auto">
                        <a:xfrm>
                          <a:off x="0" y="0"/>
                          <a:ext cx="5213350" cy="716915"/>
                        </a:xfrm>
                        <a:prstGeom prst="rect">
                          <a:avLst/>
                        </a:prstGeom>
                        <a:noFill/>
                        <a:ln>
                          <a:noFill/>
                        </a:ln>
                      </wps:spPr>
                      <wps:txbx>
                        <w:txbxContent>
                          <w:p w14:paraId="5D79BEFE">
                            <w:pPr>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22A0F5A9">
                            <w:pPr>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13FD10A4">
                            <w:pPr>
                              <w:jc w:val="center"/>
                              <w:rPr>
                                <w:rFonts w:ascii="Bookman Old Style" w:hAnsi="Bookman Old Style"/>
                                <w:sz w:val="26"/>
                                <w:szCs w:val="26"/>
                              </w:rPr>
                            </w:pPr>
                            <w:r>
                              <w:rPr>
                                <w:rFonts w:ascii="Bookman Old Style" w:hAnsi="Bookman Old Style" w:cs="Arial"/>
                                <w:b/>
                                <w:sz w:val="26"/>
                                <w:szCs w:val="26"/>
                              </w:rPr>
                              <w:t>PENGADILAN TINGGI AGAMA PADANG</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1pt;margin-top:-6.45pt;height:56.45pt;width:410.5pt;mso-position-horizontal-relative:margin;z-index:251660288;mso-width-relative:page;mso-height-relative:page;" filled="f" stroked="f" coordsize="21600,21600" o:gfxdata="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HJL2NgAAAALAQAADwAAAAAAAAABACAAAAAiAAAAZHJzL2Rvd25y&#10;ZXYueG1sUEsBAhQAFAAAAAgAh07iQDoXebT+AQAABgQAAA4AAAAAAAAAAQAgAAAAJwEAAGRycy9l&#10;Mm9Eb2MueG1sUEsFBgAAAAAGAAYAWQEAAJcFAAAAAA==&#10;">
                <v:fill on="f" focussize="0,0"/>
                <v:stroke on="f"/>
                <v:imagedata o:title=""/>
                <o:lock v:ext="edit" aspectratio="f"/>
                <v:textbox inset="0mm,0mm,0mm,0mm">
                  <w:txbxContent>
                    <w:p w14:paraId="5D79BEFE">
                      <w:pPr>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22A0F5A9">
                      <w:pPr>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13FD10A4">
                      <w:pPr>
                        <w:jc w:val="center"/>
                        <w:rPr>
                          <w:rFonts w:ascii="Bookman Old Style" w:hAnsi="Bookman Old Style"/>
                          <w:sz w:val="26"/>
                          <w:szCs w:val="26"/>
                        </w:rPr>
                      </w:pPr>
                      <w:r>
                        <w:rPr>
                          <w:rFonts w:ascii="Bookman Old Style" w:hAnsi="Bookman Old Style" w:cs="Arial"/>
                          <w:b/>
                          <w:sz w:val="26"/>
                          <w:szCs w:val="26"/>
                        </w:rPr>
                        <w:t>PENGADILAN TINGGI AGAMA PADANG</w:t>
                      </w:r>
                    </w:p>
                  </w:txbxContent>
                </v:textbox>
              </v:shape>
            </w:pict>
          </mc:Fallback>
        </mc:AlternateContent>
      </w:r>
    </w:p>
    <w:p w14:paraId="1857AAA5">
      <w:pPr>
        <w:jc w:val="center"/>
        <w:rPr>
          <w:rFonts w:ascii="Arial" w:hAnsi="Arial" w:cs="Arial"/>
          <w:b/>
          <w:sz w:val="21"/>
          <w:szCs w:val="21"/>
          <w:lang w:val="id-ID"/>
        </w:rPr>
      </w:pPr>
    </w:p>
    <w:p w14:paraId="763A4332">
      <w:pPr>
        <w:jc w:val="center"/>
        <w:rPr>
          <w:rFonts w:ascii="Arial" w:hAnsi="Arial" w:cs="Arial"/>
          <w:b/>
          <w:sz w:val="21"/>
          <w:szCs w:val="21"/>
          <w:lang w:val="id-ID"/>
        </w:rPr>
      </w:pPr>
    </w:p>
    <w:p w14:paraId="3430CB67">
      <w:pPr>
        <w:jc w:val="center"/>
        <w:rPr>
          <w:rFonts w:ascii="Arial" w:hAnsi="Arial" w:cs="Arial"/>
          <w:b/>
          <w:sz w:val="21"/>
          <w:szCs w:val="21"/>
          <w:lang w:val="id-ID"/>
        </w:rPr>
      </w:pPr>
      <w:r>
        <w:rPr>
          <w:rFonts w:ascii="Arial" w:hAnsi="Arial" w:cs="Arial"/>
        </w:rPr>
        <mc:AlternateContent>
          <mc:Choice Requires="wps">
            <w:drawing>
              <wp:anchor distT="0" distB="0" distL="114300" distR="114300" simplePos="0" relativeHeight="251661312" behindDoc="0" locked="0" layoutInCell="1" allowOverlap="1">
                <wp:simplePos x="0" y="0"/>
                <wp:positionH relativeFrom="column">
                  <wp:posOffset>683260</wp:posOffset>
                </wp:positionH>
                <wp:positionV relativeFrom="paragraph">
                  <wp:posOffset>41275</wp:posOffset>
                </wp:positionV>
                <wp:extent cx="5173980" cy="340995"/>
                <wp:effectExtent l="0" t="0" r="7620" b="1905"/>
                <wp:wrapNone/>
                <wp:docPr id="27" name="Text Box 27"/>
                <wp:cNvGraphicFramePr/>
                <a:graphic xmlns:a="http://schemas.openxmlformats.org/drawingml/2006/main">
                  <a:graphicData uri="http://schemas.microsoft.com/office/word/2010/wordprocessingShape">
                    <wps:wsp>
                      <wps:cNvSpPr txBox="1">
                        <a:spLocks noChangeArrowheads="1"/>
                      </wps:cNvSpPr>
                      <wps:spPr bwMode="auto">
                        <a:xfrm>
                          <a:off x="0" y="0"/>
                          <a:ext cx="5173980" cy="340995"/>
                        </a:xfrm>
                        <a:prstGeom prst="rect">
                          <a:avLst/>
                        </a:prstGeom>
                        <a:noFill/>
                        <a:ln>
                          <a:noFill/>
                        </a:ln>
                      </wps:spPr>
                      <wps:txbx>
                        <w:txbxContent>
                          <w:p w14:paraId="76DEC32B">
                            <w:pPr>
                              <w:spacing w:line="216"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5AF242D4">
                            <w:pPr>
                              <w:spacing w:line="216" w:lineRule="auto"/>
                              <w:jc w:val="center"/>
                              <w:rPr>
                                <w:sz w:val="21"/>
                                <w:szCs w:val="21"/>
                                <w:lang w:val="id-ID"/>
                              </w:rPr>
                            </w:pPr>
                            <w:r>
                              <w:rPr>
                                <w:rFonts w:ascii="Arial Narrow" w:hAnsi="Arial Narrow"/>
                                <w:spacing w:val="10"/>
                                <w:sz w:val="21"/>
                                <w:szCs w:val="21"/>
                              </w:rPr>
                              <w:t xml:space="preserve">Kota Padang, Sumatera Barat 25179. </w:t>
                            </w:r>
                            <w:r>
                              <w:fldChar w:fldCharType="begin"/>
                            </w:r>
                            <w:r>
                              <w:instrText xml:space="preserve"> HYPERLINK "http://www.pta-padang.go.id" </w:instrText>
                            </w:r>
                            <w:r>
                              <w:fldChar w:fldCharType="separate"/>
                            </w:r>
                            <w:r>
                              <w:rPr>
                                <w:rStyle w:val="4"/>
                                <w:rFonts w:ascii="Arial Narrow" w:hAnsi="Arial Narrow"/>
                                <w:spacing w:val="10"/>
                                <w:sz w:val="21"/>
                                <w:szCs w:val="21"/>
                                <w:lang w:val="id-ID"/>
                              </w:rPr>
                              <w:t>www.pta-padang.go.id</w:t>
                            </w:r>
                            <w:r>
                              <w:rPr>
                                <w:rStyle w:val="4"/>
                                <w:rFonts w:ascii="Arial Narrow" w:hAnsi="Arial Narrow"/>
                                <w:spacing w:val="10"/>
                                <w:sz w:val="21"/>
                                <w:szCs w:val="21"/>
                                <w:lang w:val="id-ID"/>
                              </w:rPr>
                              <w:fldChar w:fldCharType="end"/>
                            </w:r>
                            <w:r>
                              <w:rPr>
                                <w:rFonts w:ascii="Arial Narrow" w:hAnsi="Arial Narrow"/>
                                <w:spacing w:val="10"/>
                                <w:sz w:val="21"/>
                                <w:szCs w:val="21"/>
                                <w:lang w:val="id-ID"/>
                              </w:rPr>
                              <w:t xml:space="preserve">, </w:t>
                            </w:r>
                            <w:r>
                              <w:fldChar w:fldCharType="begin"/>
                            </w:r>
                            <w:r>
                              <w:instrText xml:space="preserve"> HYPERLINK "mailto:admin@pta-padang.go.id" </w:instrText>
                            </w:r>
                            <w:r>
                              <w:fldChar w:fldCharType="separate"/>
                            </w:r>
                            <w:r>
                              <w:rPr>
                                <w:rStyle w:val="4"/>
                                <w:rFonts w:ascii="Arial Narrow" w:hAnsi="Arial Narrow"/>
                                <w:spacing w:val="10"/>
                                <w:sz w:val="21"/>
                                <w:szCs w:val="21"/>
                                <w:lang w:val="id-ID"/>
                              </w:rPr>
                              <w:t>admin@pta-padang.go.id</w:t>
                            </w:r>
                            <w:r>
                              <w:rPr>
                                <w:rStyle w:val="4"/>
                                <w:rFonts w:ascii="Arial Narrow" w:hAnsi="Arial Narrow"/>
                                <w:spacing w:val="10"/>
                                <w:sz w:val="21"/>
                                <w:szCs w:val="21"/>
                                <w:lang w:val="id-ID"/>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3.8pt;margin-top:3.25pt;height:26.85pt;width:407.4pt;z-index:251661312;mso-width-relative:page;mso-height-relative:page;" filled="f" stroked="f" coordsize="21600,21600" o:gfxdata="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uzSKJ1gAAAAgBAAAPAAAAAAAAAAEAIAAAACIAAABkcnMvZG93bnJl&#10;di54bWxQSwECFAAUAAAACACHTuJA8gj7wf8BAAAGBAAADgAAAAAAAAABACAAAAAlAQAAZHJzL2Uy&#10;b0RvYy54bWxQSwUGAAAAAAYABgBZAQAAlgUAAAAA&#10;">
                <v:fill on="f" focussize="0,0"/>
                <v:stroke on="f"/>
                <v:imagedata o:title=""/>
                <o:lock v:ext="edit" aspectratio="f"/>
                <v:textbox inset="0mm,0mm,0mm,0mm">
                  <w:txbxContent>
                    <w:p w14:paraId="76DEC32B">
                      <w:pPr>
                        <w:spacing w:line="216"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5AF242D4">
                      <w:pPr>
                        <w:spacing w:line="216" w:lineRule="auto"/>
                        <w:jc w:val="center"/>
                        <w:rPr>
                          <w:sz w:val="21"/>
                          <w:szCs w:val="21"/>
                          <w:lang w:val="id-ID"/>
                        </w:rPr>
                      </w:pPr>
                      <w:r>
                        <w:rPr>
                          <w:rFonts w:ascii="Arial Narrow" w:hAnsi="Arial Narrow"/>
                          <w:spacing w:val="10"/>
                          <w:sz w:val="21"/>
                          <w:szCs w:val="21"/>
                        </w:rPr>
                        <w:t xml:space="preserve">Kota Padang, Sumatera Barat 25179. </w:t>
                      </w:r>
                      <w:r>
                        <w:fldChar w:fldCharType="begin"/>
                      </w:r>
                      <w:r>
                        <w:instrText xml:space="preserve"> HYPERLINK "http://www.pta-padang.go.id" </w:instrText>
                      </w:r>
                      <w:r>
                        <w:fldChar w:fldCharType="separate"/>
                      </w:r>
                      <w:r>
                        <w:rPr>
                          <w:rStyle w:val="4"/>
                          <w:rFonts w:ascii="Arial Narrow" w:hAnsi="Arial Narrow"/>
                          <w:spacing w:val="10"/>
                          <w:sz w:val="21"/>
                          <w:szCs w:val="21"/>
                          <w:lang w:val="id-ID"/>
                        </w:rPr>
                        <w:t>www.pta-padang.go.id</w:t>
                      </w:r>
                      <w:r>
                        <w:rPr>
                          <w:rStyle w:val="4"/>
                          <w:rFonts w:ascii="Arial Narrow" w:hAnsi="Arial Narrow"/>
                          <w:spacing w:val="10"/>
                          <w:sz w:val="21"/>
                          <w:szCs w:val="21"/>
                          <w:lang w:val="id-ID"/>
                        </w:rPr>
                        <w:fldChar w:fldCharType="end"/>
                      </w:r>
                      <w:r>
                        <w:rPr>
                          <w:rFonts w:ascii="Arial Narrow" w:hAnsi="Arial Narrow"/>
                          <w:spacing w:val="10"/>
                          <w:sz w:val="21"/>
                          <w:szCs w:val="21"/>
                          <w:lang w:val="id-ID"/>
                        </w:rPr>
                        <w:t xml:space="preserve">, </w:t>
                      </w:r>
                      <w:r>
                        <w:fldChar w:fldCharType="begin"/>
                      </w:r>
                      <w:r>
                        <w:instrText xml:space="preserve"> HYPERLINK "mailto:admin@pta-padang.go.id" </w:instrText>
                      </w:r>
                      <w:r>
                        <w:fldChar w:fldCharType="separate"/>
                      </w:r>
                      <w:r>
                        <w:rPr>
                          <w:rStyle w:val="4"/>
                          <w:rFonts w:ascii="Arial Narrow" w:hAnsi="Arial Narrow"/>
                          <w:spacing w:val="10"/>
                          <w:sz w:val="21"/>
                          <w:szCs w:val="21"/>
                          <w:lang w:val="id-ID"/>
                        </w:rPr>
                        <w:t>admin@pta-padang.go.id</w:t>
                      </w:r>
                      <w:r>
                        <w:rPr>
                          <w:rStyle w:val="4"/>
                          <w:rFonts w:ascii="Arial Narrow" w:hAnsi="Arial Narrow"/>
                          <w:spacing w:val="10"/>
                          <w:sz w:val="21"/>
                          <w:szCs w:val="21"/>
                          <w:lang w:val="id-ID"/>
                        </w:rPr>
                        <w:fldChar w:fldCharType="end"/>
                      </w:r>
                    </w:p>
                  </w:txbxContent>
                </v:textbox>
              </v:shape>
            </w:pict>
          </mc:Fallback>
        </mc:AlternateContent>
      </w:r>
    </w:p>
    <w:p w14:paraId="4EF7FA2B">
      <w:pPr>
        <w:jc w:val="center"/>
        <w:rPr>
          <w:rFonts w:ascii="Arial" w:hAnsi="Arial" w:cs="Arial"/>
          <w:b/>
          <w:sz w:val="21"/>
          <w:szCs w:val="21"/>
          <w:lang w:val="id-ID"/>
        </w:rPr>
      </w:pPr>
    </w:p>
    <w:p w14:paraId="1A4535F7">
      <w:pPr>
        <w:rPr>
          <w:rFonts w:ascii="Arial" w:hAnsi="Arial" w:cs="Arial"/>
          <w:b/>
          <w:sz w:val="6"/>
          <w:szCs w:val="8"/>
          <w:rtl/>
          <w:lang w:val="id-ID"/>
        </w:rPr>
      </w:pPr>
    </w:p>
    <w:p w14:paraId="6C33FF3F">
      <w:pPr>
        <w:tabs>
          <w:tab w:val="left" w:pos="1148"/>
          <w:tab w:val="right" w:pos="9981"/>
        </w:tabs>
        <w:jc w:val="both"/>
        <w:rPr>
          <w:rFonts w:ascii="Arial" w:hAnsi="Arial" w:cs="Arial"/>
          <w:sz w:val="20"/>
          <w:szCs w:val="22"/>
        </w:rPr>
      </w:pPr>
    </w:p>
    <w:p w14:paraId="21D40EC5">
      <w:pPr>
        <w:tabs>
          <w:tab w:val="left" w:pos="1148"/>
          <w:tab w:val="right" w:pos="9972"/>
        </w:tabs>
        <w:rPr>
          <w:rFonts w:ascii="Arial" w:hAnsi="Arial" w:cs="Arial"/>
          <w:sz w:val="22"/>
          <w:szCs w:val="22"/>
        </w:rPr>
      </w:pPr>
      <w:r>
        <w:rPr>
          <w:rFonts w:ascii="Arial" w:hAnsi="Arial" w:cs="Arial"/>
          <w:sz w:val="20"/>
          <w:szCs w:val="2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57785</wp:posOffset>
                </wp:positionV>
                <wp:extent cx="5715000" cy="0"/>
                <wp:effectExtent l="0" t="0" r="0" b="0"/>
                <wp:wrapNone/>
                <wp:docPr id="1324718564" name="Line 4987"/>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Line 4987" o:spid="_x0000_s1026" o:spt="20" style="position:absolute;left:0pt;margin-left:0.75pt;margin-top:4.55pt;height:0pt;width:450pt;z-index:251659264;mso-width-relative:page;mso-height-relative:page;" filled="f" stroked="t" coordsize="21600,21600" o:gfxdata="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3jTdIAAAAFAQAADwAAAAAAAAABACAAAAAiAAAAZHJzL2Rvd25yZXYueG1sUEsBAhQA&#10;FAAAAAgAh07iQAjNY8X4AQAA8wMAAA4AAAAAAAAAAQAgAAAAIQEAAGRycy9lMm9Eb2MueG1sUEsF&#10;BgAAAAAGAAYAWQEAAIsFAAAAAA==&#10;">
                <v:fill on="f" focussize="0,0"/>
                <v:stroke weight="1.5pt" color="#000000 [3200]" miterlimit="8" joinstyle="miter"/>
                <v:imagedata o:title=""/>
                <o:lock v:ext="edit" aspectratio="f"/>
              </v:line>
            </w:pict>
          </mc:Fallback>
        </mc:AlternateContent>
      </w:r>
    </w:p>
    <w:p w14:paraId="5F477135">
      <w:pPr>
        <w:tabs>
          <w:tab w:val="left" w:pos="1148"/>
          <w:tab w:val="right" w:pos="9972"/>
        </w:tabs>
        <w:rPr>
          <w:rFonts w:ascii="Arial" w:hAnsi="Arial" w:cs="Arial"/>
          <w:sz w:val="22"/>
          <w:szCs w:val="22"/>
        </w:rPr>
      </w:pPr>
    </w:p>
    <w:p w14:paraId="7C593FB0">
      <w:pPr>
        <w:ind w:left="120" w:hanging="120" w:hangingChars="50"/>
        <w:rPr>
          <w:rFonts w:hint="default" w:ascii="Arial" w:hAnsi="Arial" w:cs="Arial"/>
          <w:b w:val="0"/>
          <w:bCs w:val="0"/>
          <w:lang w:val="en-GB"/>
        </w:rPr>
      </w:pPr>
      <w:r>
        <w:rPr>
          <w:rFonts w:hint="default" w:ascii="Arial" w:hAnsi="Arial" w:cs="Arial"/>
          <w:b w:val="0"/>
          <w:bCs w:val="0"/>
          <w:lang w:val="en-GB"/>
        </w:rPr>
        <w:t>Nomor</w:t>
      </w:r>
      <w:r>
        <w:rPr>
          <w:rFonts w:hint="default" w:ascii="Arial" w:hAnsi="Arial" w:cs="Arial"/>
          <w:b w:val="0"/>
          <w:bCs w:val="0"/>
          <w:lang w:val="en-GB"/>
        </w:rPr>
        <w:tab/>
        <w:t/>
      </w:r>
      <w:r>
        <w:rPr>
          <w:rFonts w:hint="default" w:ascii="Arial" w:hAnsi="Arial" w:cs="Arial"/>
          <w:b w:val="0"/>
          <w:bCs w:val="0"/>
          <w:lang w:val="en-GB"/>
        </w:rPr>
        <w:tab/>
        <w:t>:            /KPTA-W3-A/PL</w:t>
      </w:r>
      <w:bookmarkStart w:id="0" w:name="_GoBack"/>
      <w:bookmarkEnd w:id="0"/>
      <w:r>
        <w:rPr>
          <w:rFonts w:hint="default" w:ascii="Arial" w:hAnsi="Arial" w:cs="Arial"/>
          <w:b w:val="0"/>
          <w:bCs w:val="0"/>
          <w:lang w:val="en-GB"/>
        </w:rPr>
        <w:t>1.1.6/I/2025 tanggal 24 Januari2025</w:t>
      </w:r>
      <w:r>
        <w:rPr>
          <w:rFonts w:hint="default" w:ascii="Arial" w:hAnsi="Arial" w:cs="Arial"/>
          <w:b w:val="0"/>
          <w:bCs w:val="0"/>
          <w:lang w:val="en-GB"/>
        </w:rPr>
        <w:tab/>
        <w:t/>
      </w:r>
      <w:r>
        <w:rPr>
          <w:rFonts w:hint="default" w:ascii="Arial" w:hAnsi="Arial" w:cs="Arial"/>
          <w:b w:val="0"/>
          <w:bCs w:val="0"/>
          <w:lang w:val="en-GB"/>
        </w:rPr>
        <w:tab/>
      </w:r>
    </w:p>
    <w:p w14:paraId="0DD17F3C">
      <w:pPr>
        <w:rPr>
          <w:rFonts w:hint="default" w:ascii="Arial" w:hAnsi="Arial" w:cs="Arial"/>
          <w:b w:val="0"/>
          <w:bCs w:val="0"/>
          <w:lang w:val="en-GB"/>
        </w:rPr>
      </w:pPr>
      <w:r>
        <w:rPr>
          <w:rFonts w:hint="default" w:ascii="Arial" w:hAnsi="Arial" w:cs="Arial"/>
          <w:b w:val="0"/>
          <w:bCs w:val="0"/>
          <w:lang w:val="en-GB"/>
        </w:rPr>
        <w:t>Sifat</w:t>
      </w:r>
      <w:r>
        <w:rPr>
          <w:rFonts w:hint="default" w:ascii="Arial" w:hAnsi="Arial" w:cs="Arial"/>
          <w:b w:val="0"/>
          <w:bCs w:val="0"/>
          <w:lang w:val="en-GB"/>
        </w:rPr>
        <w:tab/>
        <w:t/>
      </w:r>
      <w:r>
        <w:rPr>
          <w:rFonts w:hint="default" w:ascii="Arial" w:hAnsi="Arial" w:cs="Arial"/>
          <w:b w:val="0"/>
          <w:bCs w:val="0"/>
          <w:lang w:val="en-GB"/>
        </w:rPr>
        <w:tab/>
        <w:t/>
      </w:r>
      <w:r>
        <w:rPr>
          <w:rFonts w:hint="default" w:ascii="Arial" w:hAnsi="Arial" w:cs="Arial"/>
          <w:b w:val="0"/>
          <w:bCs w:val="0"/>
          <w:lang w:val="en-GB"/>
        </w:rPr>
        <w:tab/>
        <w:t>: Biasa</w:t>
      </w:r>
    </w:p>
    <w:p w14:paraId="46722C69">
      <w:pPr>
        <w:rPr>
          <w:rFonts w:hint="default" w:ascii="Arial" w:hAnsi="Arial" w:cs="Arial"/>
          <w:b w:val="0"/>
          <w:bCs w:val="0"/>
          <w:lang w:val="en-GB"/>
        </w:rPr>
      </w:pPr>
      <w:r>
        <w:rPr>
          <w:rFonts w:hint="default" w:ascii="Arial" w:hAnsi="Arial" w:cs="Arial"/>
          <w:b w:val="0"/>
          <w:bCs w:val="0"/>
          <w:lang w:val="en-GB"/>
        </w:rPr>
        <w:t>Lampiran</w:t>
      </w:r>
      <w:r>
        <w:rPr>
          <w:rFonts w:hint="default" w:ascii="Arial" w:hAnsi="Arial" w:cs="Arial"/>
          <w:b w:val="0"/>
          <w:bCs w:val="0"/>
          <w:lang w:val="en-GB"/>
        </w:rPr>
        <w:tab/>
        <w:t/>
      </w:r>
      <w:r>
        <w:rPr>
          <w:rFonts w:hint="default" w:ascii="Arial" w:hAnsi="Arial" w:cs="Arial"/>
          <w:b w:val="0"/>
          <w:bCs w:val="0"/>
          <w:lang w:val="en-GB"/>
        </w:rPr>
        <w:tab/>
        <w:t>:</w:t>
      </w:r>
    </w:p>
    <w:p w14:paraId="288BE6FB">
      <w:pPr>
        <w:rPr>
          <w:rFonts w:hint="default" w:ascii="Arial" w:hAnsi="Arial" w:cs="Arial"/>
          <w:b w:val="0"/>
          <w:bCs w:val="0"/>
          <w:lang w:val="en-GB"/>
        </w:rPr>
      </w:pPr>
      <w:r>
        <w:rPr>
          <w:rFonts w:hint="default" w:ascii="Arial" w:hAnsi="Arial" w:cs="Arial"/>
          <w:b w:val="0"/>
          <w:bCs w:val="0"/>
          <w:lang w:val="en-GB"/>
        </w:rPr>
        <w:t>Hal</w:t>
      </w:r>
      <w:r>
        <w:rPr>
          <w:rFonts w:hint="default" w:ascii="Arial" w:hAnsi="Arial" w:cs="Arial"/>
          <w:b w:val="0"/>
          <w:bCs w:val="0"/>
          <w:lang w:val="en-GB"/>
        </w:rPr>
        <w:tab/>
        <w:t/>
      </w:r>
      <w:r>
        <w:rPr>
          <w:rFonts w:hint="default" w:ascii="Arial" w:hAnsi="Arial" w:cs="Arial"/>
          <w:b w:val="0"/>
          <w:bCs w:val="0"/>
          <w:lang w:val="en-GB"/>
        </w:rPr>
        <w:tab/>
        <w:t/>
      </w:r>
      <w:r>
        <w:rPr>
          <w:rFonts w:hint="default" w:ascii="Arial" w:hAnsi="Arial" w:cs="Arial"/>
          <w:b w:val="0"/>
          <w:bCs w:val="0"/>
          <w:lang w:val="en-GB"/>
        </w:rPr>
        <w:tab/>
        <w:t xml:space="preserve">: Laporan Pelaksanaan Posbakum </w:t>
      </w:r>
    </w:p>
    <w:p w14:paraId="0B4A0445">
      <w:pPr>
        <w:rPr>
          <w:rFonts w:hint="default" w:ascii="Arial" w:hAnsi="Arial" w:cs="Arial"/>
          <w:b w:val="0"/>
          <w:bCs w:val="0"/>
          <w:lang w:val="en-GB"/>
        </w:rPr>
      </w:pPr>
    </w:p>
    <w:p w14:paraId="56AAF6B0">
      <w:pPr>
        <w:rPr>
          <w:rFonts w:hint="default" w:ascii="Arial" w:hAnsi="Arial" w:cs="Arial"/>
          <w:b w:val="0"/>
          <w:bCs w:val="0"/>
          <w:lang w:val="en-GB"/>
        </w:rPr>
      </w:pPr>
      <w:r>
        <w:rPr>
          <w:rFonts w:hint="default" w:ascii="Arial" w:hAnsi="Arial" w:cs="Arial"/>
          <w:b w:val="0"/>
          <w:bCs w:val="0"/>
          <w:lang w:val="en-GB"/>
        </w:rPr>
        <w:t xml:space="preserve">Kepada </w:t>
      </w:r>
    </w:p>
    <w:p w14:paraId="3B2EB02F">
      <w:pPr>
        <w:rPr>
          <w:rFonts w:hint="default" w:ascii="Arial" w:hAnsi="Arial" w:cs="Arial"/>
          <w:b w:val="0"/>
          <w:bCs w:val="0"/>
          <w:lang w:val="en-GB"/>
        </w:rPr>
      </w:pPr>
      <w:r>
        <w:rPr>
          <w:rFonts w:hint="default" w:ascii="Arial" w:hAnsi="Arial" w:cs="Arial"/>
          <w:b w:val="0"/>
          <w:bCs w:val="0"/>
          <w:lang w:val="en-GB"/>
        </w:rPr>
        <w:t>Yth. Ketua Pengadilan Agama Sijunjung</w:t>
      </w:r>
    </w:p>
    <w:p w14:paraId="1A7873A9">
      <w:pPr>
        <w:rPr>
          <w:rFonts w:hint="default" w:ascii="Arial" w:hAnsi="Arial" w:cs="Arial"/>
          <w:b w:val="0"/>
          <w:bCs w:val="0"/>
          <w:lang w:val="en-GB"/>
        </w:rPr>
      </w:pPr>
    </w:p>
    <w:p w14:paraId="4075EB22">
      <w:pPr>
        <w:rPr>
          <w:rFonts w:hint="default" w:ascii="Arial" w:hAnsi="Arial" w:cs="Arial"/>
          <w:b w:val="0"/>
          <w:bCs w:val="0"/>
          <w:lang w:val="en-GB"/>
        </w:rPr>
      </w:pPr>
      <w:r>
        <w:rPr>
          <w:rFonts w:hint="default" w:ascii="Arial" w:hAnsi="Arial" w:cs="Arial"/>
          <w:b w:val="0"/>
          <w:bCs w:val="0"/>
          <w:lang w:val="en-GB"/>
        </w:rPr>
        <w:t>Asslamualaikum Wr. Wb</w:t>
      </w:r>
    </w:p>
    <w:p w14:paraId="51A2B4CB">
      <w:pPr>
        <w:rPr>
          <w:rFonts w:hint="default" w:ascii="Arial" w:hAnsi="Arial" w:cs="Arial"/>
          <w:b w:val="0"/>
          <w:bCs w:val="0"/>
          <w:lang w:val="en-GB"/>
        </w:rPr>
      </w:pPr>
    </w:p>
    <w:p w14:paraId="6C65B78F">
      <w:pPr>
        <w:ind w:firstLine="720" w:firstLineChars="0"/>
        <w:jc w:val="both"/>
        <w:rPr>
          <w:rFonts w:hint="default" w:ascii="Arial" w:hAnsi="Arial"/>
          <w:b w:val="0"/>
          <w:bCs w:val="0"/>
          <w:lang w:val="en-GB"/>
        </w:rPr>
      </w:pPr>
      <w:r>
        <w:rPr>
          <w:rFonts w:hint="default" w:ascii="Arial" w:hAnsi="Arial"/>
          <w:b w:val="0"/>
          <w:bCs w:val="0"/>
          <w:lang w:val="en-GB"/>
        </w:rPr>
        <w:t>Sehubungan dengan surat saudara nomor 335/KPA.W3-A10/PL1.1.6/I/2025 tanggal 22 Januari 2025 perihal sebagaimana tersebut pada pokok surat, dengan ini kami sampaikan hal-hal sebagai berikut:</w:t>
      </w:r>
    </w:p>
    <w:p w14:paraId="42181C3E">
      <w:pPr>
        <w:rPr>
          <w:rFonts w:hint="default" w:ascii="Arial" w:hAnsi="Arial"/>
          <w:b w:val="0"/>
          <w:bCs w:val="0"/>
          <w:lang w:val="en-GB"/>
        </w:rPr>
      </w:pPr>
    </w:p>
    <w:p w14:paraId="08F294EE">
      <w:pPr>
        <w:numPr>
          <w:ilvl w:val="0"/>
          <w:numId w:val="1"/>
        </w:numPr>
        <w:ind w:left="278" w:leftChars="0" w:hanging="278" w:hangingChars="116"/>
        <w:jc w:val="both"/>
        <w:rPr>
          <w:rFonts w:hint="default" w:ascii="Arial" w:hAnsi="Arial"/>
          <w:b w:val="0"/>
          <w:bCs w:val="0"/>
          <w:lang w:val="en-GB"/>
        </w:rPr>
      </w:pPr>
      <w:r>
        <w:rPr>
          <w:rFonts w:hint="default" w:ascii="Arial" w:hAnsi="Arial"/>
          <w:b w:val="0"/>
          <w:bCs w:val="0"/>
          <w:lang w:val="en-GB"/>
        </w:rPr>
        <w:t>Kami sangat menghargai upaya Pengadilan Agama Sijunjung untuk menyediakan layanan Pos Bantuan Hukum Tahun 2025 pada awal tahun sesuai dengan arahan kami pada tanggal 26 November 2024 secara daring pada kegiatan Sosialisasi Pengadaan Pos Bantuan Hukum;</w:t>
      </w:r>
    </w:p>
    <w:p w14:paraId="7B264A86">
      <w:pPr>
        <w:numPr>
          <w:numId w:val="0"/>
        </w:numPr>
        <w:ind w:leftChars="-116"/>
        <w:jc w:val="both"/>
        <w:rPr>
          <w:rFonts w:hint="default" w:ascii="Arial" w:hAnsi="Arial"/>
          <w:b w:val="0"/>
          <w:bCs w:val="0"/>
          <w:lang w:val="en-GB"/>
        </w:rPr>
      </w:pPr>
    </w:p>
    <w:p w14:paraId="5DA32233">
      <w:pPr>
        <w:numPr>
          <w:ilvl w:val="0"/>
          <w:numId w:val="1"/>
        </w:numPr>
        <w:ind w:left="278" w:leftChars="0" w:hanging="278" w:hangingChars="116"/>
        <w:jc w:val="both"/>
        <w:rPr>
          <w:rFonts w:hint="default" w:ascii="Arial" w:hAnsi="Arial"/>
          <w:b w:val="0"/>
          <w:bCs w:val="0"/>
          <w:lang w:val="en-GB"/>
        </w:rPr>
      </w:pPr>
      <w:r>
        <w:rPr>
          <w:rFonts w:hint="default" w:ascii="Arial" w:hAnsi="Arial"/>
          <w:b w:val="0"/>
          <w:bCs w:val="0"/>
          <w:lang w:val="en-GB"/>
        </w:rPr>
        <w:t>Petunjuk Teknis Pelaksanaan Anggaran Pos Bantuan Hukum di lingkungan Peradilan Agama telah diatur dengan Surat Keputusan Direktur Jenderal Badan Peradilan Agama Nomor 067/DJA/SK.KU1/II/2024 yang antara lain menegaskan bahwa metode pemilihan Penyedia Jasa Konsultansi Pos Bantuan Hukum terdiri atas:</w:t>
      </w:r>
    </w:p>
    <w:p w14:paraId="545E0ACD">
      <w:pPr>
        <w:numPr>
          <w:numId w:val="0"/>
        </w:numPr>
        <w:ind w:left="638" w:leftChars="125" w:hanging="338" w:hangingChars="141"/>
        <w:jc w:val="both"/>
        <w:rPr>
          <w:rFonts w:hint="default" w:ascii="Arial" w:hAnsi="Arial"/>
          <w:b w:val="0"/>
          <w:bCs w:val="0"/>
          <w:lang w:val="en-GB"/>
        </w:rPr>
      </w:pPr>
      <w:r>
        <w:rPr>
          <w:rFonts w:hint="default" w:ascii="Arial" w:hAnsi="Arial"/>
          <w:b w:val="0"/>
          <w:bCs w:val="0"/>
          <w:lang w:val="en-GB"/>
        </w:rPr>
        <w:t>a. Seleksi dilaksanakan untuk Jasa Konsultansi bernilai palling sedikit diatas Rp100.000.000,00 (seratus juta rupiah);</w:t>
      </w:r>
    </w:p>
    <w:p w14:paraId="7C7977EA">
      <w:pPr>
        <w:ind w:left="638" w:leftChars="125" w:hanging="338" w:hangingChars="141"/>
        <w:jc w:val="both"/>
        <w:rPr>
          <w:rFonts w:hint="default" w:ascii="Arial" w:hAnsi="Arial"/>
          <w:b w:val="0"/>
          <w:bCs w:val="0"/>
          <w:lang w:val="en-GB"/>
        </w:rPr>
      </w:pPr>
      <w:r>
        <w:rPr>
          <w:rFonts w:hint="default" w:ascii="Arial" w:hAnsi="Arial"/>
          <w:b w:val="0"/>
          <w:bCs w:val="0"/>
          <w:lang w:val="en-GB"/>
        </w:rPr>
        <w:t>b. Pengadaan Langsung dilaksanakan untuk Jasa Konsultansi yang bernilai sampai dengan paling banyak Rp100.000.000,00 (seratus juta rupiah);</w:t>
      </w:r>
    </w:p>
    <w:p w14:paraId="3B929274">
      <w:pPr>
        <w:ind w:left="638" w:leftChars="125" w:hanging="338" w:hangingChars="141"/>
        <w:jc w:val="both"/>
        <w:rPr>
          <w:rFonts w:hint="default" w:ascii="Arial" w:hAnsi="Arial"/>
          <w:b w:val="0"/>
          <w:bCs w:val="0"/>
          <w:lang w:val="en-GB"/>
        </w:rPr>
      </w:pPr>
    </w:p>
    <w:p w14:paraId="48978A05">
      <w:pPr>
        <w:numPr>
          <w:ilvl w:val="0"/>
          <w:numId w:val="1"/>
        </w:numPr>
        <w:ind w:left="278" w:leftChars="0" w:hanging="278" w:hangingChars="116"/>
        <w:jc w:val="both"/>
        <w:rPr>
          <w:rFonts w:hint="default" w:ascii="Arial" w:hAnsi="Arial"/>
          <w:b w:val="0"/>
          <w:bCs w:val="0"/>
          <w:lang w:val="en-GB"/>
        </w:rPr>
      </w:pPr>
      <w:r>
        <w:rPr>
          <w:rFonts w:hint="default" w:ascii="Arial" w:hAnsi="Arial"/>
          <w:b w:val="0"/>
          <w:bCs w:val="0"/>
          <w:lang w:val="en-GB"/>
        </w:rPr>
        <w:t>Memperhatikan surat Direktur Jenderal Badan Peradilan Agama Nomor 167/DJA.1/KU1.1.4/I/2025 tanggal 22 Januari 2025 perihal Penundaan Sementara proses perikatan/kontrak barang/jasa DIPA 005.04, disampaikan agar Sekretaris selaku Kuasa Pengguna Anggaran satuan kerja di lingkungan peradilan agama untuk melakukan penundaan sementara proses perikatan/kontrak barang/jasa yang dibiayai DIPA 005.04 sampai dengan terbitnya arah kebijakan dan langkah strategis pemerintah selanjutnya;</w:t>
      </w:r>
    </w:p>
    <w:p w14:paraId="5077105C">
      <w:pPr>
        <w:numPr>
          <w:numId w:val="0"/>
        </w:numPr>
        <w:ind w:leftChars="-116"/>
        <w:jc w:val="both"/>
        <w:rPr>
          <w:rFonts w:hint="default" w:ascii="Arial" w:hAnsi="Arial"/>
          <w:b w:val="0"/>
          <w:bCs w:val="0"/>
          <w:lang w:val="en-GB"/>
        </w:rPr>
      </w:pPr>
    </w:p>
    <w:p w14:paraId="6CC9DE96">
      <w:pPr>
        <w:numPr>
          <w:ilvl w:val="0"/>
          <w:numId w:val="1"/>
        </w:numPr>
        <w:ind w:left="278" w:leftChars="0" w:hanging="278" w:hangingChars="116"/>
        <w:jc w:val="both"/>
        <w:rPr>
          <w:rFonts w:hint="default" w:ascii="Arial" w:hAnsi="Arial"/>
          <w:b w:val="0"/>
          <w:bCs w:val="0"/>
          <w:lang w:val="en-GB"/>
        </w:rPr>
      </w:pPr>
      <w:r>
        <w:rPr>
          <w:rFonts w:hint="default" w:ascii="Arial" w:hAnsi="Arial"/>
          <w:b w:val="0"/>
          <w:bCs w:val="0"/>
          <w:lang w:val="en-GB"/>
        </w:rPr>
        <w:t>Berdasarkan laporan saudara, kontrak pengadaan jasa konsultansi pos bantuan hukum pada Pengadilan Agama Sijunjung sebagaimana dimaksud dalam SK Badilag Nomor 067/DJA/SK.KU1/II/2024 belum ditandatangani hingga tanggal 22 Januari 2025, maka proses pengadaan jasa konsultansi pos bantuan hukum pada Pengadilan Agama Sijunjung ditunda sementara sampai dengan terbitnya petunjuk berikutnya dari Direktorat Jenderal Badan Peradilan Agama;</w:t>
      </w:r>
    </w:p>
    <w:p w14:paraId="0A4A2006">
      <w:pPr>
        <w:numPr>
          <w:numId w:val="0"/>
        </w:numPr>
        <w:ind w:leftChars="-116"/>
        <w:jc w:val="both"/>
        <w:rPr>
          <w:rFonts w:hint="default" w:ascii="Arial" w:hAnsi="Arial"/>
          <w:b w:val="0"/>
          <w:bCs w:val="0"/>
          <w:lang w:val="en-GB"/>
        </w:rPr>
      </w:pPr>
    </w:p>
    <w:p w14:paraId="1113EB48">
      <w:pPr>
        <w:numPr>
          <w:ilvl w:val="0"/>
          <w:numId w:val="1"/>
        </w:numPr>
        <w:ind w:left="278" w:leftChars="0" w:hanging="278" w:hangingChars="116"/>
        <w:jc w:val="both"/>
        <w:rPr>
          <w:rFonts w:hint="default" w:ascii="Arial" w:hAnsi="Arial"/>
          <w:b w:val="0"/>
          <w:bCs w:val="0"/>
          <w:lang w:val="en-GB"/>
        </w:rPr>
      </w:pPr>
      <w:r>
        <w:rPr>
          <w:rFonts w:hint="default" w:ascii="Arial" w:hAnsi="Arial"/>
          <w:b w:val="0"/>
          <w:bCs w:val="0"/>
          <w:lang w:val="en-GB"/>
        </w:rPr>
        <w:t>Untuk selanjutnya jika Direktorat Jenderal Badan Peradilan Agama Mahkamah Agung RI telah menerbitkan kebijakan baru terkait pengadaan jasa konsultansi Pos Bantuan Hukum, kami minta kepada Saudara untuk segera berkonsultasi kembali kepada kami terkait kebijakan penunjukan Pejabat Pengadaan Barang/Jasa Pemerintah pada Pengadilan Agama Sijunjung.</w:t>
      </w:r>
    </w:p>
    <w:p w14:paraId="7E2B855D">
      <w:pPr>
        <w:numPr>
          <w:numId w:val="0"/>
        </w:numPr>
        <w:ind w:leftChars="-116"/>
        <w:jc w:val="both"/>
        <w:rPr>
          <w:rFonts w:hint="default" w:ascii="Arial" w:hAnsi="Arial"/>
          <w:b w:val="0"/>
          <w:bCs w:val="0"/>
          <w:lang w:val="en-GB"/>
        </w:rPr>
      </w:pPr>
    </w:p>
    <w:p w14:paraId="5021AD0D">
      <w:pPr>
        <w:numPr>
          <w:numId w:val="0"/>
        </w:numPr>
        <w:ind w:leftChars="-116"/>
        <w:jc w:val="both"/>
        <w:rPr>
          <w:rFonts w:hint="default" w:ascii="Arial" w:hAnsi="Arial"/>
          <w:b w:val="0"/>
          <w:bCs w:val="0"/>
          <w:lang w:val="en-GB"/>
        </w:rPr>
      </w:pPr>
      <w:r>
        <w:rPr>
          <w:rFonts w:hint="default" w:ascii="Arial" w:hAnsi="Arial"/>
          <w:b w:val="0"/>
          <w:bCs w:val="0"/>
          <w:lang w:val="en-GB"/>
        </w:rPr>
        <w:t>Demikianlah surat ini kami sampaikan. Terima kasih</w:t>
      </w:r>
    </w:p>
    <w:p w14:paraId="10145BAC">
      <w:pPr>
        <w:numPr>
          <w:numId w:val="0"/>
        </w:numPr>
        <w:ind w:leftChars="-116"/>
        <w:jc w:val="both"/>
        <w:rPr>
          <w:rFonts w:hint="default" w:ascii="Arial" w:hAnsi="Arial"/>
          <w:b w:val="0"/>
          <w:bCs w:val="0"/>
          <w:lang w:val="en-GB"/>
        </w:rPr>
      </w:pPr>
    </w:p>
    <w:p w14:paraId="147F67C4">
      <w:pPr>
        <w:numPr>
          <w:numId w:val="0"/>
        </w:numPr>
        <w:ind w:left="-276" w:leftChars="-115" w:firstLine="4300" w:firstLineChars="0"/>
        <w:jc w:val="both"/>
        <w:rPr>
          <w:rFonts w:hint="default" w:ascii="Arial" w:hAnsi="Arial"/>
          <w:b w:val="0"/>
          <w:bCs w:val="0"/>
          <w:lang w:val="en-GB"/>
        </w:rPr>
      </w:pPr>
      <w:r>
        <w:rPr>
          <w:rFonts w:hint="default" w:ascii="Arial" w:hAnsi="Arial"/>
          <w:b w:val="0"/>
          <w:bCs w:val="0"/>
          <w:lang w:val="en-GB"/>
        </w:rPr>
        <w:t>Ketua Pengadilan Tinggi Agama Padang</w:t>
      </w:r>
    </w:p>
    <w:p w14:paraId="1EA11248">
      <w:pPr>
        <w:numPr>
          <w:numId w:val="0"/>
        </w:numPr>
        <w:ind w:left="-276" w:leftChars="-115" w:firstLine="4300" w:firstLineChars="0"/>
        <w:jc w:val="both"/>
        <w:rPr>
          <w:rFonts w:hint="default" w:ascii="Arial" w:hAnsi="Arial"/>
          <w:b w:val="0"/>
          <w:bCs w:val="0"/>
          <w:lang w:val="en-GB"/>
        </w:rPr>
      </w:pPr>
    </w:p>
    <w:p w14:paraId="1C39B87D">
      <w:pPr>
        <w:numPr>
          <w:numId w:val="0"/>
        </w:numPr>
        <w:ind w:left="-276" w:leftChars="-115" w:firstLine="4300" w:firstLineChars="0"/>
        <w:jc w:val="both"/>
        <w:rPr>
          <w:rFonts w:hint="default" w:ascii="Arial" w:hAnsi="Arial"/>
          <w:b w:val="0"/>
          <w:bCs w:val="0"/>
          <w:lang w:val="en-GB"/>
        </w:rPr>
      </w:pPr>
    </w:p>
    <w:p w14:paraId="2F32F31F">
      <w:pPr>
        <w:numPr>
          <w:numId w:val="0"/>
        </w:numPr>
        <w:ind w:left="-276" w:leftChars="-115" w:firstLine="4300" w:firstLineChars="0"/>
        <w:jc w:val="both"/>
        <w:rPr>
          <w:rFonts w:hint="default" w:ascii="Arial" w:hAnsi="Arial"/>
          <w:b w:val="0"/>
          <w:bCs w:val="0"/>
          <w:lang w:val="en-GB"/>
        </w:rPr>
      </w:pPr>
    </w:p>
    <w:p w14:paraId="03EA54CB">
      <w:pPr>
        <w:numPr>
          <w:numId w:val="0"/>
        </w:numPr>
        <w:ind w:left="-276" w:leftChars="-115" w:firstLine="4300" w:firstLineChars="0"/>
        <w:jc w:val="both"/>
        <w:rPr>
          <w:rFonts w:hint="default" w:ascii="Arial" w:hAnsi="Arial" w:cs="Arial"/>
          <w:b w:val="0"/>
          <w:bCs w:val="0"/>
          <w:lang w:val="en-GB"/>
        </w:rPr>
      </w:pPr>
      <w:r>
        <w:rPr>
          <w:rFonts w:hint="default" w:ascii="Arial" w:hAnsi="Arial" w:cs="Arial"/>
          <w:b/>
          <w:bCs/>
          <w:lang w:val="en-GB"/>
        </w:rPr>
        <w:t>Abd. Hakim</w:t>
      </w:r>
    </w:p>
    <w:sectPr>
      <w:pgSz w:w="11906" w:h="16838"/>
      <w:pgMar w:top="284" w:right="1553" w:bottom="1497" w:left="172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Bookman Old Style">
    <w:panose1 w:val="020506040505050202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Stencil">
    <w:panose1 w:val="040409050D08020204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4E94D"/>
    <w:multiLevelType w:val="singleLevel"/>
    <w:tmpl w:val="05F4E94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EA"/>
    <w:rsid w:val="00196AEA"/>
    <w:rsid w:val="009B0F63"/>
    <w:rsid w:val="171A3C0E"/>
    <w:rsid w:val="1FC00BA4"/>
    <w:rsid w:val="5E2F1C29"/>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iPriority w:val="0"/>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Words>
  <Characters>13</Characters>
  <Lines>1</Lines>
  <Paragraphs>1</Paragraphs>
  <TotalTime>15</TotalTime>
  <ScaleCrop>false</ScaleCrop>
  <LinksUpToDate>false</LinksUpToDate>
  <CharactersWithSpaces>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2023-10-03T08:01:00Z</dcterms:created>
  <dc:creator>Richa Meiliyana R</dc:creator>
  <cp:lastModifiedBy>user</cp:lastModifiedBy>
  <dcterms:modified xsi:type="dcterms:W3CDTF">2025-01-24T01:13:37Z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1CF3D5C2A8F14D5FB3DEF4874F8A4692_13</vt:lpwstr>
  </property>
</Properties>
</file>