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E0EDB" w:rsidRPr="00DE0EDB" w:rsidRDefault="00DE0EDB" w:rsidP="00DE0EDB">
      <w:pPr>
        <w:rPr>
          <w:lang w:val="fi-FI"/>
        </w:rPr>
      </w:pPr>
      <w:r w:rsidRPr="00DE0EDB">
        <w:rPr>
          <w:b/>
          <w:bCs/>
          <w:lang w:val="fi-FI"/>
        </w:rPr>
        <w:t>Pengadilan Tinggi Agama Padang Gelar Konsolidasi Laporan Keuangan Tahunan</w:t>
      </w:r>
    </w:p>
    <w:p w:rsidR="00DE0EDB" w:rsidRPr="00DE0EDB" w:rsidRDefault="00DE0EDB" w:rsidP="00DE0EDB">
      <w:pPr>
        <w:rPr>
          <w:lang w:val="fi-FI"/>
        </w:rPr>
      </w:pPr>
      <w:r w:rsidRPr="00DE0EDB">
        <w:rPr>
          <w:lang w:val="fi-FI"/>
        </w:rPr>
        <w:t xml:space="preserve">Padang, 15 Januari 2024 - Pengadilan Tinggi Agama Padang menggelar kegiatan konsolidasi Laporan Keuangan Tahunan Tahun 2023. Kegiatan ini bertujuan </w:t>
      </w:r>
      <w:r>
        <w:rPr>
          <w:lang w:val="fi-FI"/>
        </w:rPr>
        <w:t>ini dilaksanakan dalam rangka persiapan penyusunan Laporan Keuangan Tahunan Tahun 2023</w:t>
      </w:r>
      <w:r w:rsidR="009654B2">
        <w:rPr>
          <w:lang w:val="fi-FI"/>
        </w:rPr>
        <w:t xml:space="preserve"> Koordinator Wilayah Sumatera Barat</w:t>
      </w:r>
      <w:r w:rsidRPr="00DE0EDB">
        <w:rPr>
          <w:lang w:val="fi-FI"/>
        </w:rPr>
        <w:t>.</w:t>
      </w:r>
    </w:p>
    <w:p w:rsidR="00DE0EDB" w:rsidRPr="00DE0EDB" w:rsidRDefault="00DE0EDB" w:rsidP="00735505">
      <w:pPr>
        <w:jc w:val="both"/>
        <w:rPr>
          <w:lang w:val="fi-FI"/>
        </w:rPr>
      </w:pPr>
      <w:r w:rsidRPr="00DE0EDB">
        <w:rPr>
          <w:lang w:val="fi-FI"/>
        </w:rPr>
        <w:t xml:space="preserve">Kegiatan konsolidasi </w:t>
      </w:r>
      <w:r w:rsidR="009654B2" w:rsidRPr="00773F40">
        <w:rPr>
          <w:lang w:val="fi-FI"/>
        </w:rPr>
        <w:t>ini</w:t>
      </w:r>
      <w:r w:rsidRPr="00DE0EDB">
        <w:rPr>
          <w:lang w:val="fi-FI"/>
        </w:rPr>
        <w:t xml:space="preserve"> dilaksanakan pada tanggal 15 Januari 2024 bertempat di Hotel Pangeran Beach Padang. Kegiatan ini dibuka oleh Ketua Pengadilan Tinggi Agama Padang, </w:t>
      </w:r>
      <w:r w:rsidR="00773F40" w:rsidRPr="00773F40">
        <w:rPr>
          <w:lang w:val="fi-FI"/>
        </w:rPr>
        <w:t>Dr. H. Abd. Hamid Pulungan, S.H., M.H.</w:t>
      </w:r>
      <w:r w:rsidRPr="00DE0EDB">
        <w:rPr>
          <w:lang w:val="fi-FI"/>
        </w:rPr>
        <w:t xml:space="preserve"> Dalam sambutannya, beliau menyampaikan bahwa </w:t>
      </w:r>
      <w:r w:rsidR="00735505" w:rsidRPr="00735505">
        <w:rPr>
          <w:highlight w:val="yellow"/>
          <w:lang w:val="fi-FI"/>
        </w:rPr>
        <w:t>bahwa konsolidasi laporan keuangan tahunan merupakan kegiatan rutin yang dilaksanakan setiap tahun. Kegiatan ini bertujuan untuk memastikan bahwa laporan keuangan yang disusun oleh masing-masing satuan kerja telah sesuai dengan standar yang berlaku.</w:t>
      </w:r>
      <w:r w:rsidRPr="00DE0EDB">
        <w:rPr>
          <w:lang w:val="fi-FI"/>
        </w:rPr>
        <w:t>.</w:t>
      </w:r>
    </w:p>
    <w:p w:rsidR="00DE0EDB" w:rsidRDefault="00735505" w:rsidP="00DE0EDB">
      <w:pPr>
        <w:rPr>
          <w:lang w:val="fi-FI"/>
        </w:rPr>
      </w:pPr>
      <w:r w:rsidRPr="00735505">
        <w:rPr>
          <w:highlight w:val="yellow"/>
          <w:lang w:val="fi-FI"/>
        </w:rPr>
        <w:t>"Konsolidasi laporan keuangan tahunan merupakan kegiatan penting yang harus dilaksanakan secara cermat dan profesional. Laporan keuangan yang disusun dengan baik dan benar merupakan salah satu indikator akuntabilitas dan transparansi pengelolaan keuangan di lingkungan peradilan," ujar Ketua PTA Padang.</w:t>
      </w:r>
    </w:p>
    <w:p w:rsidR="00735505" w:rsidRPr="00735505" w:rsidRDefault="00735505" w:rsidP="00735505">
      <w:pPr>
        <w:jc w:val="both"/>
        <w:rPr>
          <w:lang w:val="fi-FI"/>
        </w:rPr>
      </w:pPr>
      <w:r w:rsidRPr="00735505">
        <w:rPr>
          <w:lang w:val="fi-FI"/>
        </w:rPr>
        <w:t xml:space="preserve">Kegiatan konsolidasi laporan keuangan tahunan tahun 2023 ini akan berlangsung selama </w:t>
      </w:r>
      <w:r>
        <w:rPr>
          <w:lang w:val="fi-FI"/>
        </w:rPr>
        <w:t>lima</w:t>
      </w:r>
      <w:r w:rsidRPr="00735505">
        <w:rPr>
          <w:lang w:val="fi-FI"/>
        </w:rPr>
        <w:t xml:space="preserve"> hari, yaitu dari tanggal 15 hingga 1</w:t>
      </w:r>
      <w:r>
        <w:rPr>
          <w:lang w:val="fi-FI"/>
        </w:rPr>
        <w:t>9</w:t>
      </w:r>
      <w:r w:rsidRPr="00735505">
        <w:rPr>
          <w:lang w:val="fi-FI"/>
        </w:rPr>
        <w:t xml:space="preserve"> Januari 2024. Selama kegiatan berlangsung, para peserta akan mendapatkan materi tentang penyusunan laporan keuangan</w:t>
      </w:r>
      <w:r>
        <w:rPr>
          <w:lang w:val="fi-FI"/>
        </w:rPr>
        <w:t xml:space="preserve"> dari tim dari Biro Keuangan dan Biro Perlengkapan Mahkamah Agung RI yang akan dilaksanakan secarara daring. Kegiatan kemudian akan dilanjutkan dengan kegiatan Konsolidasi Laporan Keuangan yang akan dipandu oleh tim Koordinator Wilayah Sumatera Barat</w:t>
      </w:r>
      <w:r w:rsidR="007877E2">
        <w:rPr>
          <w:lang w:val="fi-FI"/>
        </w:rPr>
        <w:t xml:space="preserve"> dari PTA Padang</w:t>
      </w:r>
      <w:r>
        <w:rPr>
          <w:lang w:val="fi-FI"/>
        </w:rPr>
        <w:t>.</w:t>
      </w:r>
    </w:p>
    <w:p w:rsidR="00DE0EDB" w:rsidRDefault="00DE0EDB" w:rsidP="00DE0EDB">
      <w:pPr>
        <w:rPr>
          <w:lang w:val="fi-FI"/>
        </w:rPr>
      </w:pPr>
      <w:r w:rsidRPr="00DE0EDB">
        <w:rPr>
          <w:lang w:val="fi-FI"/>
        </w:rPr>
        <w:t xml:space="preserve">Kegiatan konsolidasi Laporan Keuangan Tahunan Tahun 2023 di wilayah </w:t>
      </w:r>
      <w:r w:rsidR="00773F40" w:rsidRPr="007877E2">
        <w:rPr>
          <w:lang w:val="fi-FI"/>
        </w:rPr>
        <w:t>Sumatera Barati ini</w:t>
      </w:r>
      <w:r w:rsidRPr="00DE0EDB">
        <w:rPr>
          <w:lang w:val="fi-FI"/>
        </w:rPr>
        <w:t xml:space="preserve"> diikuti oleh 85 orang peserta dari 38 satuan kerja</w:t>
      </w:r>
      <w:r w:rsidR="00773F40" w:rsidRPr="007877E2">
        <w:rPr>
          <w:lang w:val="fi-FI"/>
        </w:rPr>
        <w:t xml:space="preserve"> dari empat lingkungan peradilan</w:t>
      </w:r>
      <w:r w:rsidRPr="00DE0EDB">
        <w:rPr>
          <w:lang w:val="fi-FI"/>
        </w:rPr>
        <w:t xml:space="preserve"> di wilayah Sumatera Barat</w:t>
      </w:r>
      <w:r w:rsidR="00773F40" w:rsidRPr="007877E2">
        <w:rPr>
          <w:lang w:val="fi-FI"/>
        </w:rPr>
        <w:t xml:space="preserve"> yaitu peradilan umum, peradilan agama, peradilan tata usaha negara, dan peradilan militer</w:t>
      </w:r>
      <w:r w:rsidRPr="00DE0EDB">
        <w:rPr>
          <w:lang w:val="fi-FI"/>
        </w:rPr>
        <w:t xml:space="preserve">. </w:t>
      </w:r>
      <w:r w:rsidR="00735505" w:rsidRPr="00735505">
        <w:rPr>
          <w:lang w:val="fi-FI"/>
        </w:rPr>
        <w:t xml:space="preserve">Peserta merupakan operator aplikasi </w:t>
      </w:r>
      <w:r w:rsidR="00735505" w:rsidRPr="00735505">
        <w:rPr>
          <w:lang w:val="fi-FI"/>
        </w:rPr>
        <w:t>Sistem Aplikasi Keuangan Tingkat Instansi</w:t>
      </w:r>
      <w:r w:rsidR="00735505" w:rsidRPr="00735505">
        <w:rPr>
          <w:lang w:val="fi-FI"/>
        </w:rPr>
        <w:t xml:space="preserve"> (S</w:t>
      </w:r>
      <w:r w:rsidR="00735505">
        <w:rPr>
          <w:lang w:val="fi-FI"/>
        </w:rPr>
        <w:t xml:space="preserve">akti) Kementerian Keuangan untuk modul </w:t>
      </w:r>
      <w:r w:rsidR="00735505" w:rsidRPr="00735505">
        <w:rPr>
          <w:lang w:val="fi-FI"/>
        </w:rPr>
        <w:t>General Ledger dan Pelaporan</w:t>
      </w:r>
      <w:r w:rsidR="00735505" w:rsidRPr="00735505">
        <w:rPr>
          <w:lang w:val="fi-FI"/>
        </w:rPr>
        <w:t xml:space="preserve"> </w:t>
      </w:r>
      <w:r w:rsidR="00735505">
        <w:rPr>
          <w:lang w:val="fi-FI"/>
        </w:rPr>
        <w:t xml:space="preserve">(GLP) dan aset. </w:t>
      </w:r>
    </w:p>
    <w:p w:rsidR="007877E2" w:rsidRPr="00DE0EDB" w:rsidRDefault="007877E2" w:rsidP="00DE0EDB">
      <w:pPr>
        <w:rPr>
          <w:lang w:val="fi-FI"/>
        </w:rPr>
      </w:pPr>
      <w:r w:rsidRPr="007877E2">
        <w:rPr>
          <w:lang w:val="fi-FI"/>
        </w:rPr>
        <w:t>Diharapkan bahwa melalui kegiatan konsolidasi laporan keuangan ini, lembaga peradilan di Sumatera Barat dapat semakin meningkatkan transparansi, efisiensi, dan akuntabilitas dalam pengelolaan keuangan mereka. Acara ini juga menjadi bukti nyata komitmen Pengadilan Tinggi Agama Padang dalam menciptakan sistem peradilan yang berkualitas dan dapat dipercaya oleh masyarakat.</w:t>
      </w:r>
    </w:p>
    <w:p w:rsidR="00321611" w:rsidRPr="00DE0EDB" w:rsidRDefault="00321611">
      <w:pPr>
        <w:rPr>
          <w:lang w:val="fi-FI"/>
        </w:rPr>
      </w:pPr>
    </w:p>
    <w:sectPr w:rsidR="00321611" w:rsidRPr="00DE0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DB"/>
    <w:rsid w:val="00321611"/>
    <w:rsid w:val="00735505"/>
    <w:rsid w:val="00773F40"/>
    <w:rsid w:val="007877E2"/>
    <w:rsid w:val="009654B2"/>
    <w:rsid w:val="00DE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E449"/>
  <w15:chartTrackingRefBased/>
  <w15:docId w15:val="{B06C2F68-7A7C-49AA-AD8B-313A3350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73F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73F4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98646">
      <w:bodyDiv w:val="1"/>
      <w:marLeft w:val="0"/>
      <w:marRight w:val="0"/>
      <w:marTop w:val="0"/>
      <w:marBottom w:val="0"/>
      <w:divBdr>
        <w:top w:val="none" w:sz="0" w:space="0" w:color="auto"/>
        <w:left w:val="none" w:sz="0" w:space="0" w:color="auto"/>
        <w:bottom w:val="none" w:sz="0" w:space="0" w:color="auto"/>
        <w:right w:val="none" w:sz="0" w:space="0" w:color="auto"/>
      </w:divBdr>
      <w:divsChild>
        <w:div w:id="1933587186">
          <w:marLeft w:val="0"/>
          <w:marRight w:val="0"/>
          <w:marTop w:val="600"/>
          <w:marBottom w:val="300"/>
          <w:divBdr>
            <w:top w:val="none" w:sz="0" w:space="0" w:color="auto"/>
            <w:left w:val="none" w:sz="0" w:space="0" w:color="auto"/>
            <w:bottom w:val="single" w:sz="6" w:space="7" w:color="EEEEEE"/>
            <w:right w:val="none" w:sz="0" w:space="0" w:color="auto"/>
          </w:divBdr>
        </w:div>
      </w:divsChild>
    </w:div>
    <w:div w:id="113181081">
      <w:bodyDiv w:val="1"/>
      <w:marLeft w:val="0"/>
      <w:marRight w:val="0"/>
      <w:marTop w:val="0"/>
      <w:marBottom w:val="0"/>
      <w:divBdr>
        <w:top w:val="none" w:sz="0" w:space="0" w:color="auto"/>
        <w:left w:val="none" w:sz="0" w:space="0" w:color="auto"/>
        <w:bottom w:val="none" w:sz="0" w:space="0" w:color="auto"/>
        <w:right w:val="none" w:sz="0" w:space="0" w:color="auto"/>
      </w:divBdr>
    </w:div>
    <w:div w:id="256720845">
      <w:bodyDiv w:val="1"/>
      <w:marLeft w:val="0"/>
      <w:marRight w:val="0"/>
      <w:marTop w:val="0"/>
      <w:marBottom w:val="0"/>
      <w:divBdr>
        <w:top w:val="none" w:sz="0" w:space="0" w:color="auto"/>
        <w:left w:val="none" w:sz="0" w:space="0" w:color="auto"/>
        <w:bottom w:val="none" w:sz="0" w:space="0" w:color="auto"/>
        <w:right w:val="none" w:sz="0" w:space="0" w:color="auto"/>
      </w:divBdr>
    </w:div>
    <w:div w:id="444420566">
      <w:bodyDiv w:val="1"/>
      <w:marLeft w:val="0"/>
      <w:marRight w:val="0"/>
      <w:marTop w:val="0"/>
      <w:marBottom w:val="0"/>
      <w:divBdr>
        <w:top w:val="none" w:sz="0" w:space="0" w:color="auto"/>
        <w:left w:val="none" w:sz="0" w:space="0" w:color="auto"/>
        <w:bottom w:val="none" w:sz="0" w:space="0" w:color="auto"/>
        <w:right w:val="none" w:sz="0" w:space="0" w:color="auto"/>
      </w:divBdr>
    </w:div>
    <w:div w:id="618797957">
      <w:bodyDiv w:val="1"/>
      <w:marLeft w:val="0"/>
      <w:marRight w:val="0"/>
      <w:marTop w:val="0"/>
      <w:marBottom w:val="0"/>
      <w:divBdr>
        <w:top w:val="none" w:sz="0" w:space="0" w:color="auto"/>
        <w:left w:val="none" w:sz="0" w:space="0" w:color="auto"/>
        <w:bottom w:val="none" w:sz="0" w:space="0" w:color="auto"/>
        <w:right w:val="none" w:sz="0" w:space="0" w:color="auto"/>
      </w:divBdr>
    </w:div>
    <w:div w:id="1978146497">
      <w:bodyDiv w:val="1"/>
      <w:marLeft w:val="0"/>
      <w:marRight w:val="0"/>
      <w:marTop w:val="0"/>
      <w:marBottom w:val="0"/>
      <w:divBdr>
        <w:top w:val="none" w:sz="0" w:space="0" w:color="auto"/>
        <w:left w:val="none" w:sz="0" w:space="0" w:color="auto"/>
        <w:bottom w:val="none" w:sz="0" w:space="0" w:color="auto"/>
        <w:right w:val="none" w:sz="0" w:space="0" w:color="auto"/>
      </w:divBdr>
      <w:divsChild>
        <w:div w:id="75443530">
          <w:marLeft w:val="0"/>
          <w:marRight w:val="0"/>
          <w:marTop w:val="600"/>
          <w:marBottom w:val="300"/>
          <w:divBdr>
            <w:top w:val="none" w:sz="0" w:space="0" w:color="auto"/>
            <w:left w:val="none" w:sz="0" w:space="0" w:color="auto"/>
            <w:bottom w:val="single" w:sz="6" w:space="7"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Masfadhlul Karmi</dc:creator>
  <cp:keywords/>
  <dc:description/>
  <cp:lastModifiedBy>Masfadhlul Karmi</cp:lastModifiedBy>
  <cp:revision>1</cp:revision>
  <dcterms:created xsi:type="dcterms:W3CDTF">2024-01-15T02:35:00Z</dcterms:created>
  <dcterms:modified xsi:type="dcterms:W3CDTF">2024-01-15T03:18:00Z</dcterms:modified>
</cp:coreProperties>
</file>