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05EBFF13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 w:rsidR="00525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E860B6">
        <w:rPr>
          <w:rFonts w:ascii="Arial" w:hAnsi="Arial" w:cs="Arial"/>
        </w:rPr>
        <w:t>3</w:t>
      </w:r>
      <w:r w:rsidR="00E33428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174FADE6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E33428">
        <w:rPr>
          <w:rFonts w:ascii="Arial" w:hAnsi="Arial" w:cs="Arial"/>
        </w:rPr>
        <w:t>Undangan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1058D6C8" w14:textId="0D223548" w:rsidR="00D45C2A" w:rsidRDefault="00A27DC3" w:rsidP="0079082D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</w:p>
    <w:p w14:paraId="58992899" w14:textId="6E1AC8F7" w:rsidR="00131F39" w:rsidRDefault="00583402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Wakil Ketua</w:t>
      </w:r>
      <w:r w:rsidR="008671F5">
        <w:rPr>
          <w:rFonts w:ascii="Arial" w:hAnsi="Arial" w:cs="Arial"/>
          <w:lang w:val="en-ID"/>
        </w:rPr>
        <w:t xml:space="preserve"> </w:t>
      </w:r>
      <w:r w:rsidR="008671F5" w:rsidRPr="007E7CAB">
        <w:rPr>
          <w:rFonts w:ascii="Arial" w:hAnsi="Arial" w:cs="Arial"/>
          <w:lang w:val="en-ID"/>
        </w:rPr>
        <w:t>PTA Padang;</w:t>
      </w:r>
    </w:p>
    <w:p w14:paraId="0971F2F6" w14:textId="1B8F040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73827957" w14:textId="0F06735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Sekretaris PTA Padang;</w:t>
      </w:r>
    </w:p>
    <w:p w14:paraId="6F7604B9" w14:textId="445FD206" w:rsidR="0079082D" w:rsidRPr="00167D07" w:rsidRDefault="00131F39" w:rsidP="0079082D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7462B2CA" w14:textId="69A23FE5" w:rsidR="0079082D" w:rsidRPr="00504B4A" w:rsidRDefault="00131F39" w:rsidP="0079082D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</w:r>
      <w:r w:rsidR="0079082D">
        <w:rPr>
          <w:rFonts w:ascii="Arial" w:hAnsi="Arial" w:cs="Arial"/>
          <w:lang w:val="en-ID"/>
        </w:rPr>
        <w:t>Staff Pelaksana</w:t>
      </w:r>
      <w:r w:rsidR="0079082D" w:rsidRPr="00167D07">
        <w:rPr>
          <w:rFonts w:ascii="Arial" w:hAnsi="Arial" w:cs="Arial"/>
          <w:lang w:val="en-ID"/>
        </w:rPr>
        <w:t xml:space="preserve"> </w:t>
      </w:r>
      <w:r w:rsidR="00E33428" w:rsidRPr="007E7CAB">
        <w:rPr>
          <w:rFonts w:ascii="Arial" w:hAnsi="Arial" w:cs="Arial"/>
          <w:lang w:val="en-ID"/>
        </w:rPr>
        <w:t>PTA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525812" w:rsidRDefault="00D45C2A" w:rsidP="00504B4A">
      <w:pPr>
        <w:spacing w:line="360" w:lineRule="auto"/>
        <w:rPr>
          <w:rFonts w:ascii="Arial" w:hAnsi="Arial" w:cs="Arial"/>
        </w:rPr>
      </w:pPr>
      <w:r w:rsidRPr="00525812">
        <w:rPr>
          <w:rFonts w:ascii="Arial" w:hAnsi="Arial" w:cs="Arial"/>
        </w:rPr>
        <w:t>Assalamu</w:t>
      </w:r>
      <w:r w:rsidR="005504CC" w:rsidRPr="00525812">
        <w:rPr>
          <w:rFonts w:ascii="Arial" w:hAnsi="Arial" w:cs="Arial"/>
        </w:rPr>
        <w:t>’</w:t>
      </w:r>
      <w:r w:rsidRPr="00525812">
        <w:rPr>
          <w:rFonts w:ascii="Arial" w:hAnsi="Arial" w:cs="Arial"/>
        </w:rPr>
        <w:t>alaikum warahmatullahi wabarakatuh.</w:t>
      </w:r>
    </w:p>
    <w:p w14:paraId="23E39DBC" w14:textId="2F3C5652" w:rsidR="00525812" w:rsidRPr="00525812" w:rsidRDefault="00525812" w:rsidP="00525812">
      <w:pPr>
        <w:spacing w:line="360" w:lineRule="auto"/>
        <w:ind w:firstLine="709"/>
        <w:jc w:val="both"/>
        <w:rPr>
          <w:rFonts w:ascii="Arial" w:hAnsi="Arial" w:cs="Arial"/>
          <w:lang w:val="id-ID"/>
        </w:rPr>
      </w:pPr>
      <w:r w:rsidRPr="00525812">
        <w:rPr>
          <w:rFonts w:ascii="Arial" w:hAnsi="Arial" w:cs="Arial"/>
          <w:lang w:val="id-ID"/>
        </w:rPr>
        <w:t xml:space="preserve">Bahwa </w:t>
      </w:r>
      <w:r w:rsidRPr="00525812">
        <w:rPr>
          <w:rFonts w:ascii="Arial" w:hAnsi="Arial" w:cs="Arial"/>
          <w:lang w:val="en-GB"/>
        </w:rPr>
        <w:t xml:space="preserve">dalam rangka </w:t>
      </w:r>
      <w:r>
        <w:rPr>
          <w:rFonts w:ascii="Arial" w:hAnsi="Arial" w:cs="Arial"/>
          <w:lang w:val="en-GB"/>
        </w:rPr>
        <w:t>keberlanjutan Pembangunan Zona Integritas Wilayah Bebas dari Korupsi menuju Wilayah Birokrasi Bersih dan Melayani Pengadilan Tinggi Agama Padang</w:t>
      </w:r>
      <w:r w:rsidRPr="00525812">
        <w:rPr>
          <w:rFonts w:ascii="Arial" w:hAnsi="Arial" w:cs="Arial"/>
          <w:lang w:val="en-GB"/>
        </w:rPr>
        <w:t xml:space="preserve">, dengan ini kami </w:t>
      </w:r>
      <w:r>
        <w:rPr>
          <w:rFonts w:ascii="Arial" w:hAnsi="Arial" w:cs="Arial"/>
          <w:lang w:val="en-GB"/>
        </w:rPr>
        <w:t>mengundang</w:t>
      </w:r>
      <w:r w:rsidRPr="00525812">
        <w:rPr>
          <w:rFonts w:ascii="Arial" w:hAnsi="Arial" w:cs="Arial"/>
          <w:lang w:val="en-GB"/>
        </w:rPr>
        <w:t xml:space="preserve"> Saudara untuk mengikuti kegiatan </w:t>
      </w:r>
      <w:r>
        <w:rPr>
          <w:rFonts w:ascii="Arial" w:hAnsi="Arial" w:cs="Arial"/>
          <w:lang w:val="en-GB"/>
        </w:rPr>
        <w:t xml:space="preserve">Penandatanganan Komitmen Bersama </w:t>
      </w:r>
      <w:r w:rsidRPr="00525812">
        <w:rPr>
          <w:rFonts w:ascii="Arial" w:hAnsi="Arial" w:cs="Arial"/>
          <w:lang w:val="en-GB"/>
        </w:rPr>
        <w:t xml:space="preserve">yang insyaallah akan dilaksanakan </w:t>
      </w:r>
    </w:p>
    <w:p w14:paraId="6E26FA4E" w14:textId="743F4C80" w:rsidR="00525812" w:rsidRPr="00525812" w:rsidRDefault="00525812" w:rsidP="00525812">
      <w:pPr>
        <w:tabs>
          <w:tab w:val="left" w:pos="2552"/>
        </w:tabs>
        <w:spacing w:line="360" w:lineRule="auto"/>
        <w:ind w:left="709"/>
        <w:jc w:val="both"/>
        <w:rPr>
          <w:rFonts w:ascii="Arial" w:hAnsi="Arial" w:cs="Arial"/>
        </w:rPr>
      </w:pPr>
      <w:bookmarkStart w:id="0" w:name="_Hlk148342095"/>
      <w:r w:rsidRPr="00525812">
        <w:rPr>
          <w:rFonts w:ascii="Arial" w:hAnsi="Arial" w:cs="Arial"/>
        </w:rPr>
        <w:t>pada hari, tanggal</w:t>
      </w:r>
      <w:r w:rsidRPr="00525812">
        <w:rPr>
          <w:rFonts w:ascii="Arial" w:hAnsi="Arial" w:cs="Arial"/>
        </w:rPr>
        <w:tab/>
      </w:r>
      <w:r w:rsidRPr="00525812">
        <w:rPr>
          <w:rFonts w:ascii="Arial" w:hAnsi="Arial" w:cs="Arial"/>
        </w:rPr>
        <w:tab/>
        <w:t xml:space="preserve">: </w:t>
      </w:r>
      <w:r w:rsidR="00F26906">
        <w:rPr>
          <w:rFonts w:ascii="Arial" w:hAnsi="Arial" w:cs="Arial"/>
        </w:rPr>
        <w:t>Senin</w:t>
      </w:r>
      <w:r w:rsidRPr="00525812">
        <w:rPr>
          <w:rFonts w:ascii="Arial" w:hAnsi="Arial" w:cs="Arial"/>
        </w:rPr>
        <w:t>, 2 Januari 2025</w:t>
      </w:r>
    </w:p>
    <w:p w14:paraId="685D6756" w14:textId="195D3C7C" w:rsidR="00525812" w:rsidRPr="00525812" w:rsidRDefault="00525812" w:rsidP="00525812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</w:rPr>
      </w:pPr>
      <w:r w:rsidRPr="00525812">
        <w:rPr>
          <w:rFonts w:ascii="Arial" w:hAnsi="Arial" w:cs="Arial"/>
        </w:rPr>
        <w:tab/>
        <w:t>waktu</w:t>
      </w:r>
      <w:r w:rsidRPr="00525812">
        <w:rPr>
          <w:rFonts w:ascii="Arial" w:hAnsi="Arial" w:cs="Arial"/>
          <w:lang w:val="id-ID"/>
        </w:rPr>
        <w:tab/>
      </w:r>
      <w:r w:rsidRPr="00525812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525812">
        <w:rPr>
          <w:rFonts w:ascii="Arial" w:hAnsi="Arial" w:cs="Arial"/>
        </w:rPr>
        <w:t>: 08.30 W</w:t>
      </w:r>
      <w:r w:rsidRPr="00525812">
        <w:rPr>
          <w:rFonts w:ascii="Arial" w:hAnsi="Arial" w:cs="Arial"/>
          <w:lang w:val="id-ID"/>
        </w:rPr>
        <w:t>IB</w:t>
      </w:r>
      <w:r w:rsidRPr="00525812">
        <w:rPr>
          <w:rFonts w:ascii="Arial" w:hAnsi="Arial" w:cs="Arial"/>
        </w:rPr>
        <w:t xml:space="preserve"> s</w:t>
      </w:r>
      <w:r w:rsidRPr="00525812">
        <w:rPr>
          <w:rFonts w:ascii="Arial" w:hAnsi="Arial" w:cs="Arial"/>
          <w:lang w:val="id-ID"/>
        </w:rPr>
        <w:t>.</w:t>
      </w:r>
      <w:r w:rsidRPr="00525812">
        <w:rPr>
          <w:rFonts w:ascii="Arial" w:hAnsi="Arial" w:cs="Arial"/>
        </w:rPr>
        <w:t>d</w:t>
      </w:r>
      <w:r w:rsidRPr="00525812">
        <w:rPr>
          <w:rFonts w:ascii="Arial" w:hAnsi="Arial" w:cs="Arial"/>
          <w:lang w:val="id-ID"/>
        </w:rPr>
        <w:t>.</w:t>
      </w:r>
      <w:r w:rsidRPr="00525812">
        <w:rPr>
          <w:rFonts w:ascii="Arial" w:hAnsi="Arial" w:cs="Arial"/>
        </w:rPr>
        <w:t xml:space="preserve"> selesai </w:t>
      </w:r>
    </w:p>
    <w:p w14:paraId="5084DEB1" w14:textId="32D70866" w:rsidR="00525812" w:rsidRPr="00525812" w:rsidRDefault="00525812" w:rsidP="00525812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</w:rPr>
      </w:pPr>
      <w:r w:rsidRPr="00525812">
        <w:rPr>
          <w:rFonts w:ascii="Arial" w:hAnsi="Arial" w:cs="Arial"/>
        </w:rPr>
        <w:tab/>
        <w:t>t</w:t>
      </w:r>
      <w:r w:rsidRPr="00525812">
        <w:rPr>
          <w:rFonts w:ascii="Arial" w:hAnsi="Arial" w:cs="Arial"/>
          <w:lang w:val="id-ID"/>
        </w:rPr>
        <w:t>empat</w:t>
      </w:r>
      <w:r w:rsidRPr="00525812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525812">
        <w:rPr>
          <w:rFonts w:ascii="Arial" w:hAnsi="Arial" w:cs="Arial"/>
          <w:lang w:val="id-ID"/>
        </w:rPr>
        <w:tab/>
      </w:r>
      <w:r w:rsidRPr="00525812">
        <w:rPr>
          <w:rFonts w:ascii="Arial" w:hAnsi="Arial" w:cs="Arial"/>
        </w:rPr>
        <w:t>: Ruang Command Center PTA Padang</w:t>
      </w:r>
    </w:p>
    <w:bookmarkEnd w:id="0"/>
    <w:p w14:paraId="23C56CEF" w14:textId="77777777" w:rsidR="00E860B6" w:rsidRPr="00525812" w:rsidRDefault="00E860B6" w:rsidP="00E860B6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525812">
        <w:rPr>
          <w:rFonts w:ascii="Arial" w:hAnsi="Arial" w:cs="Arial"/>
          <w:bCs/>
        </w:rPr>
        <w:t>Demikian kami sampaikan, atas perhatiannya kami mengucapkan terima kasih.</w:t>
      </w:r>
    </w:p>
    <w:p w14:paraId="67F0DCC5" w14:textId="77777777" w:rsidR="00E860B6" w:rsidRPr="00D45C2A" w:rsidRDefault="00E860B6" w:rsidP="00E860B6">
      <w:pPr>
        <w:spacing w:line="360" w:lineRule="auto"/>
        <w:rPr>
          <w:rFonts w:ascii="Arial" w:hAnsi="Arial" w:cs="Arial"/>
        </w:rPr>
      </w:pPr>
      <w:r w:rsidRPr="00525812">
        <w:rPr>
          <w:rFonts w:ascii="Arial" w:hAnsi="Arial" w:cs="Arial"/>
        </w:rPr>
        <w:t>Wassalamu’alaikum warahmatullahi wabarakatuh</w:t>
      </w:r>
      <w:r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F1DDC"/>
    <w:rsid w:val="000F62BE"/>
    <w:rsid w:val="001111EE"/>
    <w:rsid w:val="00113F9C"/>
    <w:rsid w:val="00131F39"/>
    <w:rsid w:val="001331B0"/>
    <w:rsid w:val="00191C78"/>
    <w:rsid w:val="001A0443"/>
    <w:rsid w:val="001A5127"/>
    <w:rsid w:val="001C1135"/>
    <w:rsid w:val="001E546A"/>
    <w:rsid w:val="001F0C9C"/>
    <w:rsid w:val="00204C43"/>
    <w:rsid w:val="00214CD6"/>
    <w:rsid w:val="00215475"/>
    <w:rsid w:val="00221C58"/>
    <w:rsid w:val="00257B73"/>
    <w:rsid w:val="002765A4"/>
    <w:rsid w:val="00276F5D"/>
    <w:rsid w:val="002958BE"/>
    <w:rsid w:val="00356D1A"/>
    <w:rsid w:val="003656FA"/>
    <w:rsid w:val="00394349"/>
    <w:rsid w:val="003D301C"/>
    <w:rsid w:val="003E321D"/>
    <w:rsid w:val="00410454"/>
    <w:rsid w:val="004257AE"/>
    <w:rsid w:val="0049070E"/>
    <w:rsid w:val="00490958"/>
    <w:rsid w:val="004A18E2"/>
    <w:rsid w:val="004C1795"/>
    <w:rsid w:val="004C65C9"/>
    <w:rsid w:val="00504B4A"/>
    <w:rsid w:val="00525812"/>
    <w:rsid w:val="005504CC"/>
    <w:rsid w:val="00563316"/>
    <w:rsid w:val="00583402"/>
    <w:rsid w:val="00597284"/>
    <w:rsid w:val="00686721"/>
    <w:rsid w:val="006A1956"/>
    <w:rsid w:val="006B6F23"/>
    <w:rsid w:val="006F7019"/>
    <w:rsid w:val="00710C9F"/>
    <w:rsid w:val="00745009"/>
    <w:rsid w:val="00750AE5"/>
    <w:rsid w:val="00767DF1"/>
    <w:rsid w:val="00770F8F"/>
    <w:rsid w:val="0078458D"/>
    <w:rsid w:val="0079082D"/>
    <w:rsid w:val="007C71DE"/>
    <w:rsid w:val="007E07F2"/>
    <w:rsid w:val="008402AB"/>
    <w:rsid w:val="0086235E"/>
    <w:rsid w:val="008671F5"/>
    <w:rsid w:val="008707C8"/>
    <w:rsid w:val="008B0C0F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A27DC3"/>
    <w:rsid w:val="00A70712"/>
    <w:rsid w:val="00AA0577"/>
    <w:rsid w:val="00AA14C8"/>
    <w:rsid w:val="00AC2178"/>
    <w:rsid w:val="00BC463F"/>
    <w:rsid w:val="00BE0CBF"/>
    <w:rsid w:val="00BF0468"/>
    <w:rsid w:val="00BF04EF"/>
    <w:rsid w:val="00C22C26"/>
    <w:rsid w:val="00C80277"/>
    <w:rsid w:val="00C942F6"/>
    <w:rsid w:val="00CD3405"/>
    <w:rsid w:val="00D175A1"/>
    <w:rsid w:val="00D42035"/>
    <w:rsid w:val="00D4250E"/>
    <w:rsid w:val="00D45C2A"/>
    <w:rsid w:val="00D81CD7"/>
    <w:rsid w:val="00D82897"/>
    <w:rsid w:val="00D90CC8"/>
    <w:rsid w:val="00D91298"/>
    <w:rsid w:val="00DB015A"/>
    <w:rsid w:val="00DF3AB0"/>
    <w:rsid w:val="00E00CD4"/>
    <w:rsid w:val="00E33428"/>
    <w:rsid w:val="00E42910"/>
    <w:rsid w:val="00E656CA"/>
    <w:rsid w:val="00E74C21"/>
    <w:rsid w:val="00E75D28"/>
    <w:rsid w:val="00E77284"/>
    <w:rsid w:val="00E860B6"/>
    <w:rsid w:val="00EC1F6E"/>
    <w:rsid w:val="00F26906"/>
    <w:rsid w:val="00F2783A"/>
    <w:rsid w:val="00F47A44"/>
    <w:rsid w:val="00F5397E"/>
    <w:rsid w:val="00F7340F"/>
    <w:rsid w:val="00F865F5"/>
    <w:rsid w:val="00FB741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6</cp:revision>
  <cp:lastPrinted>2025-01-30T08:07:00Z</cp:lastPrinted>
  <dcterms:created xsi:type="dcterms:W3CDTF">2025-01-31T04:03:00Z</dcterms:created>
  <dcterms:modified xsi:type="dcterms:W3CDTF">2025-01-31T04:14:00Z</dcterms:modified>
</cp:coreProperties>
</file>