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E557F4D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3355AB">
        <w:rPr>
          <w:rFonts w:ascii="Bookman Old Style" w:hAnsi="Bookman Old Style"/>
          <w:bCs/>
        </w:rPr>
        <w:t xml:space="preserve">          </w:t>
      </w:r>
      <w:r w:rsidR="006971BD" w:rsidRPr="006971BD">
        <w:rPr>
          <w:rFonts w:ascii="Bookman Old Style" w:hAnsi="Bookman Old Style"/>
          <w:bCs/>
        </w:rPr>
        <w:t>/KPTA.W3-A/KU1.1.4/I/2024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02AC5DE3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Kepala Kantor </w:t>
      </w:r>
      <w:r w:rsidR="001B39A7">
        <w:rPr>
          <w:rFonts w:ascii="Bookman Old Style" w:hAnsi="Bookman Old Style"/>
          <w:sz w:val="21"/>
          <w:szCs w:val="21"/>
        </w:rPr>
        <w:t>Wilayah Direktorat Jenderal Perbendaharaan Provinsi Sumatera Barat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 mengadakan kegiatan </w:t>
      </w:r>
      <w:r w:rsidR="001B39A7">
        <w:rPr>
          <w:rFonts w:ascii="Bookman Old Style" w:hAnsi="Bookman Old Style"/>
          <w:sz w:val="21"/>
          <w:szCs w:val="21"/>
        </w:rPr>
        <w:t>FGD Penyusunan dan Penyampaian LKKL Tahun 2023 (Unaudited)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 yang diikuti oleh Pengadilan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604D56ED" w:rsidR="00317FD4" w:rsidRDefault="00422CD3" w:rsidP="003355A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355AB">
        <w:rPr>
          <w:rFonts w:ascii="Bookman Old Style" w:hAnsi="Bookman Old Style"/>
          <w:sz w:val="21"/>
          <w:szCs w:val="21"/>
        </w:rPr>
        <w:t xml:space="preserve">1. </w:t>
      </w:r>
      <w:r w:rsidR="003355AB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Surat </w:t>
      </w:r>
      <w:r w:rsidR="001B39A7">
        <w:rPr>
          <w:rFonts w:ascii="Bookman Old Style" w:hAnsi="Bookman Old Style"/>
          <w:sz w:val="21"/>
          <w:szCs w:val="21"/>
          <w:lang w:val="id-ID"/>
        </w:rPr>
        <w:t xml:space="preserve">Kepala Kantor </w:t>
      </w:r>
      <w:r w:rsidR="001B39A7">
        <w:rPr>
          <w:rFonts w:ascii="Bookman Old Style" w:hAnsi="Bookman Old Style"/>
          <w:sz w:val="21"/>
          <w:szCs w:val="21"/>
        </w:rPr>
        <w:t>Wilayah Direktorat Jenderal Perbendaharaan Provinsi Sumatera Barat</w:t>
      </w:r>
      <w:r w:rsidR="00264FFD">
        <w:rPr>
          <w:rFonts w:ascii="Bookman Old Style" w:hAnsi="Bookman Old Style"/>
          <w:sz w:val="21"/>
          <w:szCs w:val="21"/>
        </w:rPr>
        <w:t xml:space="preserve"> </w:t>
      </w:r>
      <w:r w:rsidR="00C333D9">
        <w:rPr>
          <w:rFonts w:ascii="Bookman Old Style" w:hAnsi="Bookman Old Style"/>
          <w:sz w:val="21"/>
          <w:szCs w:val="21"/>
        </w:rPr>
        <w:t xml:space="preserve">nomor </w:t>
      </w:r>
      <w:r w:rsidR="00264FFD">
        <w:rPr>
          <w:rFonts w:ascii="Bookman Old Style" w:hAnsi="Bookman Old Style"/>
          <w:sz w:val="21"/>
          <w:szCs w:val="21"/>
        </w:rPr>
        <w:t>UND-</w:t>
      </w:r>
      <w:r w:rsidR="001B39A7">
        <w:rPr>
          <w:rFonts w:ascii="Bookman Old Style" w:hAnsi="Bookman Old Style"/>
          <w:sz w:val="21"/>
          <w:szCs w:val="21"/>
        </w:rPr>
        <w:t>7</w:t>
      </w:r>
      <w:r w:rsidR="00264FFD">
        <w:rPr>
          <w:rFonts w:ascii="Bookman Old Style" w:hAnsi="Bookman Old Style"/>
          <w:sz w:val="21"/>
          <w:szCs w:val="21"/>
        </w:rPr>
        <w:t>/</w:t>
      </w:r>
      <w:r w:rsidR="001B39A7">
        <w:rPr>
          <w:rFonts w:ascii="Bookman Old Style" w:hAnsi="Bookman Old Style"/>
          <w:sz w:val="21"/>
          <w:szCs w:val="21"/>
        </w:rPr>
        <w:t>WPB.03</w:t>
      </w:r>
      <w:r w:rsidR="00264FFD">
        <w:rPr>
          <w:rFonts w:ascii="Bookman Old Style" w:hAnsi="Bookman Old Style"/>
          <w:sz w:val="21"/>
          <w:szCs w:val="21"/>
        </w:rPr>
        <w:t>/2024</w:t>
      </w:r>
      <w:r w:rsidR="00C333D9">
        <w:rPr>
          <w:rFonts w:ascii="Bookman Old Style" w:hAnsi="Bookman Old Style"/>
          <w:sz w:val="21"/>
          <w:szCs w:val="21"/>
        </w:rPr>
        <w:t xml:space="preserve"> tanggal </w:t>
      </w:r>
      <w:r w:rsidR="001B39A7">
        <w:rPr>
          <w:rFonts w:ascii="Bookman Old Style" w:hAnsi="Bookman Old Style"/>
          <w:sz w:val="21"/>
          <w:szCs w:val="21"/>
        </w:rPr>
        <w:br/>
      </w:r>
      <w:r w:rsidR="00C333D9">
        <w:rPr>
          <w:rFonts w:ascii="Bookman Old Style" w:hAnsi="Bookman Old Style"/>
          <w:sz w:val="21"/>
          <w:szCs w:val="21"/>
        </w:rPr>
        <w:t>2</w:t>
      </w:r>
      <w:r w:rsidR="001B39A7">
        <w:rPr>
          <w:rFonts w:ascii="Bookman Old Style" w:hAnsi="Bookman Old Style"/>
          <w:sz w:val="21"/>
          <w:szCs w:val="21"/>
        </w:rPr>
        <w:t>2</w:t>
      </w:r>
      <w:r w:rsidR="00C333D9">
        <w:rPr>
          <w:rFonts w:ascii="Bookman Old Style" w:hAnsi="Bookman Old Style"/>
          <w:sz w:val="21"/>
          <w:szCs w:val="21"/>
        </w:rPr>
        <w:t xml:space="preserve"> Januari 2024 hal </w:t>
      </w:r>
      <w:r w:rsidR="001B39A7">
        <w:rPr>
          <w:rFonts w:ascii="Bookman Old Style" w:hAnsi="Bookman Old Style"/>
          <w:sz w:val="21"/>
          <w:szCs w:val="21"/>
        </w:rPr>
        <w:t>FGD Penyusunan dan Penyampaian LKKL Tahun 2023 (Unaudited</w:t>
      </w:r>
      <w:r w:rsidR="003355AB">
        <w:rPr>
          <w:rFonts w:ascii="Bookman Old Style" w:hAnsi="Bookman Old Style"/>
          <w:sz w:val="21"/>
          <w:szCs w:val="21"/>
        </w:rPr>
        <w:t>)</w:t>
      </w:r>
      <w:r w:rsidR="00C333D9">
        <w:rPr>
          <w:rFonts w:ascii="Bookman Old Style" w:hAnsi="Bookman Old Style"/>
          <w:sz w:val="21"/>
          <w:szCs w:val="21"/>
        </w:rPr>
        <w:t>;</w:t>
      </w:r>
    </w:p>
    <w:p w14:paraId="0D2EB41C" w14:textId="19160378" w:rsidR="00236081" w:rsidRPr="00DB63D9" w:rsidRDefault="00236081" w:rsidP="00236081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r w:rsidRPr="00236081">
        <w:rPr>
          <w:rFonts w:ascii="Bookman Old Style" w:hAnsi="Bookman Old Style"/>
          <w:sz w:val="21"/>
          <w:szCs w:val="21"/>
        </w:rPr>
        <w:t>Daftar Isian Pelaksanaan Anggaran Pengadilan Tinggi Agama Padang Nomor SP DIPA-005.01.2.401900/2024 tanggal 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2187AD4" w14:textId="556E3B13" w:rsidR="00264FFD" w:rsidRPr="00DB63D9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264FFD" w:rsidRPr="00DB63D9">
        <w:rPr>
          <w:rFonts w:ascii="Bookman Old Style" w:hAnsi="Bookman Old Style"/>
          <w:noProof/>
          <w:sz w:val="21"/>
          <w:szCs w:val="21"/>
        </w:rPr>
        <w:t>1.</w:t>
      </w:r>
      <w:r w:rsidR="00264FFD" w:rsidRPr="00DB63D9">
        <w:rPr>
          <w:rFonts w:ascii="Bookman Old Style" w:hAnsi="Bookman Old Style"/>
          <w:noProof/>
          <w:sz w:val="21"/>
          <w:szCs w:val="21"/>
        </w:rPr>
        <w:tab/>
      </w:r>
      <w:r w:rsidR="003355AB" w:rsidRPr="003355AB">
        <w:rPr>
          <w:rFonts w:ascii="Bookman Old Style" w:hAnsi="Bookman Old Style"/>
          <w:noProof/>
          <w:sz w:val="21"/>
          <w:szCs w:val="21"/>
        </w:rPr>
        <w:t>Masfadhlul Karmi, S.A.P.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199410062019031004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Muda Tingkat I (III/b)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Layanan Operasional</w:t>
      </w:r>
      <w:r w:rsidR="003355AB">
        <w:rPr>
          <w:rFonts w:ascii="Bookman Old Style" w:hAnsi="Bookman Old Style"/>
          <w:noProof/>
          <w:sz w:val="21"/>
          <w:szCs w:val="21"/>
        </w:rPr>
        <w:t>;</w:t>
      </w:r>
    </w:p>
    <w:p w14:paraId="602CF845" w14:textId="00DD30A8" w:rsidR="00264FFD" w:rsidRPr="00DB63D9" w:rsidRDefault="00264FFD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3355AB" w:rsidRPr="003355AB">
        <w:rPr>
          <w:rFonts w:ascii="Bookman Old Style" w:hAnsi="Bookman Old Style"/>
          <w:noProof/>
          <w:sz w:val="21"/>
          <w:szCs w:val="21"/>
        </w:rPr>
        <w:t>Novia Mayasari, S.E.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199011262020122009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Muda (III/a)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 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Layanan Operasional</w:t>
      </w:r>
      <w:r w:rsidR="003355AB">
        <w:rPr>
          <w:rFonts w:ascii="Bookman Old Style" w:hAnsi="Bookman Old Style"/>
          <w:noProof/>
          <w:sz w:val="21"/>
          <w:szCs w:val="21"/>
        </w:rPr>
        <w:t>;</w:t>
      </w:r>
    </w:p>
    <w:p w14:paraId="008CB61C" w14:textId="383D666E" w:rsidR="00422CD3" w:rsidRPr="00560CF3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2FCCCAC2" w:rsidR="00CE5A2B" w:rsidRPr="00DB63D9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Mengikuti kegiatan </w:t>
      </w:r>
      <w:r w:rsidR="001B39A7">
        <w:rPr>
          <w:rFonts w:ascii="Bookman Old Style" w:hAnsi="Bookman Old Style"/>
          <w:sz w:val="21"/>
          <w:szCs w:val="21"/>
        </w:rPr>
        <w:t>FGD Penyusunan dan Penyampaian LKKL Tahun 2023 (Unaudited)</w:t>
      </w:r>
      <w:r w:rsidR="001B39A7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tanggal </w:t>
      </w:r>
      <w:r w:rsidR="001B39A7">
        <w:rPr>
          <w:rFonts w:ascii="Bookman Old Style" w:hAnsi="Bookman Old Style"/>
          <w:sz w:val="21"/>
          <w:szCs w:val="21"/>
        </w:rPr>
        <w:t xml:space="preserve">2 Februari </w:t>
      </w:r>
      <w:r w:rsidR="001C01D3">
        <w:rPr>
          <w:rFonts w:ascii="Bookman Old Style" w:hAnsi="Bookman Old Style"/>
          <w:sz w:val="21"/>
          <w:szCs w:val="21"/>
        </w:rPr>
        <w:t>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1B39A7">
        <w:rPr>
          <w:rFonts w:ascii="Bookman Old Style" w:hAnsi="Bookman Old Style"/>
          <w:sz w:val="21"/>
          <w:szCs w:val="21"/>
        </w:rPr>
        <w:t>Aula Lantai 3 Kanwil DJPb Provinsi Sumatera Barat, Jl. Khatib Sulaiman No.3 Padang;</w:t>
      </w:r>
    </w:p>
    <w:p w14:paraId="6F9920F7" w14:textId="727028B5" w:rsidR="00E23994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53D6A9D4" w14:textId="5E8B3FB4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2"/>
          <w:sz w:val="21"/>
          <w:szCs w:val="21"/>
        </w:rPr>
        <w:t>Segala biaya yang timbul untuk pelaksanaan tugas ini dibebankan pada DIPA Pengadilan Tinggi Agama Padang Tahun Anggaran 2024</w:t>
      </w:r>
      <w:r w:rsidR="001B39A7">
        <w:rPr>
          <w:rFonts w:ascii="Bookman Old Style" w:hAnsi="Bookman Old Style"/>
          <w:spacing w:val="2"/>
          <w:sz w:val="21"/>
          <w:szCs w:val="21"/>
        </w:rPr>
        <w:t>;</w:t>
      </w:r>
    </w:p>
    <w:p w14:paraId="636D2F23" w14:textId="77777777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441CD0F4" w:rsidR="00CE5A2B" w:rsidRPr="00236081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236081">
        <w:rPr>
          <w:rFonts w:ascii="Bookman Old Style" w:hAnsi="Bookman Old Style"/>
          <w:spacing w:val="-4"/>
          <w:sz w:val="21"/>
          <w:szCs w:val="21"/>
        </w:rPr>
        <w:t>t</w:t>
      </w:r>
      <w:r w:rsidRPr="00236081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5E5E307F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C333D9">
        <w:rPr>
          <w:rFonts w:ascii="Bookman Old Style" w:hAnsi="Bookman Old Style"/>
          <w:sz w:val="21"/>
          <w:szCs w:val="21"/>
        </w:rPr>
        <w:t>2</w:t>
      </w:r>
      <w:r w:rsidR="00236081">
        <w:rPr>
          <w:rFonts w:ascii="Bookman Old Style" w:hAnsi="Bookman Old Style"/>
          <w:sz w:val="21"/>
          <w:szCs w:val="21"/>
        </w:rPr>
        <w:t>9</w:t>
      </w:r>
      <w:r w:rsidR="001C01D3">
        <w:rPr>
          <w:rFonts w:ascii="Bookman Old Style" w:hAnsi="Bookman Old Style"/>
          <w:sz w:val="21"/>
          <w:szCs w:val="21"/>
        </w:rPr>
        <w:t xml:space="preserve"> Januari 2024</w:t>
      </w:r>
    </w:p>
    <w:p w14:paraId="70FD4838" w14:textId="5E7766F4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34BA7A21" w:rsidR="00422CD3" w:rsidRPr="00236081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236081">
        <w:rPr>
          <w:rFonts w:ascii="Bookman Old Style" w:hAnsi="Bookman Old Style"/>
          <w:sz w:val="21"/>
          <w:szCs w:val="21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sectPr w:rsidR="00FF6877" w:rsidSect="008E28DA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39A7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36081"/>
    <w:rsid w:val="0024066E"/>
    <w:rsid w:val="00264FFD"/>
    <w:rsid w:val="00287FFA"/>
    <w:rsid w:val="002A5093"/>
    <w:rsid w:val="002D45F0"/>
    <w:rsid w:val="002F4537"/>
    <w:rsid w:val="003168E0"/>
    <w:rsid w:val="00317FD4"/>
    <w:rsid w:val="003355A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27ACC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3</cp:revision>
  <cp:lastPrinted>2024-01-29T09:13:00Z</cp:lastPrinted>
  <dcterms:created xsi:type="dcterms:W3CDTF">2024-01-29T09:13:00Z</dcterms:created>
  <dcterms:modified xsi:type="dcterms:W3CDTF">2024-01-29T09:16:00Z</dcterms:modified>
</cp:coreProperties>
</file>