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JTdlNz+AQAABAQAAA4AAABkcnMvZTJvRG9jLnhtbK1TTW8T&#10;MRC9I/EfLN/J5qOBatVNVRoVIRWK1PIDJl5v1mLtMWMnu+HXM/YmoZRLD1ys8Xj8/N6b8dX1YDux&#10;1xQMukrOJlMptFNYG7et5Penu3eXUoQIroYOna7kQQd5vXr75qr3pZ5ji12tSTCIC2XvK9nG6Mui&#10;CKrVFsIEvXZ82CBZiLylbVET9Ixuu2I+nb4veqTaEyodAmfX46E8ItJrALFpjNJrVDurXRxRSXcQ&#10;WVJojQ9yldk2jVbxoWmCjqKrJCuNeeVHON6ktVhdQbkl8K1RRwrwGgovNFkwjh89Q60hgtiR+QfK&#10;GkUYsIkThbYYhWRHWMVs+sKbxxa8zlrY6uDPpof/B6u+7r+RMHUll1I4sNzwJz1E8REHsUzu9D6U&#10;XPTouSwOnOaZyUqDv0f1IwiHty24rb4hwr7VUDO7WbpZPLs64oQEsum/YM3PwC5iBhoassk6NkMw&#10;OnfmcO5MoqI4eXG5mC+WfKT4bLGYf7jIrSugPN32FOInjVakoJLEnc/osL8PMbGB8lSSHnN4Z7ou&#10;d79zfyW4MGUy+0R4pB6HzXB0Y4P1gXUQjsPEX4mDFumXFD0PUiXDzx2QlqL77NiLNHWngE7B5hSA&#10;U3y1klGKMbyN43TuPJlty8ij2w5v2K/GZCnJ2JHFkScPR1Z4HOQ0fc/3uerP51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CU3ZTc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wY1km/8BAAAEBAAADgAAAGRycy9lMm9Eb2MueG1srVNN&#10;b9swDL0P2H8QdF+cZGmWGXGKrkGHAd0H0O4HMLIcC7NFjVJiZ79+lBxnXXfpYReBoqin9x6p9XXf&#10;NuKoyRu0hZxNplJoq7A0dl/I7493b1ZS+AC2hAatLuRJe3m9ef1q3blcz7HGptQkGMT6vHOFrENw&#10;eZZ5VesW/ASdtnxYIbUQeEv7rCToGL1tsvl0usw6pNIRKu09Z7fDoTwj0ksAsaqM0ltUh1bbMKCS&#10;biCwJF8b5+Umsa0qrcLXqvI6iKaQrDSklR/heBfXbLOGfE/gaqPOFOAlFJ5pasFYfvQCtYUA4kDm&#10;H6jWKEKPVZgobLNBSHKEVcymz7x5qMHppIWt9u5iuv9/sOrL8RsJUxZyIYWFlhv+qPsgPmAvFtGd&#10;zvmcix4cl4We0zwzSal396h+eGHxtga71zdE2NUaSmY3izezJ1cHHB9Bdt1nLPkZOARMQH1FbbSO&#10;zRCMzp05XToTqShOLt69XS6WV1IoPrtavZ+vUusyyMfbjnz4qLEVMSgkcecTOhzvfYhsIB9L4mMW&#10;70zTpO439q8EF8ZMYh8JD9RDv+vPbuywPLEOwmGY+CtxUCP9kqLjQSqk/3kA0lI0nyx7EaduDGgM&#10;dmMAVvHVQgYphvA2DNN5cGT2NSMPblu8Yb8qk6REYwcWZ548HEnheZDj9D3dp6o/n3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DBjWSb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EYriHX/AQAABAQAAA4AAABkcnMvZTJvRG9jLnhtbK1T&#10;TW/bMAy9D9h/EHRfnKRL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CykcWG74ox6i+ICDuEju&#10;9D6UXPTguSwOnOaZyUqDv0f1IwiHty24nb4hwr7VUDO7WbpZPLs64oQEsu0/Y83PwD5iBhoassk6&#10;NkMwOnfm6dyZREVx8v1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RiuIdf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KAVcurZAQAAuQMAAA4AAABkcnMvZTJvRG9jLnhtbK1TyW7bMBC9&#10;F+g/ELzXspIuqWA5BxvpJW0NOP0AmqQkoiSHGNKW/Pcd0kua9JJDdSA42+O8N6PF/eQsO2iMBnzL&#10;69mcM+0lKOP7lv96evhwx1lMwithweuWH3Xk98v37xZjaPQNDGCVRkYgPjZjaPmQUmiqKspBOxFn&#10;ELSnYAfoRCIT+0qhGAnd2epmPv9cjYAqIEgdI3nXpyA/I+JbAKHrjNRrkHunfTqhorYiEaU4mBD5&#10;snTbdVqmn10XdWK25cQ0lZMeofsun9VyIZoeRRiMPLcg3tLCK05OGE+PXqHWIgm2R/MPlDMSIUKX&#10;ZhJcdSJSFCEW9fyVNttBBF24kNQxXEWP/w9W/jhskBlFm8CZF44Gvk0oTD8ktgLvSUBAVmedxhAb&#10;Sl/5DWamcvLb8Ajyd2QeVoPwvS79Ph0DgZSK6kVJNmKg13bjd1CUI/YJimhThy5DkhxsKrM5Xmej&#10;p8QkOT99vf34paaxyUusEs2lMGBM3zQ4li8tt8Zn2UQjDo8xUeuUeknJbg8PxtoyeuvZ2PLbu3qe&#10;oV0gIdTOluII1qicmEsi9ruVRXYQeZHKlzUh4BdpCHuvTn7rKXzhfFJvB+q4wRzOfppoAThvX16Z&#10;v+2S9fzH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z7FFNMAAAAGAQAADwAAAAAAAAABACAA&#10;AAAiAAAAZHJzL2Rvd25yZXYueG1sUEsBAhQAFAAAAAgAh07iQKAVcurZAQAAuQMAAA4AAAAAAAAA&#10;AQAgAAAAIg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</w:t>
      </w:r>
      <w:r>
        <w:rPr>
          <w:rFonts w:ascii="Bookman Old Style" w:hAnsi="Bookman Old Style"/>
          <w:sz w:val="22"/>
          <w:szCs w:val="22"/>
        </w:rPr>
        <w:t>.01 /</w:t>
      </w:r>
      <w:r>
        <w:rPr>
          <w:rFonts w:hint="default" w:ascii="Bookman Old Style" w:hAnsi="Bookman Old Style"/>
          <w:sz w:val="22"/>
          <w:szCs w:val="22"/>
          <w:lang w:val="en-US"/>
        </w:rPr>
        <w:t>II/</w:t>
      </w:r>
      <w:r>
        <w:rPr>
          <w:rFonts w:ascii="Bookman Old Style" w:hAnsi="Bookman Old Style"/>
          <w:sz w:val="22"/>
          <w:szCs w:val="22"/>
        </w:rPr>
        <w:t>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r>
        <w:rPr>
          <w:rFonts w:hint="default" w:ascii="Bookman Old Style" w:hAnsi="Bookman Old Style"/>
          <w:sz w:val="22"/>
          <w:szCs w:val="22"/>
          <w:lang w:val="en-US"/>
        </w:rPr>
        <w:t>berkas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 w:val="0"/>
          <w:bCs/>
          <w:sz w:val="22"/>
          <w:szCs w:val="22"/>
        </w:rPr>
        <w:t>Permohonan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Persetujuan Revisi Belanja Modal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>TA 2022 Satker Pengadilan Agama Pariaman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. </w:t>
      </w: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ab/>
        <w:t>Cq. Kepala Biro Keuangan</w:t>
      </w:r>
      <w:bookmarkStart w:id="0" w:name="_GoBack"/>
      <w:bookmarkEnd w:id="0"/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ab/>
        <w:t xml:space="preserve">     d</w:t>
      </w:r>
      <w:r>
        <w:rPr>
          <w:rFonts w:ascii="Bookman Old Style" w:hAnsi="Bookman Old Style"/>
          <w:bCs/>
          <w:sz w:val="22"/>
          <w:szCs w:val="22"/>
        </w:rPr>
        <w:t>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Ketua</w:t>
      </w:r>
      <w:r>
        <w:rPr>
          <w:rFonts w:ascii="Bookman Old Style" w:hAnsi="Bookman Old Style"/>
          <w:spacing w:val="-4"/>
          <w:sz w:val="22"/>
          <w:szCs w:val="22"/>
        </w:rPr>
        <w:t xml:space="preserve"> Pengadilan Agama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Pariaman</w:t>
      </w:r>
      <w:r>
        <w:rPr>
          <w:rFonts w:ascii="Bookman Old Style" w:hAnsi="Bookman Old Style"/>
          <w:spacing w:val="-4"/>
          <w:sz w:val="22"/>
          <w:szCs w:val="22"/>
        </w:rPr>
        <w:t xml:space="preserve"> Nomor W3-A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362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.01/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II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4 Februari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2022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sama dengan pokok surat</w:t>
      </w:r>
      <w:r>
        <w:rPr>
          <w:rFonts w:ascii="Bookman Old Style" w:hAnsi="Bookman Old Style"/>
          <w:spacing w:val="-4"/>
          <w:sz w:val="22"/>
          <w:szCs w:val="22"/>
        </w:rPr>
        <w:t>, dengan ini kami meneruskan permohonan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persetujuan revisi anggaran belanja modal Satker Pengadilan Agama Pariaman tersebut dengan harapan dapat disetujui.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>Demikian kami sampaikan,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760" w:leftChars="0" w:firstLine="720" w:firstLineChars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1"/>
        </w:numPr>
        <w:ind w:left="5760" w:leftChars="0" w:firstLine="720" w:firstLine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Idris Latif, S.H., M.H.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5"/>
        <w:numPr>
          <w:ilvl w:val="0"/>
          <w:numId w:val="0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Agama Pariaman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/>
    <w:p/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3CBE2"/>
    <w:multiLevelType w:val="singleLevel"/>
    <w:tmpl w:val="FEE3CBE2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55D3"/>
    <w:rsid w:val="162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2022-02-04T07:27:00Z</dcterms:created>
  <dc:creator>user</dc:creator>
  <cp:lastModifiedBy>user</cp:lastModifiedBy>
  <cp:lastPrinted>2022-02-04T07:54:04Z</cp:lastPrinted>
  <dcterms:modified xsi:type="dcterms:W3CDTF">2022-02-04T08:25:14Z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79B1056762554CDBAC5FF171C7A9335F</vt:lpwstr>
  </property>
</Properties>
</file>