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1088A724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483FD4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PP.00.1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483FD4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483FD4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661B755C" w:rsidR="0012291F" w:rsidRDefault="00705C79" w:rsidP="00E16B22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97205F">
        <w:rPr>
          <w:rFonts w:ascii="Bookman Old Style" w:hAnsi="Bookman Old Style"/>
          <w:sz w:val="22"/>
          <w:szCs w:val="22"/>
        </w:rPr>
        <w:t>Litbang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Diklat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97205F">
        <w:rPr>
          <w:rFonts w:ascii="Bookman Old Style" w:hAnsi="Bookman Old Style"/>
          <w:sz w:val="22"/>
          <w:szCs w:val="22"/>
        </w:rPr>
        <w:t>Peradilan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Mahkamah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97205F">
        <w:rPr>
          <w:rFonts w:ascii="Bookman Old Style" w:hAnsi="Bookman Old Style"/>
          <w:sz w:val="22"/>
          <w:szCs w:val="22"/>
        </w:rPr>
        <w:t>mengadakan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3FD4">
        <w:rPr>
          <w:rFonts w:ascii="Bookman Old Style" w:hAnsi="Bookman Old Style"/>
          <w:sz w:val="22"/>
          <w:szCs w:val="22"/>
        </w:rPr>
        <w:t>Tes</w:t>
      </w:r>
      <w:proofErr w:type="spellEnd"/>
      <w:r w:rsidR="00483FD4">
        <w:rPr>
          <w:rFonts w:ascii="Bookman Old Style" w:hAnsi="Bookman Old Style"/>
          <w:sz w:val="22"/>
          <w:szCs w:val="22"/>
        </w:rPr>
        <w:t xml:space="preserve"> TOEFL </w:t>
      </w:r>
      <w:proofErr w:type="spellStart"/>
      <w:r w:rsidR="00483FD4">
        <w:rPr>
          <w:rFonts w:ascii="Bookman Old Style" w:hAnsi="Bookman Old Style"/>
          <w:sz w:val="22"/>
          <w:szCs w:val="22"/>
        </w:rPr>
        <w:t>bagi</w:t>
      </w:r>
      <w:proofErr w:type="spellEnd"/>
      <w:r w:rsidR="00483FD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3FD4">
        <w:rPr>
          <w:rFonts w:ascii="Bookman Old Style" w:hAnsi="Bookman Old Style"/>
          <w:sz w:val="22"/>
          <w:szCs w:val="22"/>
        </w:rPr>
        <w:t>peserta</w:t>
      </w:r>
      <w:proofErr w:type="spellEnd"/>
      <w:r w:rsidR="00483FD4">
        <w:rPr>
          <w:rFonts w:ascii="Bookman Old Style" w:hAnsi="Bookman Old Style"/>
          <w:sz w:val="22"/>
          <w:szCs w:val="22"/>
        </w:rPr>
        <w:t xml:space="preserve"> Judicial Young Leadership </w:t>
      </w:r>
      <w:proofErr w:type="spellStart"/>
      <w:r w:rsidR="00483FD4">
        <w:rPr>
          <w:rFonts w:ascii="Bookman Old Style" w:hAnsi="Bookman Old Style"/>
          <w:sz w:val="22"/>
          <w:szCs w:val="22"/>
        </w:rPr>
        <w:t>Tahun</w:t>
      </w:r>
      <w:proofErr w:type="spellEnd"/>
      <w:r w:rsidR="00483FD4">
        <w:rPr>
          <w:rFonts w:ascii="Bookman Old Style" w:hAnsi="Bookman Old Style"/>
          <w:sz w:val="22"/>
          <w:szCs w:val="22"/>
        </w:rPr>
        <w:t xml:space="preserve"> 2022</w:t>
      </w:r>
      <w:r w:rsidR="006A693E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6A693E">
        <w:rPr>
          <w:rFonts w:ascii="Bookman Old Style" w:hAnsi="Bookman Old Style"/>
          <w:sz w:val="22"/>
          <w:szCs w:val="22"/>
        </w:rPr>
        <w:t>diikuti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693E">
        <w:rPr>
          <w:rFonts w:ascii="Bookman Old Style" w:hAnsi="Bookman Old Style"/>
          <w:sz w:val="22"/>
          <w:szCs w:val="22"/>
        </w:rPr>
        <w:t>antara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483FD4">
        <w:rPr>
          <w:rFonts w:ascii="Bookman Old Style" w:hAnsi="Bookman Old Style"/>
          <w:sz w:val="22"/>
          <w:szCs w:val="22"/>
        </w:rPr>
        <w:t>Analis</w:t>
      </w:r>
      <w:proofErr w:type="spellEnd"/>
      <w:r w:rsidR="00483FD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3FD4">
        <w:rPr>
          <w:rFonts w:ascii="Bookman Old Style" w:hAnsi="Bookman Old Style"/>
          <w:sz w:val="22"/>
          <w:szCs w:val="22"/>
        </w:rPr>
        <w:t>Perkara</w:t>
      </w:r>
      <w:proofErr w:type="spellEnd"/>
      <w:r w:rsidR="00483FD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3FD4">
        <w:rPr>
          <w:rFonts w:ascii="Bookman Old Style" w:hAnsi="Bookman Old Style"/>
          <w:sz w:val="22"/>
          <w:szCs w:val="22"/>
        </w:rPr>
        <w:t>Peradilan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6A693E">
        <w:rPr>
          <w:rFonts w:ascii="Bookman Old Style" w:hAnsi="Bookman Old Style"/>
          <w:sz w:val="22"/>
          <w:szCs w:val="22"/>
        </w:rPr>
        <w:t>Pengadilan</w:t>
      </w:r>
      <w:proofErr w:type="spellEnd"/>
      <w:r w:rsidR="006A693E">
        <w:rPr>
          <w:rFonts w:ascii="Bookman Old Style" w:hAnsi="Bookman Old Style"/>
          <w:sz w:val="22"/>
          <w:szCs w:val="22"/>
        </w:rPr>
        <w:t xml:space="preserve"> Tinggi Agama Padang; </w:t>
      </w:r>
    </w:p>
    <w:p w14:paraId="67CCD19C" w14:textId="77777777" w:rsidR="0012291F" w:rsidRPr="009421FB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61BFAA7C" w:rsidR="0012291F" w:rsidRPr="00BA0F92" w:rsidRDefault="00705C79" w:rsidP="00E16B22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72991">
        <w:rPr>
          <w:rFonts w:ascii="Bookman Old Style" w:hAnsi="Bookman Old Style"/>
          <w:sz w:val="22"/>
          <w:szCs w:val="22"/>
        </w:rPr>
        <w:t>Kepala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372991">
        <w:rPr>
          <w:rFonts w:ascii="Bookman Old Style" w:hAnsi="Bookman Old Style"/>
          <w:sz w:val="22"/>
          <w:szCs w:val="22"/>
        </w:rPr>
        <w:t>Litbang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372991">
        <w:rPr>
          <w:rFonts w:ascii="Bookman Old Style" w:hAnsi="Bookman Old Style"/>
          <w:sz w:val="22"/>
          <w:szCs w:val="22"/>
        </w:rPr>
        <w:t>Peradilan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Mahkamah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372991">
        <w:rPr>
          <w:rFonts w:ascii="Bookman Old Style" w:hAnsi="Bookman Old Style"/>
          <w:sz w:val="22"/>
          <w:szCs w:val="22"/>
        </w:rPr>
        <w:t>Nomor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483FD4">
        <w:rPr>
          <w:rFonts w:ascii="Bookman Old Style" w:hAnsi="Bookman Old Style"/>
          <w:sz w:val="22"/>
          <w:szCs w:val="22"/>
        </w:rPr>
        <w:t>98</w:t>
      </w:r>
      <w:r w:rsidR="00E159D6" w:rsidRPr="00E159D6">
        <w:rPr>
          <w:rFonts w:ascii="Bookman Old Style" w:hAnsi="Bookman Old Style"/>
          <w:sz w:val="22"/>
          <w:szCs w:val="22"/>
        </w:rPr>
        <w:t>/</w:t>
      </w:r>
      <w:proofErr w:type="spellStart"/>
      <w:r w:rsidR="00E159D6" w:rsidRPr="00E159D6">
        <w:rPr>
          <w:rFonts w:ascii="Bookman Old Style" w:hAnsi="Bookman Old Style"/>
          <w:sz w:val="22"/>
          <w:szCs w:val="22"/>
        </w:rPr>
        <w:t>Bld</w:t>
      </w:r>
      <w:proofErr w:type="spellEnd"/>
      <w:r w:rsidR="00483FD4">
        <w:rPr>
          <w:rFonts w:ascii="Bookman Old Style" w:hAnsi="Bookman Old Style"/>
          <w:sz w:val="22"/>
          <w:szCs w:val="22"/>
        </w:rPr>
        <w:t>/</w:t>
      </w:r>
      <w:r w:rsidR="00E159D6" w:rsidRPr="00E159D6">
        <w:rPr>
          <w:rFonts w:ascii="Bookman Old Style" w:hAnsi="Bookman Old Style"/>
          <w:sz w:val="22"/>
          <w:szCs w:val="22"/>
        </w:rPr>
        <w:t>S/1/202</w:t>
      </w:r>
      <w:r w:rsidR="00483FD4">
        <w:rPr>
          <w:rFonts w:ascii="Bookman Old Style" w:hAnsi="Bookman Old Style"/>
          <w:sz w:val="22"/>
          <w:szCs w:val="22"/>
        </w:rPr>
        <w:t>2</w:t>
      </w:r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59D6" w:rsidRPr="00E159D6">
        <w:rPr>
          <w:rFonts w:ascii="Bookman Old Style" w:hAnsi="Bookman Old Style"/>
          <w:sz w:val="22"/>
          <w:szCs w:val="22"/>
        </w:rPr>
        <w:t>tanggal</w:t>
      </w:r>
      <w:proofErr w:type="spellEnd"/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r w:rsidR="00483FD4">
        <w:rPr>
          <w:rFonts w:ascii="Bookman Old Style" w:hAnsi="Bookman Old Style"/>
          <w:sz w:val="22"/>
          <w:szCs w:val="22"/>
        </w:rPr>
        <w:t xml:space="preserve">31 </w:t>
      </w:r>
      <w:proofErr w:type="spellStart"/>
      <w:r w:rsidR="00483FD4">
        <w:rPr>
          <w:rFonts w:ascii="Bookman Old Style" w:hAnsi="Bookman Old Style"/>
          <w:sz w:val="22"/>
          <w:szCs w:val="22"/>
        </w:rPr>
        <w:t>Januari</w:t>
      </w:r>
      <w:proofErr w:type="spellEnd"/>
      <w:r w:rsidR="00483FD4">
        <w:rPr>
          <w:rFonts w:ascii="Bookman Old Style" w:hAnsi="Bookman Old Style"/>
          <w:sz w:val="22"/>
          <w:szCs w:val="22"/>
        </w:rPr>
        <w:t xml:space="preserve"> 2022</w:t>
      </w:r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3FD4">
        <w:rPr>
          <w:rFonts w:ascii="Bookman Old Style" w:hAnsi="Bookman Old Style"/>
          <w:sz w:val="22"/>
          <w:szCs w:val="22"/>
        </w:rPr>
        <w:t>Tes</w:t>
      </w:r>
      <w:proofErr w:type="spellEnd"/>
      <w:r w:rsidR="00483FD4">
        <w:rPr>
          <w:rFonts w:ascii="Bookman Old Style" w:hAnsi="Bookman Old Style"/>
          <w:sz w:val="22"/>
          <w:szCs w:val="22"/>
        </w:rPr>
        <w:t xml:space="preserve"> TOEFL </w:t>
      </w:r>
      <w:proofErr w:type="spellStart"/>
      <w:r w:rsidR="00483FD4">
        <w:rPr>
          <w:rFonts w:ascii="Bookman Old Style" w:hAnsi="Bookman Old Style"/>
          <w:sz w:val="22"/>
          <w:szCs w:val="22"/>
        </w:rPr>
        <w:t>bagi</w:t>
      </w:r>
      <w:proofErr w:type="spellEnd"/>
      <w:r w:rsidR="00483FD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3FD4">
        <w:rPr>
          <w:rFonts w:ascii="Bookman Old Style" w:hAnsi="Bookman Old Style"/>
          <w:sz w:val="22"/>
          <w:szCs w:val="22"/>
        </w:rPr>
        <w:t>peserta</w:t>
      </w:r>
      <w:proofErr w:type="spellEnd"/>
      <w:r w:rsidR="00483FD4">
        <w:rPr>
          <w:rFonts w:ascii="Bookman Old Style" w:hAnsi="Bookman Old Style"/>
          <w:sz w:val="22"/>
          <w:szCs w:val="22"/>
        </w:rPr>
        <w:t xml:space="preserve"> Judicial Young Leadership </w:t>
      </w:r>
      <w:proofErr w:type="spellStart"/>
      <w:r w:rsidR="00483FD4">
        <w:rPr>
          <w:rFonts w:ascii="Bookman Old Style" w:hAnsi="Bookman Old Style"/>
          <w:sz w:val="22"/>
          <w:szCs w:val="22"/>
        </w:rPr>
        <w:t>Tahun</w:t>
      </w:r>
      <w:proofErr w:type="spellEnd"/>
      <w:r w:rsidR="00483FD4">
        <w:rPr>
          <w:rFonts w:ascii="Bookman Old Style" w:hAnsi="Bookman Old Style"/>
          <w:sz w:val="22"/>
          <w:szCs w:val="22"/>
        </w:rPr>
        <w:t xml:space="preserve"> 2022</w:t>
      </w:r>
      <w:r w:rsidR="00483FD4">
        <w:rPr>
          <w:rFonts w:ascii="Bookman Old Style" w:hAnsi="Bookman Old Style"/>
          <w:sz w:val="22"/>
          <w:szCs w:val="22"/>
        </w:rPr>
        <w:t>;</w:t>
      </w:r>
    </w:p>
    <w:p w14:paraId="13999218" w14:textId="6F26EEF8" w:rsidR="0012291F" w:rsidRDefault="0012291F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1E2D6262" w14:textId="7C610EFB" w:rsidR="00E16B22" w:rsidRPr="0094131A" w:rsidRDefault="00E16B22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D3404E6" w14:textId="77777777" w:rsidR="00483FD4" w:rsidRPr="00483FD4" w:rsidRDefault="00705C79" w:rsidP="00483FD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E16B22">
        <w:rPr>
          <w:rFonts w:ascii="Bookman Old Style" w:hAnsi="Bookman Old Style"/>
          <w:sz w:val="22"/>
          <w:szCs w:val="22"/>
          <w:lang w:val="id-ID"/>
        </w:rPr>
        <w:t>Nama</w:t>
      </w:r>
      <w:r w:rsidR="00E16B2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483FD4" w:rsidRPr="00483FD4">
        <w:rPr>
          <w:rFonts w:ascii="Bookman Old Style" w:hAnsi="Bookman Old Style"/>
          <w:noProof/>
          <w:sz w:val="22"/>
          <w:szCs w:val="22"/>
        </w:rPr>
        <w:t>Winda Harza, S.H.</w:t>
      </w:r>
    </w:p>
    <w:p w14:paraId="7FACCDEF" w14:textId="0861D26B" w:rsidR="00483FD4" w:rsidRPr="00483FD4" w:rsidRDefault="00483FD4" w:rsidP="00483FD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483FD4">
        <w:rPr>
          <w:rFonts w:ascii="Bookman Old Style" w:hAnsi="Bookman Old Style"/>
          <w:noProof/>
          <w:sz w:val="22"/>
          <w:szCs w:val="22"/>
        </w:rPr>
        <w:tab/>
      </w:r>
      <w:r w:rsidRPr="00483FD4">
        <w:rPr>
          <w:rFonts w:ascii="Bookman Old Style" w:hAnsi="Bookman Old Style"/>
          <w:noProof/>
          <w:sz w:val="22"/>
          <w:szCs w:val="22"/>
        </w:rPr>
        <w:tab/>
        <w:t>NIP</w:t>
      </w:r>
      <w:r w:rsidRPr="00483FD4">
        <w:rPr>
          <w:rFonts w:ascii="Bookman Old Style" w:hAnsi="Bookman Old Style"/>
          <w:noProof/>
          <w:sz w:val="22"/>
          <w:szCs w:val="22"/>
        </w:rPr>
        <w:tab/>
        <w:t>:</w:t>
      </w:r>
      <w:r w:rsidRPr="00483FD4">
        <w:rPr>
          <w:rFonts w:ascii="Bookman Old Style" w:hAnsi="Bookman Old Style"/>
          <w:noProof/>
          <w:sz w:val="22"/>
          <w:szCs w:val="22"/>
        </w:rPr>
        <w:tab/>
        <w:t>199501102019032006</w:t>
      </w:r>
    </w:p>
    <w:p w14:paraId="236536B2" w14:textId="2BD20AFE" w:rsidR="00483FD4" w:rsidRPr="00483FD4" w:rsidRDefault="00483FD4" w:rsidP="00483FD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483FD4">
        <w:rPr>
          <w:rFonts w:ascii="Bookman Old Style" w:hAnsi="Bookman Old Style"/>
          <w:noProof/>
          <w:sz w:val="22"/>
          <w:szCs w:val="22"/>
        </w:rPr>
        <w:tab/>
      </w:r>
      <w:r w:rsidRPr="00483FD4">
        <w:rPr>
          <w:rFonts w:ascii="Bookman Old Style" w:hAnsi="Bookman Old Style"/>
          <w:noProof/>
          <w:sz w:val="22"/>
          <w:szCs w:val="22"/>
        </w:rPr>
        <w:tab/>
        <w:t>Pangkat/Gol. Ru.</w:t>
      </w:r>
      <w:r w:rsidRPr="00483FD4">
        <w:rPr>
          <w:rFonts w:ascii="Bookman Old Style" w:hAnsi="Bookman Old Style"/>
          <w:noProof/>
          <w:sz w:val="22"/>
          <w:szCs w:val="22"/>
        </w:rPr>
        <w:tab/>
        <w:t>:</w:t>
      </w:r>
      <w:r w:rsidRPr="00483FD4">
        <w:rPr>
          <w:rFonts w:ascii="Bookman Old Style" w:hAnsi="Bookman Old Style"/>
          <w:noProof/>
          <w:sz w:val="22"/>
          <w:szCs w:val="22"/>
        </w:rPr>
        <w:tab/>
        <w:t>Penata Muda (III/a)</w:t>
      </w:r>
    </w:p>
    <w:p w14:paraId="1C1FBB51" w14:textId="33FC8DFD" w:rsidR="00483FD4" w:rsidRDefault="00483FD4" w:rsidP="00483FD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483FD4">
        <w:rPr>
          <w:rFonts w:ascii="Bookman Old Style" w:hAnsi="Bookman Old Style"/>
          <w:noProof/>
          <w:sz w:val="22"/>
          <w:szCs w:val="22"/>
        </w:rPr>
        <w:tab/>
      </w:r>
      <w:r w:rsidRPr="00483FD4">
        <w:rPr>
          <w:rFonts w:ascii="Bookman Old Style" w:hAnsi="Bookman Old Style"/>
          <w:noProof/>
          <w:sz w:val="22"/>
          <w:szCs w:val="22"/>
        </w:rPr>
        <w:tab/>
        <w:t>Jabatan</w:t>
      </w:r>
      <w:r w:rsidRPr="00483FD4">
        <w:rPr>
          <w:rFonts w:ascii="Bookman Old Style" w:hAnsi="Bookman Old Style"/>
          <w:noProof/>
          <w:sz w:val="22"/>
          <w:szCs w:val="22"/>
        </w:rPr>
        <w:tab/>
        <w:t>:</w:t>
      </w:r>
      <w:r w:rsidRPr="00483FD4">
        <w:rPr>
          <w:rFonts w:ascii="Bookman Old Style" w:hAnsi="Bookman Old Style"/>
          <w:noProof/>
          <w:sz w:val="22"/>
          <w:szCs w:val="22"/>
        </w:rPr>
        <w:tab/>
        <w:t>Analis Perkara Peradilan</w:t>
      </w:r>
    </w:p>
    <w:p w14:paraId="10BCC2D5" w14:textId="2347FF74" w:rsidR="00E16B22" w:rsidRDefault="00E16B22" w:rsidP="00483FD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463345">
        <w:rPr>
          <w:rFonts w:ascii="Bookman Old Style" w:hAnsi="Bookman Old Style"/>
          <w:sz w:val="22"/>
          <w:szCs w:val="22"/>
        </w:rPr>
        <w:t>Pengadilan</w:t>
      </w:r>
      <w:proofErr w:type="spellEnd"/>
      <w:r w:rsidR="00463345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345F16A" w14:textId="348B13B0" w:rsidR="00392CF2" w:rsidRPr="00511EBB" w:rsidRDefault="00392CF2" w:rsidP="005379D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781838D" w14:textId="59CDDA53" w:rsidR="00511EBB" w:rsidRPr="00511EBB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1DCDCAB" w14:textId="538E972E" w:rsidR="00511EBB" w:rsidRPr="00392CF2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3E29F44" w14:textId="0B3BE78D" w:rsidR="0012291F" w:rsidRPr="003D5A94" w:rsidRDefault="00511EBB" w:rsidP="00E16B2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66A66916" w14:textId="77777777" w:rsidR="006A693E" w:rsidRDefault="006F142B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1D0BAB20" w14:textId="11D2D9D3" w:rsidR="0012291F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06043">
        <w:rPr>
          <w:rFonts w:ascii="Bookman Old Style" w:hAnsi="Bookman Old Style"/>
          <w:sz w:val="22"/>
          <w:szCs w:val="22"/>
        </w:rPr>
        <w:t>mengikuti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3FD4">
        <w:rPr>
          <w:rFonts w:ascii="Bookman Old Style" w:hAnsi="Bookman Old Style"/>
          <w:sz w:val="22"/>
          <w:szCs w:val="22"/>
        </w:rPr>
        <w:t>Tes</w:t>
      </w:r>
      <w:proofErr w:type="spellEnd"/>
      <w:r w:rsidR="00483FD4">
        <w:rPr>
          <w:rFonts w:ascii="Bookman Old Style" w:hAnsi="Bookman Old Style"/>
          <w:sz w:val="22"/>
          <w:szCs w:val="22"/>
        </w:rPr>
        <w:t xml:space="preserve"> TOEFL </w:t>
      </w:r>
      <w:proofErr w:type="spellStart"/>
      <w:r w:rsidR="00483FD4">
        <w:rPr>
          <w:rFonts w:ascii="Bookman Old Style" w:hAnsi="Bookman Old Style"/>
          <w:sz w:val="22"/>
          <w:szCs w:val="22"/>
        </w:rPr>
        <w:t>bagi</w:t>
      </w:r>
      <w:proofErr w:type="spellEnd"/>
      <w:r w:rsidR="00483FD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3FD4">
        <w:rPr>
          <w:rFonts w:ascii="Bookman Old Style" w:hAnsi="Bookman Old Style"/>
          <w:sz w:val="22"/>
          <w:szCs w:val="22"/>
        </w:rPr>
        <w:t>peserta</w:t>
      </w:r>
      <w:proofErr w:type="spellEnd"/>
      <w:r w:rsidR="00483FD4">
        <w:rPr>
          <w:rFonts w:ascii="Bookman Old Style" w:hAnsi="Bookman Old Style"/>
          <w:sz w:val="22"/>
          <w:szCs w:val="22"/>
        </w:rPr>
        <w:t xml:space="preserve"> Judicial Young Leadership </w:t>
      </w:r>
      <w:proofErr w:type="spellStart"/>
      <w:r w:rsidR="00483FD4">
        <w:rPr>
          <w:rFonts w:ascii="Bookman Old Style" w:hAnsi="Bookman Old Style"/>
          <w:sz w:val="22"/>
          <w:szCs w:val="22"/>
        </w:rPr>
        <w:t>Tahun</w:t>
      </w:r>
      <w:proofErr w:type="spellEnd"/>
      <w:r w:rsidR="00483FD4">
        <w:rPr>
          <w:rFonts w:ascii="Bookman Old Style" w:hAnsi="Bookman Old Style"/>
          <w:sz w:val="22"/>
          <w:szCs w:val="22"/>
        </w:rPr>
        <w:t xml:space="preserve"> 2022</w:t>
      </w:r>
      <w:r w:rsidRPr="00E159D6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483FD4">
        <w:rPr>
          <w:rFonts w:ascii="Bookman Old Style" w:hAnsi="Bookman Old Style"/>
          <w:sz w:val="22"/>
          <w:szCs w:val="22"/>
          <w:lang w:val="en-AU"/>
        </w:rPr>
        <w:t xml:space="preserve">2 </w:t>
      </w:r>
      <w:proofErr w:type="spellStart"/>
      <w:r w:rsidR="00483FD4">
        <w:rPr>
          <w:rFonts w:ascii="Bookman Old Style" w:hAnsi="Bookman Old Style"/>
          <w:sz w:val="22"/>
          <w:szCs w:val="22"/>
          <w:lang w:val="en-AU"/>
        </w:rPr>
        <w:t>Maret</w:t>
      </w:r>
      <w:proofErr w:type="spellEnd"/>
      <w:r w:rsidR="00483FD4">
        <w:rPr>
          <w:rFonts w:ascii="Bookman Old Style" w:hAnsi="Bookman Old Style"/>
          <w:sz w:val="22"/>
          <w:szCs w:val="22"/>
          <w:lang w:val="en-AU"/>
        </w:rPr>
        <w:t xml:space="preserve"> 2022</w:t>
      </w:r>
      <w:r w:rsidR="001B002F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secara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daring;</w:t>
      </w:r>
    </w:p>
    <w:p w14:paraId="26BB38D0" w14:textId="77777777" w:rsidR="006A693E" w:rsidRP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43839841" w14:textId="4AFD54A5" w:rsidR="006A693E" w:rsidRPr="002E589F" w:rsidRDefault="006A693E" w:rsidP="006A693E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257A80E1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53DE41A1" w:rsidR="0012291F" w:rsidRPr="003D5A94" w:rsidRDefault="00483FD4" w:rsidP="00E16B22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10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140F8A87" w:rsidR="0012291F" w:rsidRPr="003D5A94" w:rsidRDefault="00705C79" w:rsidP="00E16B22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3298178B" w:rsidR="0012291F" w:rsidRPr="003D5A94" w:rsidRDefault="00705C79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3A3A869E" w:rsidR="0012291F" w:rsidRPr="003D5A94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1F464050" w:rsidR="0012291F" w:rsidRDefault="0012291F" w:rsidP="00E16B22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7B66DF13" w:rsidR="0012291F" w:rsidRDefault="00705C79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12DC2497" w14:textId="2274676F" w:rsidR="00E16B22" w:rsidRDefault="00E16B22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19535F95" w14:textId="580B8E23" w:rsidR="00E16B22" w:rsidRPr="00E16B22" w:rsidRDefault="00E16B22" w:rsidP="00E16B22">
      <w:pPr>
        <w:spacing w:line="276" w:lineRule="auto"/>
        <w:rPr>
          <w:bCs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</w:p>
    <w:sectPr w:rsidR="00E16B22" w:rsidRPr="00E16B22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B002F"/>
    <w:rsid w:val="001D27DE"/>
    <w:rsid w:val="002149B3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83FD4"/>
    <w:rsid w:val="004A0D89"/>
    <w:rsid w:val="004B0DBF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60614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34866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2</cp:revision>
  <cp:lastPrinted>2020-09-15T01:18:00Z</cp:lastPrinted>
  <dcterms:created xsi:type="dcterms:W3CDTF">2022-02-10T04:34:00Z</dcterms:created>
  <dcterms:modified xsi:type="dcterms:W3CDTF">2022-02-10T04:34:00Z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