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3593" w14:textId="77777777" w:rsidR="00221F4D" w:rsidRPr="00082A83" w:rsidRDefault="00221F4D" w:rsidP="00221F4D">
      <w:pPr>
        <w:rPr>
          <w:sz w:val="2"/>
          <w:szCs w:val="2"/>
        </w:rPr>
      </w:pPr>
      <w:bookmarkStart w:id="0" w:name="_Hlk143508210"/>
    </w:p>
    <w:p w14:paraId="114D2624" w14:textId="77777777" w:rsidR="00221F4D" w:rsidRDefault="00221F4D" w:rsidP="00221F4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7BCEF78" w14:textId="77777777" w:rsidR="00221F4D" w:rsidRPr="00525DBB" w:rsidRDefault="00221F4D" w:rsidP="00221F4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B46F685" wp14:editId="7C6C1DE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63BB7DF" w14:textId="77777777" w:rsidR="00221F4D" w:rsidRPr="00525DBB" w:rsidRDefault="00221F4D" w:rsidP="00221F4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C09A15B" w14:textId="77777777" w:rsidR="00221F4D" w:rsidRDefault="00221F4D" w:rsidP="00221F4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7FF480" w14:textId="77777777" w:rsidR="00221F4D" w:rsidRPr="00AB5946" w:rsidRDefault="00221F4D" w:rsidP="00221F4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FD3C78A" w14:textId="77777777" w:rsidR="00221F4D" w:rsidRPr="00AB5946" w:rsidRDefault="00221F4D" w:rsidP="00221F4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A9AC855" w14:textId="6ADB5265" w:rsidR="00221F4D" w:rsidRPr="009A4102" w:rsidRDefault="00221F4D" w:rsidP="00221F4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1F8528" wp14:editId="0C35110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85240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394D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bookmarkEnd w:id="0"/>
    <w:p w14:paraId="5F043E7E" w14:textId="77777777" w:rsidR="00221F4D" w:rsidRPr="003444BE" w:rsidRDefault="00221F4D" w:rsidP="00221F4D">
      <w:pPr>
        <w:rPr>
          <w:sz w:val="16"/>
          <w:szCs w:val="16"/>
        </w:rPr>
      </w:pPr>
    </w:p>
    <w:p w14:paraId="40DE4AE7" w14:textId="77777777" w:rsidR="00221F4D" w:rsidRPr="00AB267F" w:rsidRDefault="00221F4D" w:rsidP="00221F4D">
      <w:pPr>
        <w:spacing w:line="288" w:lineRule="auto"/>
        <w:jc w:val="center"/>
        <w:rPr>
          <w:rFonts w:ascii="Bookman Old Style" w:hAnsi="Bookman Old Style"/>
          <w:b/>
        </w:rPr>
      </w:pPr>
      <w:r w:rsidRPr="00AB267F">
        <w:rPr>
          <w:rFonts w:ascii="Bookman Old Style" w:hAnsi="Bookman Old Style"/>
          <w:b/>
          <w:lang w:val="id-ID"/>
        </w:rPr>
        <w:t xml:space="preserve">SURAT </w:t>
      </w:r>
      <w:r w:rsidRPr="00AB267F">
        <w:rPr>
          <w:rFonts w:ascii="Bookman Old Style" w:hAnsi="Bookman Old Style"/>
          <w:b/>
        </w:rPr>
        <w:t>PELIMPAHAN TUGAS DAN WEWENANG</w:t>
      </w:r>
    </w:p>
    <w:p w14:paraId="2AEC65AC" w14:textId="39856BC7" w:rsidR="00221F4D" w:rsidRPr="00B32B51" w:rsidRDefault="00221F4D" w:rsidP="00221F4D">
      <w:pPr>
        <w:jc w:val="center"/>
        <w:rPr>
          <w:rFonts w:ascii="Bookman Old Style" w:hAnsi="Bookman Old Style"/>
          <w:bCs/>
          <w:sz w:val="22"/>
          <w:szCs w:val="22"/>
        </w:rPr>
      </w:pPr>
      <w:r w:rsidRPr="00C6446E">
        <w:rPr>
          <w:rFonts w:ascii="Bookman Old Style" w:hAnsi="Bookman Old Style"/>
          <w:sz w:val="22"/>
          <w:szCs w:val="22"/>
          <w:lang w:val="id-ID"/>
        </w:rPr>
        <w:t xml:space="preserve">Nomor  : </w:t>
      </w:r>
      <w:r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5</w:t>
      </w:r>
    </w:p>
    <w:p w14:paraId="4A054496" w14:textId="77777777" w:rsidR="00221F4D" w:rsidRDefault="00221F4D" w:rsidP="00221F4D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472504CF" w14:textId="77777777" w:rsidR="00221F4D" w:rsidRDefault="00221F4D" w:rsidP="00221F4D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72365CA0" w14:textId="77777777" w:rsidR="00221F4D" w:rsidRPr="00082A83" w:rsidRDefault="00221F4D" w:rsidP="00221F4D">
      <w:pPr>
        <w:jc w:val="center"/>
        <w:rPr>
          <w:rFonts w:ascii="Bookman Old Style" w:hAnsi="Bookman Old Style"/>
          <w:sz w:val="22"/>
          <w:szCs w:val="22"/>
          <w:rtl/>
          <w:lang w:val="en-ID"/>
        </w:rPr>
      </w:pPr>
    </w:p>
    <w:p w14:paraId="2A8C67C1" w14:textId="77777777" w:rsidR="00221F4D" w:rsidRPr="00C151F8" w:rsidRDefault="00221F4D" w:rsidP="00221F4D">
      <w:pPr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Yang bertanda tangan dibawah ini:</w:t>
      </w:r>
    </w:p>
    <w:p w14:paraId="677513E1" w14:textId="77777777" w:rsidR="00221F4D" w:rsidRPr="00C151F8" w:rsidRDefault="00221F4D" w:rsidP="00221F4D">
      <w:pPr>
        <w:jc w:val="both"/>
        <w:rPr>
          <w:rFonts w:ascii="Bookman Old Style" w:hAnsi="Bookman Old Style"/>
          <w:sz w:val="22"/>
          <w:szCs w:val="22"/>
        </w:rPr>
      </w:pPr>
    </w:p>
    <w:p w14:paraId="1188847E" w14:textId="5A88BE5E" w:rsidR="00221F4D" w:rsidRPr="00C151F8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</w:rPr>
        <w:t>Nama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982535">
        <w:rPr>
          <w:rFonts w:ascii="Bookman Old Style" w:hAnsi="Bookman Old Style"/>
          <w:sz w:val="21"/>
          <w:szCs w:val="21"/>
        </w:rPr>
        <w:t>Dr. Abd. Hakim, M.H.I.</w:t>
      </w:r>
    </w:p>
    <w:p w14:paraId="3D4FA2E0" w14:textId="5AE8E1D6" w:rsidR="00221F4D" w:rsidRPr="00C151F8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D41E1">
        <w:rPr>
          <w:rFonts w:ascii="Bookman Old Style" w:hAnsi="Bookman Old Style"/>
          <w:sz w:val="22"/>
          <w:szCs w:val="22"/>
        </w:rPr>
        <w:t>NIP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982535">
        <w:rPr>
          <w:rFonts w:ascii="Bookman Old Style" w:hAnsi="Bookman Old Style"/>
          <w:sz w:val="21"/>
          <w:szCs w:val="21"/>
        </w:rPr>
        <w:t>196108311987031003</w:t>
      </w:r>
    </w:p>
    <w:p w14:paraId="332841B2" w14:textId="77777777" w:rsidR="00221F4D" w:rsidRPr="00C151F8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AD41E1">
        <w:rPr>
          <w:rFonts w:ascii="Bookman Old Style" w:hAnsi="Bookman Old Style"/>
          <w:sz w:val="22"/>
          <w:szCs w:val="22"/>
        </w:rPr>
        <w:t>Pangkat/Gol. Ru</w:t>
      </w:r>
      <w:r w:rsidRPr="00C151F8">
        <w:rPr>
          <w:rFonts w:ascii="Bookman Old Style" w:hAnsi="Bookman Old Style"/>
          <w:sz w:val="22"/>
          <w:szCs w:val="22"/>
        </w:rPr>
        <w:tab/>
        <w:t>: Pembina Utama (IV/e)</w:t>
      </w:r>
    </w:p>
    <w:p w14:paraId="2A6D06BB" w14:textId="77777777" w:rsidR="00221F4D" w:rsidRPr="00C151F8" w:rsidRDefault="00221F4D" w:rsidP="00221F4D">
      <w:pPr>
        <w:tabs>
          <w:tab w:val="left" w:pos="3969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 w:rsidRPr="00AD41E1">
        <w:rPr>
          <w:rFonts w:ascii="Bookman Old Style" w:hAnsi="Bookman Old Style"/>
          <w:sz w:val="22"/>
          <w:szCs w:val="22"/>
        </w:rPr>
        <w:t>Jabatan</w:t>
      </w:r>
      <w:r w:rsidRPr="00C151F8">
        <w:rPr>
          <w:rFonts w:ascii="Bookman Old Style" w:hAnsi="Bookman Old Style"/>
          <w:sz w:val="22"/>
          <w:szCs w:val="22"/>
        </w:rPr>
        <w:tab/>
        <w:t>: Ketua Pengadilan Tinggi Agama Padang</w:t>
      </w:r>
    </w:p>
    <w:p w14:paraId="33A80F33" w14:textId="77777777" w:rsidR="00221F4D" w:rsidRPr="003444BE" w:rsidRDefault="00221F4D" w:rsidP="00221F4D">
      <w:pPr>
        <w:tabs>
          <w:tab w:val="left" w:pos="4382"/>
        </w:tabs>
        <w:ind w:firstLine="720"/>
        <w:jc w:val="both"/>
        <w:rPr>
          <w:rFonts w:ascii="Bookman Old Style" w:hAnsi="Bookman Old Style"/>
          <w:sz w:val="14"/>
          <w:szCs w:val="14"/>
        </w:rPr>
      </w:pPr>
    </w:p>
    <w:p w14:paraId="515BD425" w14:textId="77777777" w:rsidR="00221F4D" w:rsidRPr="00C151F8" w:rsidRDefault="00221F4D" w:rsidP="00221F4D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 xml:space="preserve">Berdasarkan ketentuan Pasal 12 ayat (2) </w:t>
      </w:r>
      <w:r w:rsidRPr="001B16D5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</w:t>
      </w:r>
      <w:r>
        <w:rPr>
          <w:rFonts w:ascii="Bookman Old Style" w:hAnsi="Bookman Old Style"/>
          <w:sz w:val="22"/>
          <w:szCs w:val="22"/>
        </w:rPr>
        <w:t>, d</w:t>
      </w:r>
      <w:r w:rsidRPr="00C151F8">
        <w:rPr>
          <w:rFonts w:ascii="Bookman Old Style" w:hAnsi="Bookman Old Style"/>
          <w:sz w:val="22"/>
          <w:szCs w:val="22"/>
          <w:lang w:val="id-ID"/>
        </w:rPr>
        <w:t xml:space="preserve">engan ini </w:t>
      </w:r>
      <w:r>
        <w:rPr>
          <w:rFonts w:ascii="Bookman Old Style" w:hAnsi="Bookman Old Style"/>
          <w:sz w:val="22"/>
          <w:szCs w:val="22"/>
        </w:rPr>
        <w:t>melimpahkan tugas dan wewenang Ketua Pengadilan Tinggi Agama Padang karena melaksanakan dinas luar, kepada:</w:t>
      </w:r>
    </w:p>
    <w:p w14:paraId="4AE66742" w14:textId="77777777" w:rsidR="00221F4D" w:rsidRPr="003444BE" w:rsidRDefault="00221F4D" w:rsidP="00221F4D">
      <w:pPr>
        <w:tabs>
          <w:tab w:val="left" w:pos="4382"/>
        </w:tabs>
        <w:ind w:firstLine="720"/>
        <w:jc w:val="both"/>
        <w:rPr>
          <w:rFonts w:ascii="Bookman Old Style" w:hAnsi="Bookman Old Style"/>
          <w:sz w:val="6"/>
          <w:szCs w:val="6"/>
        </w:rPr>
      </w:pPr>
    </w:p>
    <w:p w14:paraId="04142453" w14:textId="71524258" w:rsidR="00221F4D" w:rsidRPr="00AD41E1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Nama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221F4D">
        <w:rPr>
          <w:rFonts w:ascii="Bookman Old Style" w:hAnsi="Bookman Old Style"/>
          <w:sz w:val="22"/>
          <w:szCs w:val="22"/>
        </w:rPr>
        <w:t xml:space="preserve">Drs. H. </w:t>
      </w:r>
      <w:r w:rsidRPr="00221F4D">
        <w:rPr>
          <w:rFonts w:ascii="Bookman Old Style" w:hAnsi="Bookman Old Style"/>
          <w:sz w:val="22"/>
          <w:szCs w:val="22"/>
        </w:rPr>
        <w:t>Alaidin</w:t>
      </w:r>
      <w:r w:rsidRPr="00221F4D">
        <w:rPr>
          <w:rFonts w:ascii="Bookman Old Style" w:hAnsi="Bookman Old Style"/>
          <w:sz w:val="22"/>
          <w:szCs w:val="22"/>
        </w:rPr>
        <w:t>, M.H.</w:t>
      </w:r>
    </w:p>
    <w:p w14:paraId="13C2335C" w14:textId="073D3BC4" w:rsidR="00221F4D" w:rsidRPr="00AD41E1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AD41E1">
        <w:rPr>
          <w:rFonts w:ascii="Bookman Old Style" w:hAnsi="Bookman Old Style"/>
          <w:sz w:val="22"/>
          <w:szCs w:val="22"/>
        </w:rPr>
        <w:t>NIP</w:t>
      </w:r>
      <w:r w:rsidRPr="00AD41E1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21F4D">
        <w:rPr>
          <w:rFonts w:ascii="Bookman Old Style" w:hAnsi="Bookman Old Style"/>
          <w:sz w:val="22"/>
          <w:szCs w:val="22"/>
        </w:rPr>
        <w:t>196909091994031004</w:t>
      </w:r>
    </w:p>
    <w:p w14:paraId="1C391489" w14:textId="77777777" w:rsidR="00221F4D" w:rsidRPr="00AD41E1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AD41E1">
        <w:rPr>
          <w:rFonts w:ascii="Bookman Old Style" w:hAnsi="Bookman Old Style"/>
          <w:sz w:val="22"/>
          <w:szCs w:val="22"/>
        </w:rPr>
        <w:t>Pangkat/Gol. Ru</w:t>
      </w:r>
      <w:r w:rsidRPr="00AD41E1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D41E1">
        <w:rPr>
          <w:rFonts w:ascii="Bookman Old Style" w:hAnsi="Bookman Old Style"/>
          <w:sz w:val="22"/>
          <w:szCs w:val="22"/>
        </w:rPr>
        <w:t>Pembina Utama (IV/e)</w:t>
      </w:r>
    </w:p>
    <w:p w14:paraId="54D58384" w14:textId="77777777" w:rsidR="00221F4D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AD41E1">
        <w:rPr>
          <w:rFonts w:ascii="Bookman Old Style" w:hAnsi="Bookman Old Style"/>
          <w:sz w:val="22"/>
          <w:szCs w:val="22"/>
        </w:rPr>
        <w:t>Jabatan</w:t>
      </w:r>
      <w:r w:rsidRPr="00AD41E1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D41E1">
        <w:rPr>
          <w:rFonts w:ascii="Bookman Old Style" w:hAnsi="Bookman Old Style"/>
          <w:sz w:val="22"/>
          <w:szCs w:val="22"/>
        </w:rPr>
        <w:t>Wakil Ketua</w:t>
      </w:r>
    </w:p>
    <w:p w14:paraId="1E233E30" w14:textId="77777777" w:rsidR="00221F4D" w:rsidRPr="00C151F8" w:rsidRDefault="00221F4D" w:rsidP="00221F4D">
      <w:pPr>
        <w:tabs>
          <w:tab w:val="left" w:pos="3969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rtl/>
          <w:lang w:val="id-ID"/>
        </w:rPr>
      </w:pPr>
      <w:r>
        <w:rPr>
          <w:rFonts w:ascii="Bookman Old Style" w:hAnsi="Bookman Old Style"/>
          <w:sz w:val="22"/>
          <w:szCs w:val="22"/>
        </w:rPr>
        <w:t>Satuan Kerja</w:t>
      </w:r>
      <w:r w:rsidRPr="00AD41E1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151F8">
        <w:rPr>
          <w:rFonts w:ascii="Bookman Old Style" w:hAnsi="Bookman Old Style"/>
          <w:sz w:val="22"/>
          <w:szCs w:val="22"/>
        </w:rPr>
        <w:t xml:space="preserve">Pengadilan </w:t>
      </w:r>
      <w:r>
        <w:rPr>
          <w:rFonts w:ascii="Bookman Old Style" w:hAnsi="Bookman Old Style"/>
          <w:sz w:val="22"/>
          <w:szCs w:val="22"/>
        </w:rPr>
        <w:t>Tinggi Agama Padang</w:t>
      </w:r>
    </w:p>
    <w:p w14:paraId="49158C1B" w14:textId="77777777" w:rsidR="00221F4D" w:rsidRPr="003444BE" w:rsidRDefault="00221F4D" w:rsidP="00221F4D">
      <w:pPr>
        <w:tabs>
          <w:tab w:val="left" w:pos="4382"/>
        </w:tabs>
        <w:ind w:right="-570" w:firstLine="720"/>
        <w:jc w:val="both"/>
        <w:rPr>
          <w:rFonts w:ascii="Bookman Old Style" w:hAnsi="Bookman Old Style"/>
          <w:sz w:val="10"/>
          <w:szCs w:val="10"/>
        </w:rPr>
      </w:pPr>
    </w:p>
    <w:p w14:paraId="5AACCB63" w14:textId="09FD3A1F" w:rsidR="00221F4D" w:rsidRPr="00AD41E1" w:rsidRDefault="00221F4D" w:rsidP="00221F4D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P</w:t>
      </w:r>
      <w:r w:rsidRPr="00AD41E1">
        <w:rPr>
          <w:rFonts w:ascii="Bookman Old Style" w:hAnsi="Bookman Old Style"/>
          <w:sz w:val="22"/>
          <w:szCs w:val="22"/>
          <w:lang w:val="id-ID"/>
        </w:rPr>
        <w:t xml:space="preserve">elimpahan </w:t>
      </w:r>
      <w:r>
        <w:rPr>
          <w:rFonts w:ascii="Bookman Old Style" w:hAnsi="Bookman Old Style"/>
          <w:sz w:val="22"/>
          <w:szCs w:val="22"/>
        </w:rPr>
        <w:t xml:space="preserve">tugas dan </w:t>
      </w:r>
      <w:r w:rsidRPr="00AD41E1">
        <w:rPr>
          <w:rFonts w:ascii="Bookman Old Style" w:hAnsi="Bookman Old Style"/>
          <w:sz w:val="22"/>
          <w:szCs w:val="22"/>
          <w:lang w:val="id-ID"/>
        </w:rPr>
        <w:t xml:space="preserve">wewenang ini berlaku sejak tanggal </w:t>
      </w:r>
      <w:r>
        <w:rPr>
          <w:rFonts w:ascii="Bookman Old Style" w:hAnsi="Bookman Old Style"/>
          <w:sz w:val="22"/>
          <w:szCs w:val="22"/>
        </w:rPr>
        <w:t>17 Februari 2025</w:t>
      </w:r>
      <w:r w:rsidRPr="00AD41E1">
        <w:rPr>
          <w:rFonts w:ascii="Bookman Old Style" w:hAnsi="Bookman Old Style"/>
          <w:sz w:val="22"/>
          <w:szCs w:val="22"/>
          <w:lang w:val="id-ID"/>
        </w:rPr>
        <w:t xml:space="preserve"> sampai </w:t>
      </w:r>
      <w:r w:rsidRPr="00C151F8">
        <w:rPr>
          <w:rFonts w:ascii="Bookman Old Style" w:hAnsi="Bookman Old Style"/>
          <w:sz w:val="22"/>
          <w:szCs w:val="22"/>
        </w:rPr>
        <w:t>Ketua Pengadilan Tinggi Agama Padang</w:t>
      </w:r>
      <w:r w:rsidRPr="00AD41E1">
        <w:rPr>
          <w:rFonts w:ascii="Bookman Old Style" w:hAnsi="Bookman Old Style"/>
          <w:sz w:val="22"/>
          <w:szCs w:val="22"/>
          <w:lang w:val="id-ID"/>
        </w:rPr>
        <w:t xml:space="preserve"> dapat melaksanakan tugas kembali.</w:t>
      </w:r>
    </w:p>
    <w:p w14:paraId="32037E2A" w14:textId="77777777" w:rsidR="00221F4D" w:rsidRPr="003444BE" w:rsidRDefault="00221F4D" w:rsidP="00221F4D">
      <w:pPr>
        <w:spacing w:line="360" w:lineRule="auto"/>
        <w:jc w:val="both"/>
        <w:rPr>
          <w:rFonts w:ascii="Bookman Old Style" w:hAnsi="Bookman Old Style"/>
          <w:sz w:val="8"/>
          <w:szCs w:val="8"/>
          <w:lang w:val="id-ID"/>
        </w:rPr>
      </w:pPr>
    </w:p>
    <w:p w14:paraId="4B0BEBFF" w14:textId="77777777" w:rsidR="00221F4D" w:rsidRDefault="00221F4D" w:rsidP="00221F4D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D</w:t>
      </w:r>
      <w:r w:rsidRPr="00AD41E1">
        <w:rPr>
          <w:rFonts w:ascii="Bookman Old Style" w:hAnsi="Bookman Old Style"/>
          <w:sz w:val="22"/>
          <w:szCs w:val="22"/>
          <w:lang w:val="id-ID"/>
        </w:rPr>
        <w:t>emi</w:t>
      </w:r>
      <w:r>
        <w:rPr>
          <w:rFonts w:ascii="Bookman Old Style" w:hAnsi="Bookman Old Style"/>
          <w:sz w:val="22"/>
          <w:szCs w:val="22"/>
        </w:rPr>
        <w:t xml:space="preserve">kian </w:t>
      </w:r>
      <w:r w:rsidRPr="00AD41E1">
        <w:rPr>
          <w:rFonts w:ascii="Bookman Old Style" w:hAnsi="Bookman Old Style"/>
          <w:sz w:val="22"/>
          <w:szCs w:val="22"/>
          <w:lang w:val="id-ID"/>
        </w:rPr>
        <w:t xml:space="preserve">pelimpahan </w:t>
      </w:r>
      <w:r>
        <w:rPr>
          <w:rFonts w:ascii="Bookman Old Style" w:hAnsi="Bookman Old Style"/>
          <w:sz w:val="22"/>
          <w:szCs w:val="22"/>
        </w:rPr>
        <w:t xml:space="preserve">tugas dan </w:t>
      </w:r>
      <w:r w:rsidRPr="00AD41E1">
        <w:rPr>
          <w:rFonts w:ascii="Bookman Old Style" w:hAnsi="Bookman Old Style"/>
          <w:sz w:val="22"/>
          <w:szCs w:val="22"/>
          <w:lang w:val="id-ID"/>
        </w:rPr>
        <w:t>wewenang ini dibuat untuk dapat dipergunakan sebagaimana mestinya</w:t>
      </w:r>
      <w:r w:rsidRPr="00C151F8">
        <w:rPr>
          <w:rFonts w:ascii="Bookman Old Style" w:hAnsi="Bookman Old Style"/>
          <w:sz w:val="22"/>
          <w:szCs w:val="22"/>
          <w:lang w:val="id-ID"/>
        </w:rPr>
        <w:t>.</w:t>
      </w:r>
    </w:p>
    <w:p w14:paraId="23696E34" w14:textId="77777777" w:rsidR="00221F4D" w:rsidRPr="003444BE" w:rsidRDefault="00221F4D" w:rsidP="00221F4D">
      <w:pPr>
        <w:spacing w:line="360" w:lineRule="auto"/>
        <w:jc w:val="both"/>
        <w:rPr>
          <w:rFonts w:ascii="Bookman Old Style" w:hAnsi="Bookman Old Style"/>
          <w:sz w:val="4"/>
          <w:szCs w:val="4"/>
          <w:lang w:val="id-ID"/>
        </w:rPr>
      </w:pPr>
    </w:p>
    <w:p w14:paraId="1EB58F31" w14:textId="5A5CBD13" w:rsidR="00221F4D" w:rsidRPr="00CE48A4" w:rsidRDefault="00221F4D" w:rsidP="00221F4D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10 </w:t>
      </w:r>
      <w:r>
        <w:rPr>
          <w:rFonts w:ascii="Bookman Old Style" w:hAnsi="Bookman Old Style"/>
          <w:sz w:val="22"/>
          <w:szCs w:val="22"/>
        </w:rPr>
        <w:t>Februari 2025</w:t>
      </w:r>
    </w:p>
    <w:p w14:paraId="36431D86" w14:textId="77777777" w:rsidR="00221F4D" w:rsidRPr="00CE48A4" w:rsidRDefault="00221F4D" w:rsidP="00221F4D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47D06589" w14:textId="77777777" w:rsidR="00221F4D" w:rsidRPr="00CE48A4" w:rsidRDefault="00221F4D" w:rsidP="00221F4D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0D41A07" w14:textId="77777777" w:rsidR="00221F4D" w:rsidRPr="00CE48A4" w:rsidRDefault="00221F4D" w:rsidP="00221F4D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3F74F8B" w14:textId="77777777" w:rsidR="00221F4D" w:rsidRPr="00CE48A4" w:rsidRDefault="00221F4D" w:rsidP="00221F4D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1B34889" w14:textId="072E056C" w:rsidR="00221F4D" w:rsidRPr="00CE48A4" w:rsidRDefault="00221F4D" w:rsidP="00221F4D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</w:t>
      </w:r>
      <w:r>
        <w:rPr>
          <w:rFonts w:ascii="Bookman Old Style" w:hAnsi="Bookman Old Style"/>
          <w:sz w:val="22"/>
          <w:szCs w:val="22"/>
        </w:rPr>
        <w:t>Hakim</w:t>
      </w:r>
    </w:p>
    <w:p w14:paraId="15F27CB9" w14:textId="77777777" w:rsidR="00221F4D" w:rsidRPr="00CE48A4" w:rsidRDefault="00221F4D" w:rsidP="00221F4D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12A78D97" w14:textId="77777777" w:rsidR="00221F4D" w:rsidRPr="00CE48A4" w:rsidRDefault="00221F4D" w:rsidP="00221F4D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40EF9F2A" w14:textId="77777777" w:rsidR="00221F4D" w:rsidRPr="00B32B51" w:rsidRDefault="00221F4D" w:rsidP="00221F4D">
      <w:pPr>
        <w:numPr>
          <w:ilvl w:val="0"/>
          <w:numId w:val="1"/>
        </w:numPr>
        <w:tabs>
          <w:tab w:val="left" w:pos="-720"/>
        </w:tabs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43B9E8C5" w14:textId="77777777" w:rsidR="00221F4D" w:rsidRPr="000B03E5" w:rsidRDefault="00221F4D" w:rsidP="00221F4D">
      <w:pPr>
        <w:numPr>
          <w:ilvl w:val="0"/>
          <w:numId w:val="1"/>
        </w:numPr>
        <w:tabs>
          <w:tab w:val="left" w:pos="-720"/>
        </w:tabs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4E23B797" w14:textId="77777777" w:rsidR="00221F4D" w:rsidRDefault="00221F4D" w:rsidP="00221F4D">
      <w:pPr>
        <w:jc w:val="both"/>
      </w:pPr>
    </w:p>
    <w:p w14:paraId="5FFD1EE9" w14:textId="77777777" w:rsidR="00985A12" w:rsidRDefault="00985A12"/>
    <w:sectPr w:rsidR="00985A12" w:rsidSect="00221F4D">
      <w:type w:val="continuous"/>
      <w:pgSz w:w="11906" w:h="16838" w:code="9"/>
      <w:pgMar w:top="567" w:right="1134" w:bottom="510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hybridMultilevel"/>
    <w:tmpl w:val="12721130"/>
    <w:lvl w:ilvl="0" w:tplc="2A6E263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89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4D"/>
    <w:rsid w:val="00104C9F"/>
    <w:rsid w:val="00221F4D"/>
    <w:rsid w:val="002B12AC"/>
    <w:rsid w:val="00562ECD"/>
    <w:rsid w:val="0082493D"/>
    <w:rsid w:val="00985A12"/>
    <w:rsid w:val="00A267F7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D897"/>
  <w15:chartTrackingRefBased/>
  <w15:docId w15:val="{5A4A2996-4D9D-4A60-B950-F75FF61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F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F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F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F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F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F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F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F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F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2025-02-10T02:48:00Z</dcterms:created>
  <dcterms:modified xsi:type="dcterms:W3CDTF">2025-02-10T02:53:00Z</dcterms:modified>
</cp:coreProperties>
</file>