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624EDEAA" w:rsidR="00CA51AB" w:rsidRPr="003F76E3" w:rsidRDefault="00CA51AB" w:rsidP="00422CD3">
      <w:pPr>
        <w:jc w:val="center"/>
        <w:rPr>
          <w:rFonts w:ascii="Bookman Old Style" w:hAnsi="Bookman Old Style"/>
          <w:bCs/>
        </w:rPr>
      </w:pPr>
      <w:r w:rsidRPr="003F76E3">
        <w:rPr>
          <w:rFonts w:ascii="Bookman Old Style" w:hAnsi="Bookman Old Style"/>
          <w:bCs/>
          <w:lang w:val="id-ID"/>
        </w:rPr>
        <w:t xml:space="preserve">Nomor : </w:t>
      </w:r>
      <w:r w:rsidR="00B51F2F">
        <w:rPr>
          <w:rFonts w:ascii="Bookman Old Style" w:hAnsi="Bookman Old Style"/>
          <w:bCs/>
        </w:rPr>
        <w:t>0688</w:t>
      </w:r>
      <w:r w:rsidR="005F5B7F" w:rsidRPr="005F5B7F">
        <w:rPr>
          <w:rFonts w:ascii="Bookman Old Style" w:hAnsi="Bookman Old Style"/>
          <w:bCs/>
        </w:rPr>
        <w:t>/KPTA.W3-A/DL1.10/II/2024</w:t>
      </w:r>
    </w:p>
    <w:p w14:paraId="1167645B" w14:textId="77777777" w:rsidR="00422CD3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420BE1B5" w14:textId="77777777" w:rsidR="00D70B9F" w:rsidRPr="00D65BC1" w:rsidRDefault="00D70B9F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8D71E1C" w14:textId="77777777" w:rsidR="00D70B9F" w:rsidRPr="003B6320" w:rsidRDefault="00D70B9F" w:rsidP="00D70B9F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3B6320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 xml:space="preserve">bahwa dalam rangka kelancaran pelaksanaan tugas pada Pengadilan Tinggi Agama Padang dipandang perlu melakukan </w:t>
      </w:r>
      <w:proofErr w:type="spellStart"/>
      <w:r w:rsidRPr="003B6320">
        <w:rPr>
          <w:rFonts w:ascii="Bookman Old Style" w:hAnsi="Bookman Old Style"/>
          <w:sz w:val="21"/>
          <w:szCs w:val="21"/>
        </w:rPr>
        <w:t>konsultasi</w:t>
      </w:r>
      <w:proofErr w:type="spellEnd"/>
      <w:r w:rsidRPr="003B63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z w:val="21"/>
          <w:szCs w:val="21"/>
        </w:rPr>
        <w:t>tentang</w:t>
      </w:r>
      <w:proofErr w:type="spellEnd"/>
      <w:r w:rsidRPr="003B63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z w:val="21"/>
          <w:szCs w:val="21"/>
        </w:rPr>
        <w:t>pembinaan</w:t>
      </w:r>
      <w:proofErr w:type="spellEnd"/>
      <w:r w:rsidRPr="003B63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z w:val="21"/>
          <w:szCs w:val="21"/>
        </w:rPr>
        <w:t>tenaga</w:t>
      </w:r>
      <w:proofErr w:type="spellEnd"/>
      <w:r w:rsidRPr="003B63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z w:val="21"/>
          <w:szCs w:val="21"/>
        </w:rPr>
        <w:t>teknis</w:t>
      </w:r>
      <w:proofErr w:type="spellEnd"/>
      <w:r w:rsidRPr="003B6320">
        <w:rPr>
          <w:rFonts w:ascii="Bookman Old Style" w:hAnsi="Bookman Old Style"/>
          <w:sz w:val="21"/>
          <w:szCs w:val="21"/>
        </w:rPr>
        <w:t xml:space="preserve"> di wilayah </w:t>
      </w:r>
      <w:proofErr w:type="spellStart"/>
      <w:r w:rsidRPr="003B6320">
        <w:rPr>
          <w:rFonts w:ascii="Bookman Old Style" w:hAnsi="Bookman Old Style"/>
          <w:sz w:val="21"/>
          <w:szCs w:val="21"/>
        </w:rPr>
        <w:t>Pengadilan</w:t>
      </w:r>
      <w:proofErr w:type="spellEnd"/>
      <w:r w:rsidRPr="003B6320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Pr="003B6320">
        <w:rPr>
          <w:rFonts w:ascii="Bookman Old Style" w:hAnsi="Bookman Old Style"/>
          <w:sz w:val="21"/>
          <w:szCs w:val="21"/>
        </w:rPr>
        <w:t>dengan</w:t>
      </w:r>
      <w:proofErr w:type="spellEnd"/>
      <w:r w:rsidRPr="003B63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z w:val="21"/>
          <w:szCs w:val="21"/>
        </w:rPr>
        <w:t>pejabat</w:t>
      </w:r>
      <w:proofErr w:type="spellEnd"/>
      <w:r w:rsidRPr="003B63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z w:val="21"/>
          <w:szCs w:val="21"/>
        </w:rPr>
        <w:t>terkait</w:t>
      </w:r>
      <w:proofErr w:type="spellEnd"/>
      <w:r w:rsidRPr="003B6320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3B6320">
        <w:rPr>
          <w:rFonts w:ascii="Bookman Old Style" w:hAnsi="Bookman Old Style"/>
          <w:sz w:val="21"/>
          <w:szCs w:val="21"/>
        </w:rPr>
        <w:t>Mahkamah</w:t>
      </w:r>
      <w:proofErr w:type="spellEnd"/>
      <w:r w:rsidRPr="003B6320">
        <w:rPr>
          <w:rFonts w:ascii="Bookman Old Style" w:hAnsi="Bookman Old Style"/>
          <w:sz w:val="21"/>
          <w:szCs w:val="21"/>
        </w:rPr>
        <w:t xml:space="preserve"> Agung RI;</w:t>
      </w:r>
    </w:p>
    <w:p w14:paraId="5FAADE61" w14:textId="77777777" w:rsidR="00D70B9F" w:rsidRPr="00D70B9F" w:rsidRDefault="00D70B9F" w:rsidP="00D70B9F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E568E0" w14:textId="6B2E9CFF" w:rsidR="00D70B9F" w:rsidRDefault="00D70B9F" w:rsidP="00D70B9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3B6320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</w:r>
      <w:r w:rsidRPr="00747D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747D82">
        <w:rPr>
          <w:rFonts w:ascii="Bookman Old Style" w:hAnsi="Bookman Old Style"/>
          <w:sz w:val="22"/>
          <w:szCs w:val="22"/>
        </w:rPr>
        <w:t>Isian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Anggaran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747D82">
        <w:rPr>
          <w:rFonts w:ascii="Bookman Old Style" w:hAnsi="Bookman Old Style"/>
          <w:sz w:val="22"/>
          <w:szCs w:val="22"/>
        </w:rPr>
        <w:t>Nomor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SP DIPA-005.01.2.401900/2024 </w:t>
      </w:r>
      <w:proofErr w:type="spellStart"/>
      <w:r w:rsidRPr="00747D82">
        <w:rPr>
          <w:rFonts w:ascii="Bookman Old Style" w:hAnsi="Bookman Old Style"/>
          <w:sz w:val="22"/>
          <w:szCs w:val="22"/>
        </w:rPr>
        <w:t>tanggal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24 November 2023;</w:t>
      </w:r>
    </w:p>
    <w:p w14:paraId="06885DCB" w14:textId="77777777" w:rsidR="00D70B9F" w:rsidRPr="003B6320" w:rsidRDefault="00D70B9F" w:rsidP="00D70B9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DF53888" w14:textId="77777777" w:rsidR="00D70B9F" w:rsidRPr="003B6320" w:rsidRDefault="00D70B9F" w:rsidP="00D70B9F">
      <w:pPr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3B6320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4386AD9F" w14:textId="77777777" w:rsidR="00D70B9F" w:rsidRPr="003B6320" w:rsidRDefault="00D70B9F" w:rsidP="00D70B9F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732F27D" w14:textId="355689AC" w:rsidR="00D70B9F" w:rsidRPr="003B6320" w:rsidRDefault="00D70B9F" w:rsidP="00D70B9F">
      <w:pPr>
        <w:tabs>
          <w:tab w:val="left" w:pos="1484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bookmarkStart w:id="0" w:name="_Hlk100649346"/>
      <w:r w:rsidRPr="003B6320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</w:r>
      <w:r w:rsidRPr="003B6320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Pr="003B6320">
        <w:rPr>
          <w:rFonts w:ascii="Bookman Old Style" w:hAnsi="Bookman Old Style"/>
          <w:sz w:val="21"/>
          <w:szCs w:val="21"/>
        </w:rPr>
        <w:t>Syafruddin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r w:rsidRPr="003B6320">
        <w:rPr>
          <w:rFonts w:ascii="Bookman Old Style" w:hAnsi="Bookman Old Style"/>
          <w:sz w:val="21"/>
          <w:szCs w:val="21"/>
        </w:rPr>
        <w:t>196210141994031001</w:t>
      </w:r>
      <w:r>
        <w:rPr>
          <w:rFonts w:ascii="Bookman Old Style" w:hAnsi="Bookman Old Style"/>
          <w:sz w:val="21"/>
          <w:szCs w:val="21"/>
        </w:rPr>
        <w:t xml:space="preserve">, </w:t>
      </w:r>
      <w:r w:rsidRPr="003B6320">
        <w:rPr>
          <w:rFonts w:ascii="Bookman Old Style" w:hAnsi="Bookman Old Style"/>
          <w:sz w:val="21"/>
          <w:szCs w:val="21"/>
        </w:rPr>
        <w:t>Pembina Utama Madya (IV/d)</w:t>
      </w:r>
      <w:r>
        <w:rPr>
          <w:rFonts w:ascii="Bookman Old Style" w:hAnsi="Bookman Old Style"/>
          <w:sz w:val="21"/>
          <w:szCs w:val="21"/>
        </w:rPr>
        <w:t>,</w:t>
      </w:r>
      <w:r w:rsidRPr="003B63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z w:val="21"/>
          <w:szCs w:val="21"/>
        </w:rPr>
        <w:t>Panitera</w:t>
      </w:r>
      <w:proofErr w:type="spellEnd"/>
      <w:r w:rsidRPr="003B6320">
        <w:rPr>
          <w:rFonts w:ascii="Bookman Old Style" w:hAnsi="Bookman Old Style"/>
          <w:sz w:val="21"/>
          <w:szCs w:val="21"/>
        </w:rPr>
        <w:t xml:space="preserve"> </w:t>
      </w:r>
      <w:bookmarkEnd w:id="0"/>
    </w:p>
    <w:p w14:paraId="7460AE10" w14:textId="6E405700" w:rsidR="00D70B9F" w:rsidRPr="003B6320" w:rsidRDefault="00D70B9F" w:rsidP="00D70B9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</w:p>
    <w:p w14:paraId="47680265" w14:textId="1912AFDF" w:rsidR="00D70B9F" w:rsidRPr="00D70B9F" w:rsidRDefault="00D70B9F" w:rsidP="00D70B9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3B6320">
        <w:rPr>
          <w:rFonts w:ascii="Bookman Old Style" w:hAnsi="Bookman Old Style"/>
          <w:sz w:val="21"/>
          <w:szCs w:val="21"/>
          <w:lang w:val="id-ID"/>
        </w:rPr>
        <w:t>Untuk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M</w:t>
      </w:r>
      <w:r w:rsidRPr="003B6320">
        <w:rPr>
          <w:rFonts w:ascii="Bookman Old Style" w:hAnsi="Bookman Old Style"/>
          <w:spacing w:val="2"/>
          <w:sz w:val="21"/>
          <w:szCs w:val="21"/>
        </w:rPr>
        <w:t>elaksanakan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konsultasi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terkait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pembinaan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tenaga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teknis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di wilayah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Tinggi Agama Padang</w:t>
      </w:r>
      <w:r w:rsidRPr="003B6320">
        <w:rPr>
          <w:rFonts w:ascii="Bookman Old Style" w:hAnsi="Bookman Old Style"/>
          <w:spacing w:val="2"/>
          <w:sz w:val="21"/>
          <w:szCs w:val="21"/>
        </w:rPr>
        <w:t xml:space="preserve"> pada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Direktorat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Jenderal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Badan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Peradilan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Agama pada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tanggal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D440B0">
        <w:rPr>
          <w:rFonts w:ascii="Bookman Old Style" w:hAnsi="Bookman Old Style"/>
          <w:spacing w:val="2"/>
          <w:sz w:val="21"/>
          <w:szCs w:val="21"/>
        </w:rPr>
        <w:t xml:space="preserve">18 </w:t>
      </w:r>
      <w:proofErr w:type="spellStart"/>
      <w:r w:rsidR="00D440B0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D440B0">
        <w:rPr>
          <w:rFonts w:ascii="Bookman Old Style" w:hAnsi="Bookman Old Style"/>
          <w:spacing w:val="2"/>
          <w:sz w:val="21"/>
          <w:szCs w:val="21"/>
        </w:rPr>
        <w:t xml:space="preserve"> 20 </w:t>
      </w:r>
      <w:proofErr w:type="spellStart"/>
      <w:r w:rsidR="00D440B0">
        <w:rPr>
          <w:rFonts w:ascii="Bookman Old Style" w:hAnsi="Bookman Old Style"/>
          <w:spacing w:val="2"/>
          <w:sz w:val="21"/>
          <w:szCs w:val="21"/>
        </w:rPr>
        <w:t>Februari</w:t>
      </w:r>
      <w:proofErr w:type="spellEnd"/>
      <w:r w:rsidR="00D440B0">
        <w:rPr>
          <w:rFonts w:ascii="Bookman Old Style" w:hAnsi="Bookman Old Style"/>
          <w:spacing w:val="2"/>
          <w:sz w:val="21"/>
          <w:szCs w:val="21"/>
        </w:rPr>
        <w:t xml:space="preserve"> 2024</w:t>
      </w:r>
      <w:r w:rsidRPr="003B6320">
        <w:rPr>
          <w:rFonts w:ascii="Bookman Old Style" w:hAnsi="Bookman Old Style"/>
          <w:spacing w:val="2"/>
          <w:sz w:val="21"/>
          <w:szCs w:val="21"/>
        </w:rPr>
        <w:t xml:space="preserve"> di Gedung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Sekretariat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Mahkamah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Agung RI, Jalan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Jend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. A. Yani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Kav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>. 58, Jakarta Pusat</w:t>
      </w:r>
      <w:r>
        <w:rPr>
          <w:rFonts w:ascii="Bookman Old Style" w:hAnsi="Bookman Old Style"/>
          <w:spacing w:val="2"/>
          <w:sz w:val="21"/>
          <w:szCs w:val="21"/>
        </w:rPr>
        <w:t>;</w:t>
      </w:r>
    </w:p>
    <w:p w14:paraId="74C7C296" w14:textId="77777777" w:rsidR="004A2A1E" w:rsidRPr="00D65BC1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6F9920F7" w14:textId="69D3E1D0" w:rsidR="00E23994" w:rsidRDefault="001B4DF9" w:rsidP="00D70B9F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="00BA724A">
        <w:rPr>
          <w:rFonts w:ascii="Bookman Old Style" w:hAnsi="Bookman Old Style"/>
          <w:sz w:val="22"/>
          <w:szCs w:val="22"/>
        </w:rPr>
        <w:t>S</w:t>
      </w:r>
      <w:r w:rsidR="00BA724A" w:rsidRPr="00BA724A">
        <w:rPr>
          <w:rFonts w:ascii="Bookman Old Style" w:hAnsi="Bookman Old Style"/>
          <w:sz w:val="22"/>
          <w:szCs w:val="22"/>
        </w:rPr>
        <w:t xml:space="preserve">egala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biaya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timbul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untuk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pelaksanaan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tugas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ini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dibebankan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Pengadilan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r w:rsidR="00BA0819">
        <w:rPr>
          <w:rFonts w:ascii="Bookman Old Style" w:hAnsi="Bookman Old Style"/>
          <w:sz w:val="22"/>
          <w:szCs w:val="22"/>
        </w:rPr>
        <w:t xml:space="preserve">Agama Koto Baru </w:t>
      </w:r>
      <w:proofErr w:type="spellStart"/>
      <w:r w:rsidR="00BA0819">
        <w:rPr>
          <w:rFonts w:ascii="Bookman Old Style" w:hAnsi="Bookman Old Style"/>
          <w:sz w:val="22"/>
          <w:szCs w:val="22"/>
        </w:rPr>
        <w:t>Tahun</w:t>
      </w:r>
      <w:proofErr w:type="spellEnd"/>
      <w:r w:rsidR="009204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040D">
        <w:rPr>
          <w:rFonts w:ascii="Bookman Old Style" w:hAnsi="Bookman Old Style"/>
          <w:sz w:val="22"/>
          <w:szCs w:val="22"/>
        </w:rPr>
        <w:t>Anggaran</w:t>
      </w:r>
      <w:proofErr w:type="spellEnd"/>
      <w:r w:rsidR="00BA0819">
        <w:rPr>
          <w:rFonts w:ascii="Bookman Old Style" w:hAnsi="Bookman Old Style"/>
          <w:sz w:val="22"/>
          <w:szCs w:val="22"/>
        </w:rPr>
        <w:t xml:space="preserve"> 2024</w:t>
      </w:r>
      <w:r w:rsidR="00BA724A" w:rsidRPr="00BA724A">
        <w:rPr>
          <w:rFonts w:ascii="Bookman Old Style" w:hAnsi="Bookman Old Style"/>
          <w:sz w:val="22"/>
          <w:szCs w:val="22"/>
        </w:rPr>
        <w:t>.</w:t>
      </w:r>
    </w:p>
    <w:p w14:paraId="4633A002" w14:textId="77777777" w:rsidR="00BA724A" w:rsidRPr="00422154" w:rsidRDefault="00BA724A" w:rsidP="00D70B9F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422154" w:rsidRDefault="00CE5A2B" w:rsidP="00D70B9F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422154">
        <w:rPr>
          <w:rFonts w:ascii="Bookman Old Style" w:hAnsi="Bookman Old Style"/>
          <w:spacing w:val="-4"/>
          <w:sz w:val="22"/>
          <w:szCs w:val="22"/>
        </w:rPr>
        <w:t>t</w:t>
      </w:r>
      <w:r w:rsidRPr="00422154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422154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D09F4C" w14:textId="7C071B49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011570">
        <w:rPr>
          <w:rFonts w:ascii="Bookman Old Style" w:hAnsi="Bookman Old Style"/>
          <w:sz w:val="22"/>
          <w:szCs w:val="22"/>
        </w:rPr>
        <w:t>1</w:t>
      </w:r>
      <w:r w:rsidR="00BA724A">
        <w:rPr>
          <w:rFonts w:ascii="Bookman Old Style" w:hAnsi="Bookman Old Style"/>
          <w:sz w:val="22"/>
          <w:szCs w:val="22"/>
        </w:rPr>
        <w:t xml:space="preserve">5 </w:t>
      </w:r>
      <w:proofErr w:type="spellStart"/>
      <w:r w:rsidR="00BA724A">
        <w:rPr>
          <w:rFonts w:ascii="Bookman Old Style" w:hAnsi="Bookman Old Style"/>
          <w:sz w:val="22"/>
          <w:szCs w:val="22"/>
        </w:rPr>
        <w:t>Februari</w:t>
      </w:r>
      <w:proofErr w:type="spellEnd"/>
      <w:r w:rsidR="00BA724A">
        <w:rPr>
          <w:rFonts w:ascii="Bookman Old Style" w:hAnsi="Bookman Old Style"/>
          <w:sz w:val="22"/>
          <w:szCs w:val="22"/>
        </w:rPr>
        <w:t xml:space="preserve"> 2024</w:t>
      </w:r>
    </w:p>
    <w:p w14:paraId="70FD4838" w14:textId="5C3C6B5F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BA724A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4FE2F286" w:rsidR="00422CD3" w:rsidRDefault="00422CD3" w:rsidP="00B473DF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BA724A">
        <w:rPr>
          <w:rFonts w:ascii="Bookman Old Style" w:hAnsi="Bookman Old Style"/>
          <w:sz w:val="22"/>
          <w:szCs w:val="22"/>
          <w:lang w:val="id-ID"/>
        </w:rPr>
        <w:t>Abd. Hamid Pulungan</w:t>
      </w:r>
    </w:p>
    <w:p w14:paraId="0A60AE95" w14:textId="77777777" w:rsidR="00A87BDB" w:rsidRPr="009E1760" w:rsidRDefault="00A87BDB" w:rsidP="00B473DF">
      <w:pPr>
        <w:ind w:left="5529"/>
        <w:rPr>
          <w:rFonts w:ascii="Bookman Old Style" w:hAnsi="Bookman Old Style"/>
          <w:sz w:val="22"/>
          <w:szCs w:val="22"/>
        </w:rPr>
      </w:pPr>
    </w:p>
    <w:p w14:paraId="0964B9BA" w14:textId="77777777" w:rsidR="00FF6877" w:rsidRPr="00422154" w:rsidRDefault="00FF6877" w:rsidP="00B473DF">
      <w:pPr>
        <w:ind w:left="5529"/>
        <w:rPr>
          <w:rFonts w:ascii="Bookman Old Style" w:hAnsi="Bookman Old Style"/>
          <w:sz w:val="10"/>
          <w:szCs w:val="10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5903C2E9" w:rsidR="00FF6877" w:rsidRPr="00FF6877" w:rsidRDefault="00BA724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Per</w:t>
      </w:r>
      <w:r w:rsidR="004B3818">
        <w:rPr>
          <w:rFonts w:ascii="Bookman Old Style" w:hAnsi="Bookman Old Style"/>
          <w:sz w:val="22"/>
          <w:szCs w:val="22"/>
        </w:rPr>
        <w:t>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RI.</w:t>
      </w:r>
    </w:p>
    <w:sectPr w:rsidR="00FF6877" w:rsidRPr="00FF6877" w:rsidSect="005F64B2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11570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C7E52"/>
    <w:rsid w:val="001E02E2"/>
    <w:rsid w:val="001E5A88"/>
    <w:rsid w:val="001E6BE6"/>
    <w:rsid w:val="0020104D"/>
    <w:rsid w:val="00222153"/>
    <w:rsid w:val="00227122"/>
    <w:rsid w:val="0024066E"/>
    <w:rsid w:val="002947F4"/>
    <w:rsid w:val="002A7882"/>
    <w:rsid w:val="002D45F0"/>
    <w:rsid w:val="002F4537"/>
    <w:rsid w:val="00377F52"/>
    <w:rsid w:val="00394C40"/>
    <w:rsid w:val="003974A3"/>
    <w:rsid w:val="003E619E"/>
    <w:rsid w:val="003F76E3"/>
    <w:rsid w:val="00400296"/>
    <w:rsid w:val="00420D5B"/>
    <w:rsid w:val="00422154"/>
    <w:rsid w:val="00422CD3"/>
    <w:rsid w:val="00430F3A"/>
    <w:rsid w:val="00493DAE"/>
    <w:rsid w:val="004A2A1E"/>
    <w:rsid w:val="004B3818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5F5B7F"/>
    <w:rsid w:val="005F64B2"/>
    <w:rsid w:val="00606787"/>
    <w:rsid w:val="006428C6"/>
    <w:rsid w:val="00644414"/>
    <w:rsid w:val="00664846"/>
    <w:rsid w:val="00680CE0"/>
    <w:rsid w:val="00686B28"/>
    <w:rsid w:val="00696A26"/>
    <w:rsid w:val="006A02EF"/>
    <w:rsid w:val="006B357F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03A76"/>
    <w:rsid w:val="0092040D"/>
    <w:rsid w:val="00927C3F"/>
    <w:rsid w:val="00983B6A"/>
    <w:rsid w:val="00994063"/>
    <w:rsid w:val="00997456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51F2F"/>
    <w:rsid w:val="00B82405"/>
    <w:rsid w:val="00B974FE"/>
    <w:rsid w:val="00BA035E"/>
    <w:rsid w:val="00BA0819"/>
    <w:rsid w:val="00BA724A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440B0"/>
    <w:rsid w:val="00D516A6"/>
    <w:rsid w:val="00D65BC1"/>
    <w:rsid w:val="00D70B9F"/>
    <w:rsid w:val="00D814E7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12</cp:revision>
  <cp:lastPrinted>2024-02-15T05:35:00Z</cp:lastPrinted>
  <dcterms:created xsi:type="dcterms:W3CDTF">2024-02-05T08:02:00Z</dcterms:created>
  <dcterms:modified xsi:type="dcterms:W3CDTF">2024-02-15T05:40:00Z</dcterms:modified>
</cp:coreProperties>
</file>