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9DEA" w14:textId="5703DEA9" w:rsidR="003C4DA3" w:rsidRPr="007C4A3C" w:rsidRDefault="003C4DA3" w:rsidP="00D06866">
      <w:pPr>
        <w:spacing w:before="69"/>
        <w:ind w:left="1440" w:right="391" w:firstLine="720"/>
        <w:rPr>
          <w:rFonts w:ascii="Arial" w:eastAsia="Arial" w:hAnsi="Arial" w:cs="Arial"/>
          <w:sz w:val="26"/>
          <w:szCs w:val="26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165BBCD7" wp14:editId="11DBD76D">
            <wp:simplePos x="0" y="0"/>
            <wp:positionH relativeFrom="margin">
              <wp:posOffset>-171450</wp:posOffset>
            </wp:positionH>
            <wp:positionV relativeFrom="paragraph">
              <wp:posOffset>-6350</wp:posOffset>
            </wp:positionV>
            <wp:extent cx="657225" cy="823138"/>
            <wp:effectExtent l="0" t="0" r="0" b="0"/>
            <wp:wrapNone/>
            <wp:docPr id="5" name="Picture 5" descr="Description: 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escription: 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231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A3C">
        <w:rPr>
          <w:rFonts w:ascii="Bookman Old Style" w:hAnsi="Bookman Old Style"/>
          <w:b/>
          <w:sz w:val="26"/>
          <w:szCs w:val="26"/>
        </w:rPr>
        <w:t>MAHKAMAH AGUNG REPUBLIK</w:t>
      </w:r>
      <w:r w:rsidR="00D06866">
        <w:rPr>
          <w:rFonts w:ascii="Bookman Old Style" w:hAnsi="Bookman Old Style"/>
          <w:b/>
          <w:sz w:val="26"/>
          <w:szCs w:val="26"/>
        </w:rPr>
        <w:t xml:space="preserve"> </w:t>
      </w:r>
      <w:r w:rsidRPr="007C4A3C">
        <w:rPr>
          <w:rFonts w:ascii="Bookman Old Style" w:hAnsi="Bookman Old Style"/>
          <w:b/>
          <w:sz w:val="26"/>
          <w:szCs w:val="26"/>
        </w:rPr>
        <w:t>INDONESIA</w:t>
      </w:r>
    </w:p>
    <w:p w14:paraId="2B28DCB2" w14:textId="77777777" w:rsidR="003C4DA3" w:rsidRPr="007C4A3C" w:rsidRDefault="003C4DA3" w:rsidP="00D06866">
      <w:pPr>
        <w:ind w:left="720" w:firstLine="414"/>
        <w:jc w:val="center"/>
        <w:rPr>
          <w:rFonts w:ascii="Bookman Old Style" w:hAnsi="Bookman Old Style" w:cs="Arial"/>
          <w:b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9A76577" w14:textId="77777777" w:rsidR="003C4DA3" w:rsidRPr="007C4A3C" w:rsidRDefault="003C4DA3" w:rsidP="00D06866">
      <w:pPr>
        <w:ind w:left="414" w:firstLine="720"/>
        <w:jc w:val="center"/>
        <w:rPr>
          <w:rFonts w:ascii="Bookman Old Style" w:hAnsi="Bookman Old Style"/>
          <w:sz w:val="26"/>
          <w:szCs w:val="26"/>
        </w:rPr>
      </w:pPr>
      <w:r w:rsidRPr="007C4A3C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5EC670B" w14:textId="77777777" w:rsidR="003C4DA3" w:rsidRDefault="003C4DA3" w:rsidP="003C4DA3">
      <w:pPr>
        <w:ind w:right="-1"/>
        <w:jc w:val="center"/>
        <w:rPr>
          <w:rFonts w:ascii="Bookman Old Style" w:hAnsi="Bookman Old Style" w:cs="Arial"/>
          <w:bCs/>
          <w:sz w:val="18"/>
          <w:szCs w:val="16"/>
        </w:rPr>
      </w:pPr>
      <w:r>
        <w:rPr>
          <w:rFonts w:ascii="Bookman Old Style" w:hAnsi="Bookman Old Style" w:cs="Arial"/>
          <w:bCs/>
          <w:sz w:val="18"/>
          <w:szCs w:val="16"/>
        </w:rPr>
        <w:t xml:space="preserve">Jalan By Pass KM 24,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Batipuh</w:t>
      </w:r>
      <w:proofErr w:type="spellEnd"/>
      <w:r>
        <w:rPr>
          <w:rFonts w:ascii="Bookman Old Style" w:hAnsi="Bookman Old Style" w:cs="Arial"/>
          <w:bCs/>
          <w:sz w:val="18"/>
          <w:szCs w:val="16"/>
        </w:rPr>
        <w:t xml:space="preserve"> Panjang, Koto </w:t>
      </w:r>
      <w:proofErr w:type="spellStart"/>
      <w:r>
        <w:rPr>
          <w:rFonts w:ascii="Bookman Old Style" w:hAnsi="Bookman Old Style" w:cs="Arial"/>
          <w:bCs/>
          <w:sz w:val="18"/>
          <w:szCs w:val="16"/>
        </w:rPr>
        <w:t>Tangah</w:t>
      </w:r>
      <w:proofErr w:type="spellEnd"/>
    </w:p>
    <w:p w14:paraId="41410C44" w14:textId="30814E4A" w:rsidR="00046F63" w:rsidRPr="003C4DA3" w:rsidRDefault="00E95EA0" w:rsidP="003C4DA3">
      <w:pPr>
        <w:jc w:val="center"/>
        <w:rPr>
          <w:rFonts w:ascii="Bookman Old Style" w:hAnsi="Bookman Old Style"/>
          <w:bCs/>
          <w:sz w:val="18"/>
          <w:szCs w:val="16"/>
          <w:lang w:val="id-ID"/>
        </w:rPr>
      </w:pPr>
      <w:r>
        <w:pict w14:anchorId="5F6B30BE">
          <v:group id="_x0000_s1027" style="position:absolute;left:0;text-align:left;margin-left:35.5pt;margin-top:103.5pt;width:527.25pt;height:0;z-index:-251655168;mso-position-horizontal-relative:page;mso-position-vertical-relative:page" coordorigin="680,2474" coordsize="10545,0">
            <v:shape id="_x0000_s1028" style="position:absolute;left:680;top:2474;width:10545;height:0" coordorigin="680,2474" coordsize="10545,0" path="m680,2474r10545,e" filled="f" strokeweight="3.1pt">
              <v:path arrowok="t"/>
            </v:shape>
            <w10:wrap anchorx="page" anchory="page"/>
          </v:group>
        </w:pict>
      </w:r>
      <w:r w:rsidR="003C4DA3">
        <w:rPr>
          <w:rFonts w:ascii="Bookman Old Style" w:hAnsi="Bookman Old Style" w:cs="Arial"/>
          <w:bCs/>
          <w:sz w:val="18"/>
          <w:szCs w:val="16"/>
        </w:rPr>
        <w:t>Kota Padang, Sum</w:t>
      </w:r>
      <w:r w:rsidR="003C4DA3">
        <w:rPr>
          <w:rFonts w:ascii="Bookman Old Style" w:hAnsi="Bookman Old Style"/>
          <w:bCs/>
          <w:sz w:val="18"/>
          <w:szCs w:val="16"/>
        </w:rPr>
        <w:t xml:space="preserve">atera Barat 25171 </w:t>
      </w:r>
      <w:r w:rsidR="003C4DA3">
        <w:rPr>
          <w:rFonts w:ascii="Bookman Old Style" w:hAnsi="Bookman Old Style"/>
          <w:bCs/>
          <w:sz w:val="18"/>
          <w:szCs w:val="16"/>
          <w:lang w:val="id-ID"/>
        </w:rPr>
        <w:t xml:space="preserve">www.pta-padang.go.id, </w:t>
      </w:r>
      <w:r w:rsidR="003C4DA3">
        <w:rPr>
          <w:rFonts w:ascii="Bookman Old Style" w:hAnsi="Bookman Old Style"/>
          <w:bCs/>
          <w:sz w:val="18"/>
          <w:szCs w:val="16"/>
          <w:lang w:val="en-GB"/>
        </w:rPr>
        <w:t>admin</w:t>
      </w:r>
      <w:r w:rsidR="003C4DA3">
        <w:rPr>
          <w:rFonts w:ascii="Bookman Old Style" w:hAnsi="Bookman Old Style"/>
          <w:bCs/>
          <w:sz w:val="18"/>
          <w:szCs w:val="16"/>
          <w:lang w:val="id-ID"/>
        </w:rPr>
        <w:t>@pta-padang.go.id</w:t>
      </w:r>
    </w:p>
    <w:p w14:paraId="7780535C" w14:textId="036ABA7F" w:rsidR="00046F63" w:rsidRDefault="00046F63">
      <w:pPr>
        <w:spacing w:before="9" w:line="100" w:lineRule="exact"/>
        <w:rPr>
          <w:sz w:val="10"/>
          <w:szCs w:val="10"/>
        </w:rPr>
      </w:pPr>
    </w:p>
    <w:p w14:paraId="6858B00B" w14:textId="79F36258" w:rsidR="00046F63" w:rsidRPr="00975180" w:rsidRDefault="00E158AD" w:rsidP="00E95EA0">
      <w:pPr>
        <w:spacing w:before="37"/>
        <w:ind w:left="155" w:right="-352"/>
        <w:rPr>
          <w:rFonts w:ascii="Arial" w:eastAsia="Arial" w:hAnsi="Arial" w:cs="Arial"/>
          <w:sz w:val="22"/>
          <w:szCs w:val="22"/>
        </w:rPr>
      </w:pPr>
      <w:proofErr w:type="spellStart"/>
      <w:r w:rsidRPr="00975180">
        <w:rPr>
          <w:rFonts w:ascii="Arial" w:eastAsia="Arial" w:hAnsi="Arial" w:cs="Arial"/>
          <w:sz w:val="22"/>
          <w:szCs w:val="22"/>
        </w:rPr>
        <w:t>Nomor</w:t>
      </w:r>
      <w:proofErr w:type="spellEnd"/>
      <w:r w:rsidR="00C81379">
        <w:rPr>
          <w:rFonts w:ascii="Arial" w:eastAsia="Arial" w:hAnsi="Arial" w:cs="Arial"/>
          <w:sz w:val="22"/>
          <w:szCs w:val="22"/>
        </w:rPr>
        <w:tab/>
      </w:r>
      <w:r w:rsidRPr="00975180">
        <w:rPr>
          <w:rFonts w:ascii="Arial" w:eastAsia="Arial" w:hAnsi="Arial" w:cs="Arial"/>
          <w:sz w:val="22"/>
          <w:szCs w:val="22"/>
        </w:rPr>
        <w:t xml:space="preserve">: </w:t>
      </w:r>
      <w:r w:rsidR="003C4DA3" w:rsidRPr="003C4DA3">
        <w:rPr>
          <w:rFonts w:ascii="Arial" w:eastAsia="Arial" w:hAnsi="Arial" w:cs="Arial"/>
          <w:sz w:val="22"/>
          <w:szCs w:val="22"/>
        </w:rPr>
        <w:t>069</w:t>
      </w:r>
      <w:r w:rsidR="009D7E06">
        <w:rPr>
          <w:rFonts w:ascii="Arial" w:eastAsia="Arial" w:hAnsi="Arial" w:cs="Arial"/>
          <w:sz w:val="22"/>
          <w:szCs w:val="22"/>
        </w:rPr>
        <w:t>6</w:t>
      </w:r>
      <w:r w:rsidR="003C4DA3" w:rsidRPr="003C4DA3">
        <w:rPr>
          <w:rFonts w:ascii="Arial" w:eastAsia="Arial" w:hAnsi="Arial" w:cs="Arial"/>
          <w:sz w:val="22"/>
          <w:szCs w:val="22"/>
        </w:rPr>
        <w:t>/SEK.W3-A/RA1.6/II/2024</w:t>
      </w:r>
      <w:r w:rsidRPr="00975180">
        <w:rPr>
          <w:rFonts w:ascii="Arial" w:eastAsia="Arial" w:hAnsi="Arial" w:cs="Arial"/>
          <w:sz w:val="22"/>
          <w:szCs w:val="22"/>
        </w:rPr>
        <w:t xml:space="preserve">                               </w:t>
      </w:r>
      <w:r w:rsidR="00247CEB" w:rsidRPr="00975180">
        <w:rPr>
          <w:rFonts w:ascii="Arial" w:eastAsia="Arial" w:hAnsi="Arial" w:cs="Arial"/>
          <w:sz w:val="22"/>
          <w:szCs w:val="22"/>
        </w:rPr>
        <w:t>Padang,</w:t>
      </w:r>
      <w:r w:rsidRPr="00975180">
        <w:rPr>
          <w:rFonts w:ascii="Arial" w:eastAsia="Arial" w:hAnsi="Arial" w:cs="Arial"/>
          <w:spacing w:val="5"/>
          <w:sz w:val="22"/>
          <w:szCs w:val="22"/>
        </w:rPr>
        <w:t xml:space="preserve"> </w:t>
      </w:r>
      <w:r w:rsidR="003C4DA3">
        <w:rPr>
          <w:rFonts w:ascii="Arial" w:eastAsia="Arial" w:hAnsi="Arial" w:cs="Arial"/>
          <w:spacing w:val="5"/>
          <w:sz w:val="22"/>
          <w:szCs w:val="22"/>
        </w:rPr>
        <w:t xml:space="preserve">15 </w:t>
      </w:r>
      <w:proofErr w:type="spellStart"/>
      <w:r w:rsidR="003C4DA3">
        <w:rPr>
          <w:rFonts w:ascii="Arial" w:eastAsia="Arial" w:hAnsi="Arial" w:cs="Arial"/>
          <w:spacing w:val="5"/>
          <w:sz w:val="22"/>
          <w:szCs w:val="22"/>
        </w:rPr>
        <w:t>Februari</w:t>
      </w:r>
      <w:proofErr w:type="spellEnd"/>
      <w:r w:rsidR="003C4DA3">
        <w:rPr>
          <w:rFonts w:ascii="Arial" w:eastAsia="Arial" w:hAnsi="Arial" w:cs="Arial"/>
          <w:spacing w:val="5"/>
          <w:sz w:val="22"/>
          <w:szCs w:val="22"/>
        </w:rPr>
        <w:t xml:space="preserve"> 2024</w:t>
      </w:r>
    </w:p>
    <w:p w14:paraId="2D668305" w14:textId="78E4553A" w:rsidR="00046F63" w:rsidRPr="00975180" w:rsidRDefault="00E158AD">
      <w:pPr>
        <w:spacing w:before="72"/>
        <w:ind w:left="155"/>
        <w:rPr>
          <w:rFonts w:ascii="Arial" w:eastAsia="Arial" w:hAnsi="Arial" w:cs="Arial"/>
          <w:sz w:val="22"/>
          <w:szCs w:val="22"/>
        </w:rPr>
      </w:pPr>
      <w:r w:rsidRPr="00975180">
        <w:rPr>
          <w:rFonts w:ascii="Arial" w:eastAsia="Arial" w:hAnsi="Arial" w:cs="Arial"/>
          <w:sz w:val="22"/>
          <w:szCs w:val="22"/>
        </w:rPr>
        <w:t>Sifat</w:t>
      </w:r>
      <w:r w:rsidR="00C81379">
        <w:rPr>
          <w:rFonts w:ascii="Arial" w:eastAsia="Arial" w:hAnsi="Arial" w:cs="Arial"/>
          <w:sz w:val="22"/>
          <w:szCs w:val="22"/>
        </w:rPr>
        <w:tab/>
      </w:r>
      <w:r w:rsidR="00C81379">
        <w:rPr>
          <w:rFonts w:ascii="Arial" w:eastAsia="Arial" w:hAnsi="Arial" w:cs="Arial"/>
          <w:sz w:val="22"/>
          <w:szCs w:val="22"/>
        </w:rPr>
        <w:tab/>
      </w:r>
      <w:r w:rsidRPr="00975180">
        <w:rPr>
          <w:rFonts w:ascii="Arial" w:eastAsia="Arial" w:hAnsi="Arial" w:cs="Arial"/>
          <w:sz w:val="22"/>
          <w:szCs w:val="22"/>
        </w:rPr>
        <w:t xml:space="preserve">: </w:t>
      </w:r>
      <w:proofErr w:type="spellStart"/>
      <w:r w:rsidRPr="00975180">
        <w:rPr>
          <w:rFonts w:ascii="Arial" w:eastAsia="Arial" w:hAnsi="Arial" w:cs="Arial"/>
          <w:sz w:val="22"/>
          <w:szCs w:val="22"/>
        </w:rPr>
        <w:t>Biasa</w:t>
      </w:r>
      <w:proofErr w:type="spellEnd"/>
    </w:p>
    <w:p w14:paraId="50BD154E" w14:textId="0C2E8E0F" w:rsidR="00046F63" w:rsidRDefault="00E158AD">
      <w:pPr>
        <w:spacing w:before="72" w:line="200" w:lineRule="exact"/>
        <w:ind w:left="155"/>
        <w:rPr>
          <w:rFonts w:ascii="Arial" w:eastAsia="Arial" w:hAnsi="Arial" w:cs="Arial"/>
          <w:position w:val="-1"/>
          <w:sz w:val="22"/>
          <w:szCs w:val="22"/>
        </w:rPr>
      </w:pPr>
      <w:r w:rsidRPr="00975180">
        <w:rPr>
          <w:rFonts w:ascii="Arial" w:eastAsia="Arial" w:hAnsi="Arial" w:cs="Arial"/>
          <w:position w:val="-1"/>
          <w:sz w:val="22"/>
          <w:szCs w:val="22"/>
        </w:rPr>
        <w:t>Hal</w:t>
      </w:r>
      <w:r w:rsidR="00C81379">
        <w:rPr>
          <w:rFonts w:ascii="Arial" w:eastAsia="Arial" w:hAnsi="Arial" w:cs="Arial"/>
          <w:position w:val="-1"/>
          <w:sz w:val="22"/>
          <w:szCs w:val="22"/>
        </w:rPr>
        <w:tab/>
      </w:r>
      <w:r w:rsidR="00C81379">
        <w:rPr>
          <w:rFonts w:ascii="Arial" w:eastAsia="Arial" w:hAnsi="Arial" w:cs="Arial"/>
          <w:position w:val="-1"/>
          <w:sz w:val="22"/>
          <w:szCs w:val="22"/>
        </w:rPr>
        <w:tab/>
      </w:r>
      <w:r w:rsidRPr="00975180">
        <w:rPr>
          <w:rFonts w:ascii="Arial" w:eastAsia="Arial" w:hAnsi="Arial" w:cs="Arial"/>
          <w:position w:val="-1"/>
          <w:sz w:val="22"/>
          <w:szCs w:val="22"/>
        </w:rPr>
        <w:t>:</w:t>
      </w:r>
      <w:r w:rsidR="00C81379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proofErr w:type="spellStart"/>
      <w:r w:rsidRPr="00975180">
        <w:rPr>
          <w:rFonts w:ascii="Arial" w:eastAsia="Arial" w:hAnsi="Arial" w:cs="Arial"/>
          <w:position w:val="-1"/>
          <w:sz w:val="22"/>
          <w:szCs w:val="22"/>
        </w:rPr>
        <w:t>Usulan</w:t>
      </w:r>
      <w:proofErr w:type="spellEnd"/>
      <w:r w:rsidRPr="00975180">
        <w:rPr>
          <w:rFonts w:ascii="Arial" w:eastAsia="Arial" w:hAnsi="Arial" w:cs="Arial"/>
          <w:spacing w:val="-6"/>
          <w:position w:val="-1"/>
          <w:sz w:val="22"/>
          <w:szCs w:val="22"/>
        </w:rPr>
        <w:t xml:space="preserve"> </w:t>
      </w:r>
      <w:r w:rsidRPr="00975180">
        <w:rPr>
          <w:rFonts w:ascii="Arial" w:eastAsia="Arial" w:hAnsi="Arial" w:cs="Arial"/>
          <w:position w:val="-1"/>
          <w:sz w:val="22"/>
          <w:szCs w:val="22"/>
        </w:rPr>
        <w:t>ABT P</w:t>
      </w:r>
      <w:r w:rsidR="009474A9">
        <w:rPr>
          <w:rFonts w:ascii="Arial" w:eastAsia="Arial" w:hAnsi="Arial" w:cs="Arial"/>
          <w:position w:val="-1"/>
          <w:sz w:val="22"/>
          <w:szCs w:val="22"/>
        </w:rPr>
        <w:t xml:space="preserve">TA Padang </w:t>
      </w:r>
      <w:r w:rsidRPr="00975180">
        <w:rPr>
          <w:rFonts w:ascii="Arial" w:eastAsia="Arial" w:hAnsi="Arial" w:cs="Arial"/>
          <w:position w:val="-1"/>
          <w:sz w:val="22"/>
          <w:szCs w:val="22"/>
        </w:rPr>
        <w:t>TA 202</w:t>
      </w:r>
      <w:r w:rsidR="003C4DA3">
        <w:rPr>
          <w:rFonts w:ascii="Arial" w:eastAsia="Arial" w:hAnsi="Arial" w:cs="Arial"/>
          <w:position w:val="-1"/>
          <w:sz w:val="22"/>
          <w:szCs w:val="22"/>
        </w:rPr>
        <w:t>4</w:t>
      </w:r>
    </w:p>
    <w:p w14:paraId="35EEDEA1" w14:textId="7F5485FA" w:rsidR="007621DD" w:rsidRPr="00975180" w:rsidRDefault="007621DD">
      <w:pPr>
        <w:spacing w:before="72" w:line="200" w:lineRule="exact"/>
        <w:ind w:left="15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ab/>
      </w:r>
      <w:r>
        <w:rPr>
          <w:rFonts w:ascii="Arial" w:eastAsia="Arial" w:hAnsi="Arial" w:cs="Arial"/>
          <w:position w:val="-1"/>
          <w:sz w:val="22"/>
          <w:szCs w:val="22"/>
        </w:rPr>
        <w:tab/>
        <w:t xml:space="preserve"> </w:t>
      </w:r>
      <w:r w:rsidR="00C81379">
        <w:rPr>
          <w:rFonts w:ascii="Arial" w:eastAsia="Arial" w:hAnsi="Arial" w:cs="Arial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(</w:t>
      </w:r>
      <w:proofErr w:type="spellStart"/>
      <w:r w:rsidR="003C4DA3">
        <w:rPr>
          <w:rFonts w:ascii="Arial" w:eastAsia="Arial" w:hAnsi="Arial" w:cs="Arial"/>
          <w:position w:val="-1"/>
          <w:sz w:val="22"/>
          <w:szCs w:val="22"/>
        </w:rPr>
        <w:t>Pengadaan</w:t>
      </w:r>
      <w:proofErr w:type="spellEnd"/>
      <w:r w:rsidR="003C4DA3">
        <w:rPr>
          <w:rFonts w:ascii="Arial" w:eastAsia="Arial" w:hAnsi="Arial" w:cs="Arial"/>
          <w:position w:val="-1"/>
          <w:sz w:val="22"/>
          <w:szCs w:val="22"/>
        </w:rPr>
        <w:t xml:space="preserve"> Genset</w:t>
      </w:r>
      <w:r>
        <w:rPr>
          <w:rFonts w:ascii="Arial" w:eastAsia="Arial" w:hAnsi="Arial" w:cs="Arial"/>
          <w:position w:val="-1"/>
          <w:sz w:val="22"/>
          <w:szCs w:val="22"/>
        </w:rPr>
        <w:t>)</w:t>
      </w:r>
    </w:p>
    <w:p w14:paraId="00E73DE9" w14:textId="77777777" w:rsidR="00046F63" w:rsidRPr="00975180" w:rsidRDefault="00046F63">
      <w:pPr>
        <w:spacing w:before="10" w:line="100" w:lineRule="exact"/>
        <w:rPr>
          <w:sz w:val="22"/>
          <w:szCs w:val="22"/>
        </w:rPr>
      </w:pPr>
    </w:p>
    <w:p w14:paraId="423ECEB0" w14:textId="77777777" w:rsidR="00046F63" w:rsidRPr="00975180" w:rsidRDefault="00046F63">
      <w:pPr>
        <w:spacing w:line="200" w:lineRule="exact"/>
        <w:rPr>
          <w:sz w:val="22"/>
          <w:szCs w:val="22"/>
        </w:rPr>
      </w:pPr>
    </w:p>
    <w:p w14:paraId="0B1A995E" w14:textId="77777777" w:rsidR="00975180" w:rsidRPr="00975180" w:rsidRDefault="00975180">
      <w:pPr>
        <w:spacing w:line="200" w:lineRule="exact"/>
        <w:rPr>
          <w:sz w:val="22"/>
          <w:szCs w:val="22"/>
        </w:rPr>
      </w:pPr>
    </w:p>
    <w:p w14:paraId="5F0999A2" w14:textId="20BB4AA0" w:rsidR="00046F63" w:rsidRPr="00975180" w:rsidRDefault="00E158AD" w:rsidP="007B0309">
      <w:pPr>
        <w:spacing w:before="37" w:line="324" w:lineRule="auto"/>
        <w:ind w:left="590" w:right="5494" w:hanging="450"/>
        <w:rPr>
          <w:rFonts w:ascii="Arial" w:eastAsia="Arial" w:hAnsi="Arial" w:cs="Arial"/>
          <w:sz w:val="22"/>
          <w:szCs w:val="22"/>
        </w:rPr>
      </w:pPr>
      <w:proofErr w:type="spellStart"/>
      <w:r w:rsidRPr="00975180">
        <w:rPr>
          <w:rFonts w:ascii="Arial" w:eastAsia="Arial" w:hAnsi="Arial" w:cs="Arial"/>
          <w:sz w:val="22"/>
          <w:szCs w:val="22"/>
        </w:rPr>
        <w:t>Yth</w:t>
      </w:r>
      <w:proofErr w:type="spellEnd"/>
      <w:r w:rsidRPr="00975180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Pr="00975180">
        <w:rPr>
          <w:rFonts w:ascii="Arial" w:eastAsia="Arial" w:hAnsi="Arial" w:cs="Arial"/>
          <w:sz w:val="22"/>
          <w:szCs w:val="22"/>
        </w:rPr>
        <w:t>Sekretaris</w:t>
      </w:r>
      <w:proofErr w:type="spellEnd"/>
      <w:r w:rsidRPr="0097518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75180">
        <w:rPr>
          <w:rFonts w:ascii="Arial" w:eastAsia="Arial" w:hAnsi="Arial" w:cs="Arial"/>
          <w:sz w:val="22"/>
          <w:szCs w:val="22"/>
        </w:rPr>
        <w:t>Mahkamah</w:t>
      </w:r>
      <w:proofErr w:type="spellEnd"/>
      <w:r w:rsidRPr="00975180">
        <w:rPr>
          <w:rFonts w:ascii="Arial" w:eastAsia="Arial" w:hAnsi="Arial" w:cs="Arial"/>
          <w:spacing w:val="-9"/>
          <w:sz w:val="22"/>
          <w:szCs w:val="22"/>
        </w:rPr>
        <w:t xml:space="preserve"> </w:t>
      </w:r>
      <w:r w:rsidRPr="00975180">
        <w:rPr>
          <w:rFonts w:ascii="Arial" w:eastAsia="Arial" w:hAnsi="Arial" w:cs="Arial"/>
          <w:sz w:val="22"/>
          <w:szCs w:val="22"/>
        </w:rPr>
        <w:t xml:space="preserve">Agung </w:t>
      </w:r>
      <w:proofErr w:type="spellStart"/>
      <w:r w:rsidRPr="00975180">
        <w:rPr>
          <w:rFonts w:ascii="Arial" w:eastAsia="Arial" w:hAnsi="Arial" w:cs="Arial"/>
          <w:sz w:val="22"/>
          <w:szCs w:val="22"/>
        </w:rPr>
        <w:t>cq</w:t>
      </w:r>
      <w:proofErr w:type="spellEnd"/>
      <w:r w:rsidRPr="00975180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proofErr w:type="spellStart"/>
      <w:r w:rsidRPr="00975180">
        <w:rPr>
          <w:rFonts w:ascii="Arial" w:eastAsia="Arial" w:hAnsi="Arial" w:cs="Arial"/>
          <w:sz w:val="22"/>
          <w:szCs w:val="22"/>
        </w:rPr>
        <w:t>Kepala</w:t>
      </w:r>
      <w:proofErr w:type="spellEnd"/>
      <w:r w:rsidRPr="00975180">
        <w:rPr>
          <w:rFonts w:ascii="Arial" w:eastAsia="Arial" w:hAnsi="Arial" w:cs="Arial"/>
          <w:sz w:val="22"/>
          <w:szCs w:val="22"/>
        </w:rPr>
        <w:t xml:space="preserve"> Biro</w:t>
      </w:r>
      <w:r w:rsidR="00013D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7B0309">
        <w:rPr>
          <w:rFonts w:ascii="Arial" w:eastAsia="Arial" w:hAnsi="Arial" w:cs="Arial"/>
          <w:sz w:val="22"/>
          <w:szCs w:val="22"/>
        </w:rPr>
        <w:t>Perencanaan</w:t>
      </w:r>
      <w:proofErr w:type="spellEnd"/>
    </w:p>
    <w:p w14:paraId="0E57C7FA" w14:textId="77777777" w:rsidR="00046F63" w:rsidRPr="00975180" w:rsidRDefault="00E158AD">
      <w:pPr>
        <w:spacing w:before="2" w:line="200" w:lineRule="exact"/>
        <w:ind w:left="590"/>
        <w:rPr>
          <w:rFonts w:ascii="Arial" w:eastAsia="Arial" w:hAnsi="Arial" w:cs="Arial"/>
          <w:sz w:val="22"/>
          <w:szCs w:val="22"/>
        </w:rPr>
      </w:pPr>
      <w:r w:rsidRPr="00975180">
        <w:rPr>
          <w:rFonts w:ascii="Arial" w:eastAsia="Arial" w:hAnsi="Arial" w:cs="Arial"/>
          <w:position w:val="-1"/>
          <w:sz w:val="22"/>
          <w:szCs w:val="22"/>
        </w:rPr>
        <w:t>Jalan</w:t>
      </w:r>
      <w:r w:rsidRPr="00975180">
        <w:rPr>
          <w:rFonts w:ascii="Arial" w:eastAsia="Arial" w:hAnsi="Arial" w:cs="Arial"/>
          <w:spacing w:val="-4"/>
          <w:position w:val="-1"/>
          <w:sz w:val="22"/>
          <w:szCs w:val="22"/>
        </w:rPr>
        <w:t xml:space="preserve"> </w:t>
      </w:r>
      <w:r w:rsidRPr="00975180">
        <w:rPr>
          <w:rFonts w:ascii="Arial" w:eastAsia="Arial" w:hAnsi="Arial" w:cs="Arial"/>
          <w:position w:val="-1"/>
          <w:sz w:val="22"/>
          <w:szCs w:val="22"/>
        </w:rPr>
        <w:t>Medan</w:t>
      </w:r>
      <w:r w:rsidRPr="00975180">
        <w:rPr>
          <w:rFonts w:ascii="Arial" w:eastAsia="Arial" w:hAnsi="Arial" w:cs="Arial"/>
          <w:spacing w:val="-5"/>
          <w:position w:val="-1"/>
          <w:sz w:val="22"/>
          <w:szCs w:val="22"/>
        </w:rPr>
        <w:t xml:space="preserve"> </w:t>
      </w:r>
      <w:r w:rsidRPr="00975180">
        <w:rPr>
          <w:rFonts w:ascii="Arial" w:eastAsia="Arial" w:hAnsi="Arial" w:cs="Arial"/>
          <w:position w:val="-1"/>
          <w:sz w:val="22"/>
          <w:szCs w:val="22"/>
        </w:rPr>
        <w:t>Merdeka</w:t>
      </w:r>
      <w:r w:rsidRPr="00975180">
        <w:rPr>
          <w:rFonts w:ascii="Arial" w:eastAsia="Arial" w:hAnsi="Arial" w:cs="Arial"/>
          <w:spacing w:val="-7"/>
          <w:position w:val="-1"/>
          <w:sz w:val="22"/>
          <w:szCs w:val="22"/>
        </w:rPr>
        <w:t xml:space="preserve"> </w:t>
      </w:r>
      <w:r w:rsidRPr="00975180">
        <w:rPr>
          <w:rFonts w:ascii="Arial" w:eastAsia="Arial" w:hAnsi="Arial" w:cs="Arial"/>
          <w:position w:val="-1"/>
          <w:sz w:val="22"/>
          <w:szCs w:val="22"/>
        </w:rPr>
        <w:t>Utara No. 9, Jakarta.</w:t>
      </w:r>
    </w:p>
    <w:p w14:paraId="589F796A" w14:textId="77777777" w:rsidR="00046F63" w:rsidRPr="00975180" w:rsidRDefault="00046F63">
      <w:pPr>
        <w:spacing w:before="5" w:line="180" w:lineRule="exact"/>
        <w:rPr>
          <w:sz w:val="22"/>
          <w:szCs w:val="22"/>
        </w:rPr>
      </w:pPr>
    </w:p>
    <w:p w14:paraId="7901CF2A" w14:textId="2937653B" w:rsidR="00046F63" w:rsidRDefault="00046F63">
      <w:pPr>
        <w:spacing w:line="200" w:lineRule="exact"/>
        <w:rPr>
          <w:sz w:val="22"/>
          <w:szCs w:val="22"/>
        </w:rPr>
      </w:pPr>
    </w:p>
    <w:p w14:paraId="0D2B7618" w14:textId="2BAECE98" w:rsidR="00975180" w:rsidRPr="0051710C" w:rsidRDefault="0051710C" w:rsidP="00D06866">
      <w:pPr>
        <w:spacing w:before="37" w:line="276" w:lineRule="auto"/>
        <w:ind w:left="155" w:right="-743" w:firstLine="435"/>
        <w:jc w:val="both"/>
        <w:rPr>
          <w:rFonts w:ascii="Arial" w:eastAsia="Arial" w:hAnsi="Arial" w:cs="Arial"/>
          <w:sz w:val="22"/>
          <w:szCs w:val="22"/>
        </w:rPr>
      </w:pPr>
      <w:r w:rsidRPr="0051710C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Pr="0051710C">
        <w:rPr>
          <w:rFonts w:ascii="Arial" w:hAnsi="Arial" w:cs="Arial"/>
          <w:sz w:val="22"/>
          <w:szCs w:val="22"/>
        </w:rPr>
        <w:t>surat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ini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Pr="0051710C">
        <w:rPr>
          <w:rFonts w:ascii="Arial" w:hAnsi="Arial" w:cs="Arial"/>
          <w:sz w:val="22"/>
          <w:szCs w:val="22"/>
        </w:rPr>
        <w:t>sampaikan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bahwa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Pengadilan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Tinggi Agama Padang </w:t>
      </w:r>
      <w:proofErr w:type="spellStart"/>
      <w:r>
        <w:rPr>
          <w:rFonts w:ascii="Arial" w:hAnsi="Arial" w:cs="Arial"/>
          <w:sz w:val="22"/>
          <w:szCs w:val="22"/>
        </w:rPr>
        <w:t>mempunyai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2 unit genset 30 KVA </w:t>
      </w:r>
      <w:proofErr w:type="spellStart"/>
      <w:r w:rsidRPr="0051710C">
        <w:rPr>
          <w:rFonts w:ascii="Arial" w:hAnsi="Arial" w:cs="Arial"/>
          <w:sz w:val="22"/>
          <w:szCs w:val="22"/>
        </w:rPr>
        <w:t>pengadaan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tahun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2012 dan genset </w:t>
      </w:r>
      <w:proofErr w:type="spellStart"/>
      <w:r w:rsidRPr="0051710C">
        <w:rPr>
          <w:rFonts w:ascii="Arial" w:hAnsi="Arial" w:cs="Arial"/>
          <w:sz w:val="22"/>
          <w:szCs w:val="22"/>
        </w:rPr>
        <w:t>kecil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berkapasitas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6500 watt </w:t>
      </w:r>
      <w:proofErr w:type="spellStart"/>
      <w:r w:rsidRPr="0051710C">
        <w:rPr>
          <w:rFonts w:ascii="Arial" w:hAnsi="Arial" w:cs="Arial"/>
          <w:sz w:val="22"/>
          <w:szCs w:val="22"/>
        </w:rPr>
        <w:t>pengadaan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tahun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2013. </w:t>
      </w:r>
      <w:proofErr w:type="spellStart"/>
      <w:r w:rsidRPr="0051710C">
        <w:rPr>
          <w:rFonts w:ascii="Arial" w:hAnsi="Arial" w:cs="Arial"/>
          <w:sz w:val="22"/>
          <w:szCs w:val="22"/>
        </w:rPr>
        <w:t>Dengan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penambahan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alat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elektronik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51710C">
        <w:rPr>
          <w:rFonts w:ascii="Arial" w:hAnsi="Arial" w:cs="Arial"/>
          <w:sz w:val="22"/>
          <w:szCs w:val="22"/>
        </w:rPr>
        <w:t>sarana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lain </w:t>
      </w:r>
      <w:proofErr w:type="spellStart"/>
      <w:r w:rsidRPr="0051710C">
        <w:rPr>
          <w:rFonts w:ascii="Arial" w:hAnsi="Arial" w:cs="Arial"/>
          <w:sz w:val="22"/>
          <w:szCs w:val="22"/>
        </w:rPr>
        <w:t>serta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penambahan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daya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listrik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kantor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PTA Padang </w:t>
      </w:r>
      <w:proofErr w:type="spellStart"/>
      <w:r w:rsidRPr="0051710C">
        <w:rPr>
          <w:rFonts w:ascii="Arial" w:hAnsi="Arial" w:cs="Arial"/>
          <w:sz w:val="22"/>
          <w:szCs w:val="22"/>
        </w:rPr>
        <w:t>menjadi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66.000 VA. Oleh </w:t>
      </w:r>
      <w:proofErr w:type="spellStart"/>
      <w:r w:rsidRPr="0051710C">
        <w:rPr>
          <w:rFonts w:ascii="Arial" w:hAnsi="Arial" w:cs="Arial"/>
          <w:sz w:val="22"/>
          <w:szCs w:val="22"/>
        </w:rPr>
        <w:t>karena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itu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51710C">
        <w:rPr>
          <w:rFonts w:ascii="Arial" w:hAnsi="Arial" w:cs="Arial"/>
          <w:sz w:val="22"/>
          <w:szCs w:val="22"/>
        </w:rPr>
        <w:t>kapasita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30 KVA sangat </w:t>
      </w:r>
      <w:proofErr w:type="spellStart"/>
      <w:r w:rsidRPr="0051710C">
        <w:rPr>
          <w:rFonts w:ascii="Arial" w:hAnsi="Arial" w:cs="Arial"/>
          <w:sz w:val="22"/>
          <w:szCs w:val="22"/>
        </w:rPr>
        <w:t>kecil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51710C">
        <w:rPr>
          <w:rFonts w:ascii="Arial" w:hAnsi="Arial" w:cs="Arial"/>
          <w:sz w:val="22"/>
          <w:szCs w:val="22"/>
        </w:rPr>
        <w:t>tidak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mampu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memenuhi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kebutuhan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listirk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1710C">
        <w:rPr>
          <w:rFonts w:ascii="Arial" w:hAnsi="Arial" w:cs="Arial"/>
          <w:sz w:val="22"/>
          <w:szCs w:val="22"/>
        </w:rPr>
        <w:t>kantor</w:t>
      </w:r>
      <w:proofErr w:type="spellEnd"/>
      <w:r w:rsidRPr="0051710C">
        <w:rPr>
          <w:rFonts w:ascii="Arial" w:hAnsi="Arial" w:cs="Arial"/>
          <w:sz w:val="22"/>
          <w:szCs w:val="22"/>
        </w:rPr>
        <w:t xml:space="preserve"> PTA Padang</w:t>
      </w:r>
      <w:r w:rsidRPr="0051710C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Untuk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itu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F77055" w:rsidRPr="0051710C">
        <w:rPr>
          <w:rFonts w:ascii="Arial" w:eastAsia="Arial" w:hAnsi="Arial" w:cs="Arial"/>
          <w:sz w:val="22"/>
          <w:szCs w:val="22"/>
        </w:rPr>
        <w:t>b</w:t>
      </w:r>
      <w:r w:rsidR="00C56172" w:rsidRPr="0051710C">
        <w:rPr>
          <w:rFonts w:ascii="Arial" w:eastAsia="Arial" w:hAnsi="Arial" w:cs="Arial"/>
          <w:sz w:val="22"/>
          <w:szCs w:val="22"/>
        </w:rPr>
        <w:t>ersama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ini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eastAsia="Arial" w:hAnsi="Arial" w:cs="Arial"/>
          <w:sz w:val="22"/>
          <w:szCs w:val="22"/>
        </w:rPr>
        <w:t>sampaikan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usulan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tersebut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dengan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rincian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sebagai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C56172" w:rsidRPr="0051710C">
        <w:rPr>
          <w:rFonts w:ascii="Arial" w:eastAsia="Arial" w:hAnsi="Arial" w:cs="Arial"/>
          <w:sz w:val="22"/>
          <w:szCs w:val="22"/>
        </w:rPr>
        <w:t>berikut</w:t>
      </w:r>
      <w:proofErr w:type="spellEnd"/>
      <w:r w:rsidR="00C56172" w:rsidRPr="0051710C">
        <w:rPr>
          <w:rFonts w:ascii="Arial" w:eastAsia="Arial" w:hAnsi="Arial" w:cs="Arial"/>
          <w:sz w:val="22"/>
          <w:szCs w:val="22"/>
        </w:rPr>
        <w:t xml:space="preserve"> :</w:t>
      </w:r>
    </w:p>
    <w:tbl>
      <w:tblPr>
        <w:tblpPr w:leftFromText="180" w:rightFromText="180" w:vertAnchor="text" w:horzAnchor="margin" w:tblpY="247"/>
        <w:tblW w:w="99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3827"/>
        <w:gridCol w:w="851"/>
        <w:gridCol w:w="992"/>
        <w:gridCol w:w="1134"/>
        <w:gridCol w:w="1276"/>
      </w:tblGrid>
      <w:tr w:rsidR="003C4DA3" w:rsidRPr="003C4DA3" w14:paraId="042E859C" w14:textId="77777777" w:rsidTr="00B85134">
        <w:trPr>
          <w:trHeight w:hRule="exact" w:val="531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57AD7E6" w14:textId="77777777" w:rsidR="003C4DA3" w:rsidRPr="003C4DA3" w:rsidRDefault="003C4DA3" w:rsidP="003C4DA3">
            <w:pPr>
              <w:spacing w:before="2" w:line="160" w:lineRule="exact"/>
              <w:rPr>
                <w:sz w:val="16"/>
                <w:szCs w:val="16"/>
              </w:rPr>
            </w:pPr>
          </w:p>
          <w:p w14:paraId="64B97D1A" w14:textId="77777777" w:rsidR="003C4DA3" w:rsidRPr="003C4DA3" w:rsidRDefault="003C4DA3" w:rsidP="003C4DA3">
            <w:pPr>
              <w:ind w:left="610" w:right="6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Kode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013386" w14:textId="77777777" w:rsidR="003C4DA3" w:rsidRPr="003C4DA3" w:rsidRDefault="003C4DA3" w:rsidP="003C4DA3">
            <w:pPr>
              <w:spacing w:before="2" w:line="160" w:lineRule="exact"/>
              <w:rPr>
                <w:sz w:val="16"/>
                <w:szCs w:val="16"/>
              </w:rPr>
            </w:pPr>
          </w:p>
          <w:p w14:paraId="382276CB" w14:textId="77777777" w:rsidR="003C4DA3" w:rsidRPr="003C4DA3" w:rsidRDefault="003C4DA3" w:rsidP="003C4DA3">
            <w:pPr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Uraian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D341ECB" w14:textId="77777777" w:rsidR="003C4DA3" w:rsidRPr="003C4DA3" w:rsidRDefault="003C4DA3" w:rsidP="003C4DA3">
            <w:pPr>
              <w:spacing w:before="81"/>
              <w:ind w:left="166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Volume</w:t>
            </w:r>
          </w:p>
          <w:p w14:paraId="738E0B70" w14:textId="77777777" w:rsidR="003C4DA3" w:rsidRPr="003C4DA3" w:rsidRDefault="003C4DA3" w:rsidP="003C4DA3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Kegiatan</w:t>
            </w:r>
            <w:proofErr w:type="spellEnd"/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59C2A5" w14:textId="77777777" w:rsidR="003C4DA3" w:rsidRPr="003C4DA3" w:rsidRDefault="003C4DA3" w:rsidP="003C4DA3">
            <w:pPr>
              <w:spacing w:before="81"/>
              <w:ind w:left="18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Satuan</w:t>
            </w:r>
            <w:proofErr w:type="spellEnd"/>
          </w:p>
          <w:p w14:paraId="2D8D10A1" w14:textId="77777777" w:rsidR="003C4DA3" w:rsidRPr="003C4DA3" w:rsidRDefault="003C4DA3" w:rsidP="003C4DA3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Kegiatan</w:t>
            </w:r>
            <w:proofErr w:type="spellEnd"/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C3BE6B" w14:textId="77777777" w:rsidR="003C4DA3" w:rsidRPr="003C4DA3" w:rsidRDefault="003C4DA3" w:rsidP="003C4DA3">
            <w:pPr>
              <w:spacing w:before="81"/>
              <w:ind w:left="283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Harga</w:t>
            </w:r>
          </w:p>
          <w:p w14:paraId="4B6CBEC0" w14:textId="77777777" w:rsidR="003C4DA3" w:rsidRPr="003C4DA3" w:rsidRDefault="003C4DA3" w:rsidP="003C4DA3">
            <w:pPr>
              <w:spacing w:before="10"/>
              <w:ind w:left="245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Satuan</w:t>
            </w:r>
            <w:proofErr w:type="spellEnd"/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nil"/>
              <w:right w:val="single" w:sz="6" w:space="0" w:color="DDDDDD"/>
            </w:tcBorders>
          </w:tcPr>
          <w:p w14:paraId="25DEA837" w14:textId="77777777" w:rsidR="003C4DA3" w:rsidRPr="003C4DA3" w:rsidRDefault="003C4DA3" w:rsidP="003C4DA3">
            <w:pPr>
              <w:spacing w:before="2" w:line="160" w:lineRule="exact"/>
              <w:rPr>
                <w:sz w:val="16"/>
                <w:szCs w:val="16"/>
              </w:rPr>
            </w:pPr>
          </w:p>
          <w:p w14:paraId="69E7FF00" w14:textId="77777777" w:rsidR="003C4DA3" w:rsidRPr="003C4DA3" w:rsidRDefault="003C4DA3" w:rsidP="003C4DA3">
            <w:pPr>
              <w:ind w:left="274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b/>
                <w:sz w:val="16"/>
                <w:szCs w:val="16"/>
              </w:rPr>
              <w:t>Jumlah</w:t>
            </w:r>
            <w:proofErr w:type="spellEnd"/>
          </w:p>
        </w:tc>
      </w:tr>
      <w:tr w:rsidR="00B85134" w:rsidRPr="003C4DA3" w14:paraId="49FABB63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7C866A6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WA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E16B1E4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Program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Dukungan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Manajemen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7B34B86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4652965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nil"/>
            </w:tcBorders>
          </w:tcPr>
          <w:p w14:paraId="67F20019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5CF72B01" w14:textId="77777777" w:rsidTr="00B85134">
        <w:trPr>
          <w:trHeight w:hRule="exact" w:val="531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F3ABEB" w14:textId="77777777" w:rsidR="003C4DA3" w:rsidRPr="003C4DA3" w:rsidRDefault="003C4DA3" w:rsidP="003C4DA3">
            <w:pPr>
              <w:spacing w:before="2" w:line="160" w:lineRule="exact"/>
              <w:rPr>
                <w:sz w:val="16"/>
                <w:szCs w:val="16"/>
              </w:rPr>
            </w:pPr>
          </w:p>
          <w:p w14:paraId="49171FE0" w14:textId="77777777" w:rsidR="003C4DA3" w:rsidRPr="003C4DA3" w:rsidRDefault="003C4DA3" w:rsidP="003C4DA3">
            <w:pPr>
              <w:ind w:left="27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1071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72EB57C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Pengadaan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Sarana dan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Prasarana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di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Lingkungan</w:t>
            </w:r>
            <w:proofErr w:type="spellEnd"/>
          </w:p>
          <w:p w14:paraId="75F5191B" w14:textId="77777777" w:rsidR="003C4DA3" w:rsidRPr="003C4DA3" w:rsidRDefault="003C4DA3" w:rsidP="003C4DA3">
            <w:pPr>
              <w:spacing w:before="10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Mahkamah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Agung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6D11073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D70FE7E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2E00522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731CFA1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4B9A30E2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139A533" w14:textId="77777777" w:rsidR="003C4DA3" w:rsidRPr="003C4DA3" w:rsidRDefault="003C4DA3" w:rsidP="003C4DA3">
            <w:pPr>
              <w:spacing w:before="81"/>
              <w:ind w:left="42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1071.EBB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835537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Layanan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Sarana dan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Prasarana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Internal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86907F5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06307E9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233618A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31DA8E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30E99300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755229E3" w14:textId="0A612068" w:rsidR="003C4DA3" w:rsidRPr="003C4DA3" w:rsidRDefault="003C4DA3" w:rsidP="003C4DA3">
            <w:pPr>
              <w:spacing w:before="81"/>
              <w:ind w:left="57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1071.EBB.9</w:t>
            </w:r>
            <w:r w:rsidR="00B85134">
              <w:rPr>
                <w:rFonts w:ascii="Arial" w:eastAsia="Arial" w:hAnsi="Arial" w:cs="Arial"/>
                <w:sz w:val="16"/>
                <w:szCs w:val="16"/>
              </w:rPr>
              <w:t>7</w:t>
            </w:r>
            <w:r w:rsidRPr="003C4DA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C1DD6DC" w14:textId="1CFBFAD1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Layanan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B85134">
              <w:rPr>
                <w:rFonts w:ascii="Arial" w:eastAsia="Arial" w:hAnsi="Arial" w:cs="Arial"/>
                <w:sz w:val="16"/>
                <w:szCs w:val="16"/>
              </w:rPr>
              <w:t>Pr</w:t>
            </w:r>
            <w:r w:rsidRPr="003C4DA3">
              <w:rPr>
                <w:rFonts w:ascii="Arial" w:eastAsia="Arial" w:hAnsi="Arial" w:cs="Arial"/>
                <w:sz w:val="16"/>
                <w:szCs w:val="16"/>
              </w:rPr>
              <w:t>a</w:t>
            </w:r>
            <w:r w:rsidR="00B85134">
              <w:rPr>
                <w:rFonts w:ascii="Arial" w:eastAsia="Arial" w:hAnsi="Arial" w:cs="Arial"/>
                <w:sz w:val="16"/>
                <w:szCs w:val="16"/>
              </w:rPr>
              <w:t>sa</w:t>
            </w:r>
            <w:r w:rsidRPr="003C4DA3">
              <w:rPr>
                <w:rFonts w:ascii="Arial" w:eastAsia="Arial" w:hAnsi="Arial" w:cs="Arial"/>
                <w:sz w:val="16"/>
                <w:szCs w:val="16"/>
              </w:rPr>
              <w:t>rana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Internal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FC89741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D5F70A7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71A0EB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F372093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767D0044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BB93A8C" w14:textId="77777777" w:rsidR="003C4DA3" w:rsidRPr="003C4DA3" w:rsidRDefault="003C4DA3" w:rsidP="003C4DA3">
            <w:pPr>
              <w:spacing w:before="81"/>
              <w:ind w:left="689" w:right="6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053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07D4A4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Pengadaan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Peralatan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Fasilitas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Perkantoran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37571DE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B9E26C4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D42143B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0EEBE8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69A64A9C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4801A81" w14:textId="77777777" w:rsidR="003C4DA3" w:rsidRPr="003C4DA3" w:rsidRDefault="003C4DA3" w:rsidP="003C4DA3">
            <w:pPr>
              <w:spacing w:before="81"/>
              <w:ind w:left="839" w:right="6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1858C9F" w14:textId="0237594D" w:rsidR="003C4DA3" w:rsidRPr="003C4DA3" w:rsidRDefault="00B85134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Pengadaan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 Genset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B708DB8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7F9C381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3CE08DA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323656A2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78E58988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B8920A2" w14:textId="77777777" w:rsidR="003C4DA3" w:rsidRPr="003C4DA3" w:rsidRDefault="003C4DA3" w:rsidP="003C4DA3">
            <w:pPr>
              <w:spacing w:before="81"/>
              <w:ind w:left="1020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532111</w:t>
            </w: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6B5B826" w14:textId="77777777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Belanja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Modal dan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Peralatan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Mesin</w:t>
            </w:r>
            <w:proofErr w:type="spellEnd"/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46666B7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277F5D50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C2B8FF1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E3DEE24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</w:tr>
      <w:tr w:rsidR="003C4DA3" w:rsidRPr="003C4DA3" w14:paraId="027FAE8D" w14:textId="77777777" w:rsidTr="00B85134">
        <w:trPr>
          <w:trHeight w:hRule="exact" w:val="348"/>
        </w:trPr>
        <w:tc>
          <w:tcPr>
            <w:tcW w:w="1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18DA17ED" w14:textId="77777777" w:rsidR="003C4DA3" w:rsidRPr="003C4DA3" w:rsidRDefault="003C4DA3" w:rsidP="003C4DA3">
            <w:pPr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1D499C5" w14:textId="2D37ACBF" w:rsidR="003C4DA3" w:rsidRPr="003C4DA3" w:rsidRDefault="003C4DA3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 w:rsidRPr="003C4DA3">
              <w:rPr>
                <w:rFonts w:ascii="Arial" w:eastAsia="Arial" w:hAnsi="Arial" w:cs="Arial"/>
                <w:sz w:val="16"/>
                <w:szCs w:val="16"/>
              </w:rPr>
              <w:t>Pengadaan</w:t>
            </w:r>
            <w:proofErr w:type="spellEnd"/>
            <w:r w:rsidRPr="003C4DA3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 w:rsidR="00B85134">
              <w:rPr>
                <w:rFonts w:ascii="Arial" w:eastAsia="Arial" w:hAnsi="Arial" w:cs="Arial"/>
                <w:sz w:val="16"/>
                <w:szCs w:val="16"/>
              </w:rPr>
              <w:t>Genset</w:t>
            </w:r>
          </w:p>
        </w:tc>
        <w:tc>
          <w:tcPr>
            <w:tcW w:w="85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541BD6A8" w14:textId="77777777" w:rsidR="003C4DA3" w:rsidRPr="003C4DA3" w:rsidRDefault="003C4DA3" w:rsidP="003C4DA3">
            <w:pPr>
              <w:spacing w:before="81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3C4DA3"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4B06DECC" w14:textId="779A087B" w:rsidR="003C4DA3" w:rsidRPr="003C4DA3" w:rsidRDefault="00B85134" w:rsidP="003C4DA3">
            <w:pPr>
              <w:spacing w:before="81"/>
              <w:ind w:left="301" w:right="3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Unit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619E1AF0" w14:textId="7F92F09B" w:rsidR="003C4DA3" w:rsidRPr="003C4DA3" w:rsidRDefault="00B85134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531,979,000</w:t>
            </w:r>
          </w:p>
        </w:tc>
        <w:tc>
          <w:tcPr>
            <w:tcW w:w="127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14:paraId="097C596F" w14:textId="7FEA5691" w:rsidR="003C4DA3" w:rsidRPr="003C4DA3" w:rsidRDefault="00B85134" w:rsidP="003C4DA3">
            <w:pPr>
              <w:spacing w:before="81"/>
              <w:ind w:left="1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531,979,000</w:t>
            </w:r>
          </w:p>
        </w:tc>
      </w:tr>
    </w:tbl>
    <w:p w14:paraId="243D1415" w14:textId="77777777" w:rsidR="00C56172" w:rsidRPr="00975180" w:rsidRDefault="00C56172" w:rsidP="003C4DA3">
      <w:pPr>
        <w:spacing w:before="37" w:line="276" w:lineRule="auto"/>
        <w:jc w:val="both"/>
        <w:rPr>
          <w:rFonts w:ascii="Arial" w:eastAsia="Arial" w:hAnsi="Arial" w:cs="Arial"/>
          <w:spacing w:val="-6"/>
          <w:sz w:val="22"/>
          <w:szCs w:val="22"/>
        </w:rPr>
      </w:pPr>
    </w:p>
    <w:p w14:paraId="1343D59A" w14:textId="543FE84D" w:rsidR="00046F63" w:rsidRPr="00136D43" w:rsidRDefault="00E158AD" w:rsidP="00E95EA0">
      <w:pPr>
        <w:spacing w:before="37" w:line="276" w:lineRule="auto"/>
        <w:ind w:left="155" w:right="-352" w:firstLine="554"/>
        <w:jc w:val="both"/>
        <w:rPr>
          <w:rFonts w:ascii="Arial" w:eastAsia="Arial" w:hAnsi="Arial" w:cs="Arial"/>
          <w:sz w:val="22"/>
          <w:szCs w:val="22"/>
        </w:rPr>
      </w:pPr>
      <w:proofErr w:type="spellStart"/>
      <w:r w:rsidRPr="00136D43">
        <w:rPr>
          <w:rFonts w:ascii="Arial" w:eastAsia="Arial" w:hAnsi="Arial" w:cs="Arial"/>
          <w:sz w:val="22"/>
          <w:szCs w:val="22"/>
        </w:rPr>
        <w:t>Demikian</w:t>
      </w:r>
      <w:proofErr w:type="spellEnd"/>
      <w:r w:rsidRPr="00136D43">
        <w:rPr>
          <w:rFonts w:ascii="Arial" w:eastAsia="Arial" w:hAnsi="Arial" w:cs="Arial"/>
          <w:spacing w:val="-8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permohonan</w:t>
      </w:r>
      <w:proofErr w:type="spellEnd"/>
      <w:r w:rsidRPr="00136D43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ini</w:t>
      </w:r>
      <w:proofErr w:type="spellEnd"/>
      <w:r w:rsidRPr="00136D43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36D43">
        <w:rPr>
          <w:rFonts w:ascii="Arial" w:eastAsia="Arial" w:hAnsi="Arial" w:cs="Arial"/>
          <w:sz w:val="22"/>
          <w:szCs w:val="22"/>
        </w:rPr>
        <w:t>kami</w:t>
      </w:r>
      <w:r w:rsidRPr="00136D4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sampaikan</w:t>
      </w:r>
      <w:proofErr w:type="spellEnd"/>
      <w:r w:rsidRPr="00136D43"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atas</w:t>
      </w:r>
      <w:proofErr w:type="spellEnd"/>
      <w:r w:rsidRPr="00136D4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perkenaannya</w:t>
      </w:r>
      <w:proofErr w:type="spellEnd"/>
      <w:r w:rsidRPr="00136D43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136D43">
        <w:rPr>
          <w:rFonts w:ascii="Arial" w:eastAsia="Arial" w:hAnsi="Arial" w:cs="Arial"/>
          <w:sz w:val="22"/>
          <w:szCs w:val="22"/>
        </w:rPr>
        <w:t>kami</w:t>
      </w:r>
      <w:r w:rsidRPr="00136D43">
        <w:rPr>
          <w:rFonts w:ascii="Arial" w:eastAsia="Arial" w:hAnsi="Arial" w:cs="Arial"/>
          <w:spacing w:val="-4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ucapkan</w:t>
      </w:r>
      <w:proofErr w:type="spellEnd"/>
      <w:r w:rsidRPr="00136D43">
        <w:rPr>
          <w:rFonts w:ascii="Arial" w:eastAsia="Arial" w:hAnsi="Arial" w:cs="Arial"/>
          <w:spacing w:val="-7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terima</w:t>
      </w:r>
      <w:proofErr w:type="spellEnd"/>
      <w:r w:rsidRPr="00136D4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136D43">
        <w:rPr>
          <w:rFonts w:ascii="Arial" w:eastAsia="Arial" w:hAnsi="Arial" w:cs="Arial"/>
          <w:sz w:val="22"/>
          <w:szCs w:val="22"/>
        </w:rPr>
        <w:t>kasih</w:t>
      </w:r>
      <w:proofErr w:type="spellEnd"/>
      <w:r w:rsidRPr="00136D43">
        <w:rPr>
          <w:rFonts w:ascii="Arial" w:eastAsia="Arial" w:hAnsi="Arial" w:cs="Arial"/>
          <w:sz w:val="22"/>
          <w:szCs w:val="22"/>
        </w:rPr>
        <w:t>.</w:t>
      </w:r>
    </w:p>
    <w:p w14:paraId="2C664173" w14:textId="7940EE5E" w:rsidR="00046F63" w:rsidRPr="00975180" w:rsidRDefault="00046F63">
      <w:pPr>
        <w:spacing w:line="200" w:lineRule="exact"/>
        <w:rPr>
          <w:sz w:val="22"/>
          <w:szCs w:val="22"/>
        </w:rPr>
      </w:pPr>
    </w:p>
    <w:p w14:paraId="2E3F1122" w14:textId="780F2D11" w:rsidR="00975180" w:rsidRDefault="00975180" w:rsidP="00F10265">
      <w:pPr>
        <w:ind w:left="5529" w:right="-43" w:hanging="284"/>
        <w:jc w:val="center"/>
        <w:rPr>
          <w:rFonts w:ascii="Arial" w:eastAsia="Arial" w:hAnsi="Arial" w:cs="Arial"/>
          <w:sz w:val="22"/>
          <w:szCs w:val="22"/>
        </w:rPr>
      </w:pPr>
      <w:r w:rsidRPr="00975180">
        <w:rPr>
          <w:rFonts w:ascii="Arial" w:eastAsia="Arial" w:hAnsi="Arial" w:cs="Arial"/>
          <w:sz w:val="22"/>
          <w:szCs w:val="22"/>
        </w:rPr>
        <w:t xml:space="preserve">     </w:t>
      </w:r>
    </w:p>
    <w:p w14:paraId="7A14107D" w14:textId="40133F80" w:rsidR="00B85134" w:rsidRPr="00B85134" w:rsidRDefault="00975180" w:rsidP="00E95EA0">
      <w:pPr>
        <w:ind w:left="4820" w:right="-635"/>
        <w:jc w:val="center"/>
        <w:rPr>
          <w:rFonts w:ascii="Arial" w:eastAsia="Arial" w:hAnsi="Arial" w:cs="Arial"/>
          <w:sz w:val="22"/>
          <w:szCs w:val="22"/>
        </w:rPr>
      </w:pPr>
      <w:r w:rsidRPr="00B851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85134" w:rsidRPr="00B85134">
        <w:rPr>
          <w:rFonts w:ascii="Arial" w:eastAsia="Arial" w:hAnsi="Arial" w:cs="Arial"/>
          <w:sz w:val="22"/>
          <w:szCs w:val="22"/>
        </w:rPr>
        <w:t>Plt</w:t>
      </w:r>
      <w:proofErr w:type="spellEnd"/>
      <w:r w:rsidR="00B85134" w:rsidRPr="00B85134">
        <w:rPr>
          <w:rFonts w:ascii="Arial" w:eastAsia="Arial" w:hAnsi="Arial" w:cs="Arial"/>
          <w:sz w:val="22"/>
          <w:szCs w:val="22"/>
        </w:rPr>
        <w:t xml:space="preserve">. </w:t>
      </w:r>
      <w:proofErr w:type="spellStart"/>
      <w:r w:rsidR="00B85134" w:rsidRPr="00B85134">
        <w:rPr>
          <w:rFonts w:ascii="Arial" w:eastAsia="Arial" w:hAnsi="Arial" w:cs="Arial"/>
          <w:sz w:val="22"/>
          <w:szCs w:val="22"/>
        </w:rPr>
        <w:t>Sekretaris</w:t>
      </w:r>
      <w:proofErr w:type="spellEnd"/>
      <w:r w:rsidR="00B85134" w:rsidRPr="00B8513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B85134" w:rsidRPr="00B85134">
        <w:rPr>
          <w:rFonts w:ascii="Arial" w:eastAsia="Arial" w:hAnsi="Arial" w:cs="Arial"/>
          <w:sz w:val="22"/>
          <w:szCs w:val="22"/>
        </w:rPr>
        <w:t>Pengadilan</w:t>
      </w:r>
      <w:proofErr w:type="spellEnd"/>
      <w:r w:rsidR="00B85134" w:rsidRPr="00B85134">
        <w:rPr>
          <w:rFonts w:ascii="Arial" w:eastAsia="Arial" w:hAnsi="Arial" w:cs="Arial"/>
          <w:sz w:val="22"/>
          <w:szCs w:val="22"/>
        </w:rPr>
        <w:t xml:space="preserve"> Tinggi Agama Padang</w:t>
      </w:r>
    </w:p>
    <w:p w14:paraId="6EC98ED5" w14:textId="6B851418" w:rsidR="00B85134" w:rsidRPr="00B85134" w:rsidRDefault="00B85134" w:rsidP="00B85134">
      <w:pPr>
        <w:spacing w:line="200" w:lineRule="exact"/>
        <w:rPr>
          <w:sz w:val="22"/>
          <w:szCs w:val="22"/>
        </w:rPr>
      </w:pPr>
    </w:p>
    <w:p w14:paraId="4579724C" w14:textId="4D8089BB" w:rsidR="00B85134" w:rsidRDefault="00B85134" w:rsidP="00B85134">
      <w:pPr>
        <w:spacing w:line="200" w:lineRule="exact"/>
        <w:rPr>
          <w:sz w:val="22"/>
          <w:szCs w:val="22"/>
        </w:rPr>
      </w:pPr>
    </w:p>
    <w:p w14:paraId="3F2BA7A7" w14:textId="7A438866" w:rsidR="00B85134" w:rsidRPr="00B85134" w:rsidRDefault="00B85134" w:rsidP="00B85134">
      <w:pPr>
        <w:spacing w:line="200" w:lineRule="exact"/>
        <w:rPr>
          <w:sz w:val="22"/>
          <w:szCs w:val="22"/>
        </w:rPr>
      </w:pPr>
    </w:p>
    <w:p w14:paraId="5F229D42" w14:textId="67EA8DA4" w:rsidR="00B85134" w:rsidRPr="00B85134" w:rsidRDefault="00B85134" w:rsidP="00B85134">
      <w:pPr>
        <w:spacing w:line="200" w:lineRule="exact"/>
        <w:rPr>
          <w:sz w:val="22"/>
          <w:szCs w:val="22"/>
        </w:rPr>
      </w:pPr>
    </w:p>
    <w:p w14:paraId="360EAC0A" w14:textId="77777777" w:rsidR="00B85134" w:rsidRPr="00B85134" w:rsidRDefault="00B85134" w:rsidP="00E95EA0">
      <w:pPr>
        <w:spacing w:line="324" w:lineRule="auto"/>
        <w:ind w:left="5760" w:right="924" w:firstLine="477"/>
        <w:rPr>
          <w:rFonts w:ascii="Arial" w:eastAsia="Arial" w:hAnsi="Arial" w:cs="Arial"/>
          <w:sz w:val="22"/>
          <w:szCs w:val="22"/>
        </w:rPr>
      </w:pPr>
      <w:r w:rsidRPr="00B85134">
        <w:rPr>
          <w:rFonts w:ascii="Arial" w:eastAsia="Arial" w:hAnsi="Arial" w:cs="Arial"/>
          <w:sz w:val="22"/>
          <w:szCs w:val="22"/>
        </w:rPr>
        <w:t xml:space="preserve">Ismail, S.H.I, M.A. </w:t>
      </w:r>
    </w:p>
    <w:p w14:paraId="772520D1" w14:textId="3BA03DA2" w:rsidR="00046F63" w:rsidRPr="00B85134" w:rsidRDefault="00B85134" w:rsidP="00B85134">
      <w:pPr>
        <w:tabs>
          <w:tab w:val="left" w:pos="5245"/>
        </w:tabs>
        <w:ind w:left="5245" w:right="-4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</w:t>
      </w:r>
      <w:r w:rsidR="00E95EA0">
        <w:rPr>
          <w:rFonts w:ascii="Arial" w:eastAsia="Arial" w:hAnsi="Arial" w:cs="Arial"/>
          <w:sz w:val="22"/>
          <w:szCs w:val="22"/>
        </w:rPr>
        <w:tab/>
      </w:r>
      <w:r w:rsidRPr="00B85134">
        <w:rPr>
          <w:rFonts w:ascii="Arial" w:eastAsia="Arial" w:hAnsi="Arial" w:cs="Arial"/>
          <w:sz w:val="22"/>
          <w:szCs w:val="22"/>
        </w:rPr>
        <w:t>NIP. 197908202003121004</w:t>
      </w:r>
    </w:p>
    <w:p w14:paraId="3D040CC8" w14:textId="7B1F3A5E" w:rsidR="00046F63" w:rsidRDefault="00046F63" w:rsidP="00D06866">
      <w:pPr>
        <w:spacing w:before="74"/>
        <w:rPr>
          <w:rFonts w:ascii="Arial" w:eastAsia="Arial" w:hAnsi="Arial" w:cs="Arial"/>
          <w:sz w:val="18"/>
          <w:szCs w:val="18"/>
        </w:rPr>
      </w:pPr>
    </w:p>
    <w:sectPr w:rsidR="00046F63" w:rsidSect="00E95EA0">
      <w:pgSz w:w="11920" w:h="16840"/>
      <w:pgMar w:top="640" w:right="1714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31017"/>
    <w:multiLevelType w:val="hybridMultilevel"/>
    <w:tmpl w:val="19A0643C"/>
    <w:lvl w:ilvl="0" w:tplc="ABE868CE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35" w:hanging="360"/>
      </w:pPr>
    </w:lvl>
    <w:lvl w:ilvl="2" w:tplc="3809001B" w:tentative="1">
      <w:start w:val="1"/>
      <w:numFmt w:val="lowerRoman"/>
      <w:lvlText w:val="%3."/>
      <w:lvlJc w:val="right"/>
      <w:pPr>
        <w:ind w:left="1955" w:hanging="180"/>
      </w:pPr>
    </w:lvl>
    <w:lvl w:ilvl="3" w:tplc="3809000F" w:tentative="1">
      <w:start w:val="1"/>
      <w:numFmt w:val="decimal"/>
      <w:lvlText w:val="%4."/>
      <w:lvlJc w:val="left"/>
      <w:pPr>
        <w:ind w:left="2675" w:hanging="360"/>
      </w:pPr>
    </w:lvl>
    <w:lvl w:ilvl="4" w:tplc="38090019" w:tentative="1">
      <w:start w:val="1"/>
      <w:numFmt w:val="lowerLetter"/>
      <w:lvlText w:val="%5."/>
      <w:lvlJc w:val="left"/>
      <w:pPr>
        <w:ind w:left="3395" w:hanging="360"/>
      </w:pPr>
    </w:lvl>
    <w:lvl w:ilvl="5" w:tplc="3809001B" w:tentative="1">
      <w:start w:val="1"/>
      <w:numFmt w:val="lowerRoman"/>
      <w:lvlText w:val="%6."/>
      <w:lvlJc w:val="right"/>
      <w:pPr>
        <w:ind w:left="4115" w:hanging="180"/>
      </w:pPr>
    </w:lvl>
    <w:lvl w:ilvl="6" w:tplc="3809000F" w:tentative="1">
      <w:start w:val="1"/>
      <w:numFmt w:val="decimal"/>
      <w:lvlText w:val="%7."/>
      <w:lvlJc w:val="left"/>
      <w:pPr>
        <w:ind w:left="4835" w:hanging="360"/>
      </w:pPr>
    </w:lvl>
    <w:lvl w:ilvl="7" w:tplc="38090019" w:tentative="1">
      <w:start w:val="1"/>
      <w:numFmt w:val="lowerLetter"/>
      <w:lvlText w:val="%8."/>
      <w:lvlJc w:val="left"/>
      <w:pPr>
        <w:ind w:left="5555" w:hanging="360"/>
      </w:pPr>
    </w:lvl>
    <w:lvl w:ilvl="8" w:tplc="38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 w15:restartNumberingAfterBreak="0">
    <w:nsid w:val="4530081C"/>
    <w:multiLevelType w:val="multilevel"/>
    <w:tmpl w:val="997811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F23B28"/>
    <w:multiLevelType w:val="hybridMultilevel"/>
    <w:tmpl w:val="336E5078"/>
    <w:lvl w:ilvl="0" w:tplc="326E209A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235" w:hanging="360"/>
      </w:pPr>
    </w:lvl>
    <w:lvl w:ilvl="2" w:tplc="3809001B" w:tentative="1">
      <w:start w:val="1"/>
      <w:numFmt w:val="lowerRoman"/>
      <w:lvlText w:val="%3."/>
      <w:lvlJc w:val="right"/>
      <w:pPr>
        <w:ind w:left="1955" w:hanging="180"/>
      </w:pPr>
    </w:lvl>
    <w:lvl w:ilvl="3" w:tplc="3809000F" w:tentative="1">
      <w:start w:val="1"/>
      <w:numFmt w:val="decimal"/>
      <w:lvlText w:val="%4."/>
      <w:lvlJc w:val="left"/>
      <w:pPr>
        <w:ind w:left="2675" w:hanging="360"/>
      </w:pPr>
    </w:lvl>
    <w:lvl w:ilvl="4" w:tplc="38090019" w:tentative="1">
      <w:start w:val="1"/>
      <w:numFmt w:val="lowerLetter"/>
      <w:lvlText w:val="%5."/>
      <w:lvlJc w:val="left"/>
      <w:pPr>
        <w:ind w:left="3395" w:hanging="360"/>
      </w:pPr>
    </w:lvl>
    <w:lvl w:ilvl="5" w:tplc="3809001B" w:tentative="1">
      <w:start w:val="1"/>
      <w:numFmt w:val="lowerRoman"/>
      <w:lvlText w:val="%6."/>
      <w:lvlJc w:val="right"/>
      <w:pPr>
        <w:ind w:left="4115" w:hanging="180"/>
      </w:pPr>
    </w:lvl>
    <w:lvl w:ilvl="6" w:tplc="3809000F" w:tentative="1">
      <w:start w:val="1"/>
      <w:numFmt w:val="decimal"/>
      <w:lvlText w:val="%7."/>
      <w:lvlJc w:val="left"/>
      <w:pPr>
        <w:ind w:left="4835" w:hanging="360"/>
      </w:pPr>
    </w:lvl>
    <w:lvl w:ilvl="7" w:tplc="38090019" w:tentative="1">
      <w:start w:val="1"/>
      <w:numFmt w:val="lowerLetter"/>
      <w:lvlText w:val="%8."/>
      <w:lvlJc w:val="left"/>
      <w:pPr>
        <w:ind w:left="5555" w:hanging="360"/>
      </w:pPr>
    </w:lvl>
    <w:lvl w:ilvl="8" w:tplc="3809001B" w:tentative="1">
      <w:start w:val="1"/>
      <w:numFmt w:val="lowerRoman"/>
      <w:lvlText w:val="%9."/>
      <w:lvlJc w:val="right"/>
      <w:pPr>
        <w:ind w:left="627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F63"/>
    <w:rsid w:val="00013D74"/>
    <w:rsid w:val="00046F63"/>
    <w:rsid w:val="00070331"/>
    <w:rsid w:val="00123B1A"/>
    <w:rsid w:val="00136D43"/>
    <w:rsid w:val="00247CEB"/>
    <w:rsid w:val="002B6C22"/>
    <w:rsid w:val="00353F99"/>
    <w:rsid w:val="003C4DA3"/>
    <w:rsid w:val="00466E9D"/>
    <w:rsid w:val="0051710C"/>
    <w:rsid w:val="005A7185"/>
    <w:rsid w:val="00651278"/>
    <w:rsid w:val="007621DD"/>
    <w:rsid w:val="007B0309"/>
    <w:rsid w:val="008C07FC"/>
    <w:rsid w:val="009474A9"/>
    <w:rsid w:val="00975180"/>
    <w:rsid w:val="009D7E06"/>
    <w:rsid w:val="00A71384"/>
    <w:rsid w:val="00B85134"/>
    <w:rsid w:val="00BC678E"/>
    <w:rsid w:val="00BE23DC"/>
    <w:rsid w:val="00C56172"/>
    <w:rsid w:val="00C81379"/>
    <w:rsid w:val="00D06866"/>
    <w:rsid w:val="00E158AD"/>
    <w:rsid w:val="00E95EA0"/>
    <w:rsid w:val="00EA2FFF"/>
    <w:rsid w:val="00F10265"/>
    <w:rsid w:val="00F1130E"/>
    <w:rsid w:val="00F1632F"/>
    <w:rsid w:val="00F7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936C22B"/>
  <w15:docId w15:val="{8C8F558F-BA27-4B19-8B1C-A928CB40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F1632F"/>
    <w:pPr>
      <w:ind w:left="720"/>
      <w:contextualSpacing/>
    </w:pPr>
  </w:style>
  <w:style w:type="table" w:styleId="TableGrid">
    <w:name w:val="Table Grid"/>
    <w:basedOn w:val="TableNormal"/>
    <w:uiPriority w:val="59"/>
    <w:rsid w:val="00C561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4D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4D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 Padang</dc:creator>
  <cp:lastModifiedBy>Riccelia Junifa</cp:lastModifiedBy>
  <cp:revision>3</cp:revision>
  <cp:lastPrinted>2023-05-10T02:11:00Z</cp:lastPrinted>
  <dcterms:created xsi:type="dcterms:W3CDTF">2024-06-04T09:23:00Z</dcterms:created>
  <dcterms:modified xsi:type="dcterms:W3CDTF">2024-06-04T09:25:00Z</dcterms:modified>
</cp:coreProperties>
</file>