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15E96" w14:textId="77777777" w:rsidR="0078566F" w:rsidRPr="00290331" w:rsidRDefault="0078566F" w:rsidP="0078566F">
      <w:pPr>
        <w:spacing w:after="0" w:line="240" w:lineRule="auto"/>
        <w:jc w:val="center"/>
        <w:rPr>
          <w:rFonts w:ascii="Bookman Old Style" w:hAnsi="Bookman Old Style" w:cs="Tahoma"/>
          <w:b/>
          <w:lang w:val="id-ID"/>
        </w:rPr>
      </w:pPr>
      <w:r w:rsidRPr="00290331">
        <w:rPr>
          <w:rFonts w:ascii="Bookman Old Style" w:hAnsi="Bookman Old Style"/>
          <w:b/>
          <w:noProof/>
          <w:lang w:val="id-ID"/>
        </w:rPr>
        <w:drawing>
          <wp:inline distT="0" distB="0" distL="0" distR="0" wp14:anchorId="36346BA2" wp14:editId="1411F055">
            <wp:extent cx="542290" cy="68072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569861" w14:textId="77777777" w:rsidR="0078566F" w:rsidRPr="00620C57" w:rsidRDefault="0078566F" w:rsidP="0078566F">
      <w:pPr>
        <w:spacing w:after="0" w:line="240" w:lineRule="auto"/>
        <w:jc w:val="center"/>
        <w:rPr>
          <w:rFonts w:ascii="Bookman Old Style" w:hAnsi="Bookman Old Style" w:cs="Tahoma"/>
          <w:b/>
          <w:sz w:val="12"/>
          <w:szCs w:val="12"/>
          <w:lang w:val="id-ID"/>
        </w:rPr>
      </w:pPr>
    </w:p>
    <w:p w14:paraId="4C208CB1" w14:textId="77777777" w:rsidR="0078566F" w:rsidRPr="00D40BC1" w:rsidRDefault="0078566F" w:rsidP="0078566F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PENGADILAN TINGGI AGAMA PADANG</w:t>
      </w:r>
    </w:p>
    <w:p w14:paraId="17C238C5" w14:textId="77777777" w:rsidR="0078566F" w:rsidRPr="00B65FDC" w:rsidRDefault="0078566F" w:rsidP="0078566F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1108A893" w14:textId="77777777" w:rsidR="0078566F" w:rsidRPr="00D40BC1" w:rsidRDefault="0078566F" w:rsidP="0078566F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KEPUTUSAN KETUA PENGADILAN TINGGI AGAMA PADANG</w:t>
      </w:r>
    </w:p>
    <w:p w14:paraId="1437BC10" w14:textId="5F1D5500" w:rsidR="0078566F" w:rsidRDefault="0078566F" w:rsidP="0078566F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NOMOR:</w:t>
      </w:r>
      <w:r>
        <w:rPr>
          <w:rFonts w:ascii="Bookman Old Style" w:hAnsi="Bookman Old Style" w:cs="Tahoma"/>
          <w:sz w:val="21"/>
          <w:szCs w:val="21"/>
        </w:rPr>
        <w:t xml:space="preserve">           </w:t>
      </w:r>
      <w:r w:rsidRPr="00BD5812">
        <w:rPr>
          <w:rFonts w:ascii="Bookman Old Style" w:hAnsi="Bookman Old Style" w:cs="Tahoma"/>
          <w:sz w:val="21"/>
          <w:szCs w:val="21"/>
        </w:rPr>
        <w:t>/KPTA.W3-A/OT1.</w:t>
      </w:r>
      <w:r w:rsidR="000A5E80">
        <w:rPr>
          <w:rFonts w:ascii="Bookman Old Style" w:hAnsi="Bookman Old Style" w:cs="Tahoma"/>
          <w:sz w:val="21"/>
          <w:szCs w:val="21"/>
        </w:rPr>
        <w:t>2</w:t>
      </w:r>
      <w:r w:rsidRPr="00BD5812">
        <w:rPr>
          <w:rFonts w:ascii="Bookman Old Style" w:hAnsi="Bookman Old Style" w:cs="Tahoma"/>
          <w:sz w:val="21"/>
          <w:szCs w:val="21"/>
        </w:rPr>
        <w:t>/I</w:t>
      </w:r>
      <w:r>
        <w:rPr>
          <w:rFonts w:ascii="Bookman Old Style" w:hAnsi="Bookman Old Style" w:cs="Tahoma"/>
          <w:sz w:val="21"/>
          <w:szCs w:val="21"/>
        </w:rPr>
        <w:t>I</w:t>
      </w:r>
      <w:r w:rsidRPr="00BD5812">
        <w:rPr>
          <w:rFonts w:ascii="Bookman Old Style" w:hAnsi="Bookman Old Style" w:cs="Tahoma"/>
          <w:sz w:val="21"/>
          <w:szCs w:val="21"/>
        </w:rPr>
        <w:t>/202</w:t>
      </w:r>
      <w:r>
        <w:rPr>
          <w:rFonts w:ascii="Bookman Old Style" w:hAnsi="Bookman Old Style" w:cs="Tahoma"/>
          <w:sz w:val="21"/>
          <w:szCs w:val="21"/>
        </w:rPr>
        <w:t>5</w:t>
      </w:r>
    </w:p>
    <w:p w14:paraId="39366F2E" w14:textId="77777777" w:rsidR="0078566F" w:rsidRPr="00B65FDC" w:rsidRDefault="0078566F" w:rsidP="0078566F">
      <w:pPr>
        <w:spacing w:after="0" w:line="240" w:lineRule="auto"/>
        <w:jc w:val="center"/>
        <w:rPr>
          <w:rFonts w:ascii="Bookman Old Style" w:hAnsi="Bookman Old Style" w:cs="Tahoma"/>
          <w:sz w:val="16"/>
          <w:szCs w:val="16"/>
          <w:lang w:val="id-ID"/>
        </w:rPr>
      </w:pPr>
    </w:p>
    <w:p w14:paraId="7854087B" w14:textId="77777777" w:rsidR="0078566F" w:rsidRPr="00D40BC1" w:rsidRDefault="0078566F" w:rsidP="0078566F">
      <w:pPr>
        <w:spacing w:after="0" w:line="240" w:lineRule="auto"/>
        <w:jc w:val="center"/>
        <w:rPr>
          <w:rFonts w:ascii="Bookman Old Style" w:hAnsi="Bookman Old Style" w:cs="Tahoma"/>
          <w:bCs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bCs/>
          <w:sz w:val="21"/>
          <w:szCs w:val="21"/>
          <w:lang w:val="id-ID"/>
        </w:rPr>
        <w:t>TENTANG</w:t>
      </w:r>
    </w:p>
    <w:p w14:paraId="4AD64F8B" w14:textId="77777777" w:rsidR="0078566F" w:rsidRPr="00B65FDC" w:rsidRDefault="0078566F" w:rsidP="0078566F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1AB660E3" w14:textId="77777777" w:rsidR="0078566F" w:rsidRDefault="0078566F" w:rsidP="0078566F">
      <w:pPr>
        <w:spacing w:after="0" w:line="240" w:lineRule="auto"/>
        <w:jc w:val="center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>PENETAPAN AGEN PERUBAHAN</w:t>
      </w:r>
    </w:p>
    <w:p w14:paraId="61AFB2B0" w14:textId="77777777" w:rsidR="0078566F" w:rsidRPr="00FA2951" w:rsidRDefault="0078566F" w:rsidP="0078566F">
      <w:pPr>
        <w:spacing w:after="0" w:line="240" w:lineRule="auto"/>
        <w:jc w:val="center"/>
        <w:rPr>
          <w:rFonts w:ascii="Bookman Old Style" w:hAnsi="Bookman Old Style" w:cs="Tahoma"/>
          <w:bCs/>
          <w:sz w:val="21"/>
          <w:szCs w:val="21"/>
        </w:rPr>
      </w:pPr>
      <w:r w:rsidRPr="00750EC7">
        <w:rPr>
          <w:rFonts w:ascii="Bookman Old Style" w:hAnsi="Bookman Old Style"/>
          <w:sz w:val="21"/>
          <w:szCs w:val="21"/>
        </w:rPr>
        <w:t>PADA PENGADILAN TINGGI AGAMA PADANG</w:t>
      </w:r>
    </w:p>
    <w:p w14:paraId="2C66FC0E" w14:textId="77777777" w:rsidR="0078566F" w:rsidRPr="00B65FDC" w:rsidRDefault="0078566F" w:rsidP="0078566F">
      <w:pPr>
        <w:spacing w:after="0" w:line="240" w:lineRule="auto"/>
        <w:rPr>
          <w:rFonts w:ascii="Bookman Old Style" w:hAnsi="Bookman Old Style" w:cs="Tahoma"/>
          <w:sz w:val="16"/>
          <w:szCs w:val="16"/>
          <w:lang w:val="id-ID"/>
        </w:rPr>
      </w:pPr>
    </w:p>
    <w:p w14:paraId="05E07111" w14:textId="77777777" w:rsidR="0078566F" w:rsidRPr="00D40BC1" w:rsidRDefault="0078566F" w:rsidP="0078566F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D40BC1">
        <w:rPr>
          <w:rFonts w:ascii="Bookman Old Style" w:hAnsi="Bookman Old Style" w:cs="Tahoma"/>
          <w:sz w:val="21"/>
          <w:szCs w:val="21"/>
          <w:lang w:val="id-ID"/>
        </w:rPr>
        <w:t>KETUA PENGADILAN TINGGI AGAMA PADANG,</w:t>
      </w:r>
    </w:p>
    <w:p w14:paraId="0E5E53B3" w14:textId="77777777" w:rsidR="0078566F" w:rsidRPr="00B65FDC" w:rsidRDefault="0078566F" w:rsidP="0078566F">
      <w:pPr>
        <w:spacing w:after="0" w:line="240" w:lineRule="auto"/>
        <w:jc w:val="center"/>
        <w:rPr>
          <w:rFonts w:ascii="Bookman Old Style" w:hAnsi="Bookman Old Style" w:cs="Tahoma"/>
          <w:b/>
          <w:sz w:val="16"/>
          <w:szCs w:val="16"/>
          <w:lang w:val="id-ID"/>
        </w:rPr>
      </w:pPr>
    </w:p>
    <w:p w14:paraId="2170AD80" w14:textId="77777777" w:rsidR="000A5E80" w:rsidRPr="00710DB7" w:rsidRDefault="000A5E80" w:rsidP="000A5E80">
      <w:pPr>
        <w:tabs>
          <w:tab w:val="left" w:pos="1701"/>
          <w:tab w:val="left" w:pos="1843"/>
        </w:tabs>
        <w:spacing w:after="0" w:line="300" w:lineRule="exact"/>
        <w:ind w:left="2127" w:hanging="2127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Menimbang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  <w:t>a.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Bahwa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dalam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rangka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reformasi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birokrasi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pada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Tinggi Agama Padang</w:t>
      </w:r>
      <w:r w:rsidRPr="00710DB7">
        <w:rPr>
          <w:rFonts w:ascii="Bookman Old Style" w:hAnsi="Bookman Old Style" w:cs="Tahoma"/>
          <w:bCs/>
          <w:sz w:val="21"/>
          <w:szCs w:val="21"/>
        </w:rPr>
        <w:t xml:space="preserve">,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diperlukan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komitmen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perubahan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ba</w:t>
      </w:r>
      <w:r>
        <w:rPr>
          <w:rFonts w:ascii="Bookman Old Style" w:hAnsi="Bookman Old Style" w:cs="Tahoma"/>
          <w:bCs/>
          <w:sz w:val="21"/>
          <w:szCs w:val="21"/>
        </w:rPr>
        <w:t>i</w:t>
      </w:r>
      <w:r w:rsidRPr="00710DB7">
        <w:rPr>
          <w:rFonts w:ascii="Bookman Old Style" w:hAnsi="Bookman Old Style" w:cs="Tahoma"/>
          <w:bCs/>
          <w:sz w:val="21"/>
          <w:szCs w:val="21"/>
        </w:rPr>
        <w:t>k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pola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pikir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maupun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budaya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kerja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aparatur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Tinggi Agama Padang</w:t>
      </w:r>
      <w:r w:rsidRPr="00710DB7">
        <w:rPr>
          <w:rFonts w:ascii="Bookman Old Style" w:hAnsi="Bookman Old Style" w:cs="Tahoma"/>
          <w:bCs/>
          <w:sz w:val="21"/>
          <w:szCs w:val="21"/>
        </w:rPr>
        <w:t>;</w:t>
      </w:r>
    </w:p>
    <w:p w14:paraId="7ABCC370" w14:textId="77777777" w:rsidR="000A5E80" w:rsidRPr="00710DB7" w:rsidRDefault="000A5E80" w:rsidP="000A5E80">
      <w:pPr>
        <w:tabs>
          <w:tab w:val="left" w:pos="1701"/>
          <w:tab w:val="left" w:pos="1843"/>
        </w:tabs>
        <w:spacing w:after="0" w:line="300" w:lineRule="exact"/>
        <w:ind w:left="2127" w:hanging="2127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  <w:t>b.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Bahwa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perubahan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pola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pikir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budaya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kerja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tersebut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dapat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terwuju</w:t>
      </w:r>
      <w:r>
        <w:rPr>
          <w:rFonts w:ascii="Bookman Old Style" w:hAnsi="Bookman Old Style" w:cs="Tahoma"/>
          <w:bCs/>
          <w:sz w:val="21"/>
          <w:szCs w:val="21"/>
        </w:rPr>
        <w:t>d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dengan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adanya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agen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perubahan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sebagai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Role Model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bagi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pegawai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ke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arah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 xml:space="preserve"> yang </w:t>
      </w:r>
      <w:proofErr w:type="spellStart"/>
      <w:r w:rsidRPr="00710DB7">
        <w:rPr>
          <w:rFonts w:ascii="Bookman Old Style" w:hAnsi="Bookman Old Style" w:cs="Tahoma"/>
          <w:bCs/>
          <w:sz w:val="21"/>
          <w:szCs w:val="21"/>
        </w:rPr>
        <w:t>profesional</w:t>
      </w:r>
      <w:proofErr w:type="spellEnd"/>
      <w:r w:rsidRPr="00710DB7">
        <w:rPr>
          <w:rFonts w:ascii="Bookman Old Style" w:hAnsi="Bookman Old Style" w:cs="Tahoma"/>
          <w:bCs/>
          <w:sz w:val="21"/>
          <w:szCs w:val="21"/>
        </w:rPr>
        <w:t>;</w:t>
      </w:r>
    </w:p>
    <w:p w14:paraId="49363426" w14:textId="77777777" w:rsidR="000A5E80" w:rsidRDefault="000A5E80" w:rsidP="000A5E80">
      <w:pPr>
        <w:tabs>
          <w:tab w:val="left" w:pos="1701"/>
          <w:tab w:val="left" w:pos="1843"/>
        </w:tabs>
        <w:spacing w:after="0" w:line="300" w:lineRule="exact"/>
        <w:ind w:left="2127" w:hanging="2127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  <w:t>c.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Bahwa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dalam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rangka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pembinaan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karir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,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telah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dilaksanakan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promosi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mutasi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sdr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. </w:t>
      </w:r>
      <w:r w:rsidRPr="00D42B56">
        <w:rPr>
          <w:rFonts w:ascii="Bookman Old Style" w:hAnsi="Bookman Old Style" w:cs="Tahoma"/>
          <w:bCs/>
          <w:sz w:val="21"/>
          <w:szCs w:val="21"/>
        </w:rPr>
        <w:t>Rifka Hidayat, S.H., M.M.</w:t>
      </w:r>
      <w:r>
        <w:rPr>
          <w:rFonts w:ascii="Bookman Old Style" w:hAnsi="Bookman Old Style" w:cs="Tahoma"/>
          <w:bCs/>
          <w:sz w:val="21"/>
          <w:szCs w:val="21"/>
        </w:rPr>
        <w:t xml:space="preserve">,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Kepala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Sub Bagian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Kepegawaian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dan TI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Tinggi Agama Padang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selaku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Agen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Perubahan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pada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Tinggi Agama Padang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2024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dalam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jabatan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Sekretaris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Agama Tanjung Pati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kelas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IB;</w:t>
      </w:r>
    </w:p>
    <w:p w14:paraId="4B9728B9" w14:textId="3303FC53" w:rsidR="0078566F" w:rsidRPr="000A5E80" w:rsidRDefault="000A5E80" w:rsidP="000A5E80">
      <w:pPr>
        <w:tabs>
          <w:tab w:val="left" w:pos="1701"/>
          <w:tab w:val="left" w:pos="1843"/>
        </w:tabs>
        <w:spacing w:after="0" w:line="300" w:lineRule="exact"/>
        <w:ind w:left="2127" w:hanging="2127"/>
        <w:jc w:val="both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ab/>
      </w:r>
      <w:r>
        <w:rPr>
          <w:rFonts w:ascii="Bookman Old Style" w:hAnsi="Bookman Old Style" w:cs="Tahoma"/>
          <w:bCs/>
          <w:sz w:val="21"/>
          <w:szCs w:val="21"/>
        </w:rPr>
        <w:tab/>
        <w:t>d.</w:t>
      </w:r>
      <w:r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="0078566F">
        <w:rPr>
          <w:rFonts w:ascii="Bookman Old Style" w:hAnsi="Bookman Old Style"/>
          <w:sz w:val="21"/>
          <w:szCs w:val="21"/>
        </w:rPr>
        <w:t>bahwa</w:t>
      </w:r>
      <w:proofErr w:type="spellEnd"/>
      <w:r w:rsidR="0078566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78566F">
        <w:rPr>
          <w:rFonts w:ascii="Bookman Old Style" w:hAnsi="Bookman Old Style"/>
          <w:sz w:val="21"/>
          <w:szCs w:val="21"/>
        </w:rPr>
        <w:t>berdasarkan</w:t>
      </w:r>
      <w:proofErr w:type="spellEnd"/>
      <w:r w:rsidR="0078566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78566F">
        <w:rPr>
          <w:rFonts w:ascii="Bookman Old Style" w:hAnsi="Bookman Old Style"/>
          <w:sz w:val="21"/>
          <w:szCs w:val="21"/>
        </w:rPr>
        <w:t>pertimbangan</w:t>
      </w:r>
      <w:proofErr w:type="spellEnd"/>
      <w:r w:rsidR="0078566F">
        <w:rPr>
          <w:rFonts w:ascii="Bookman Old Style" w:hAnsi="Bookman Old Style"/>
          <w:sz w:val="21"/>
          <w:szCs w:val="21"/>
        </w:rPr>
        <w:t xml:space="preserve"> pada </w:t>
      </w:r>
      <w:proofErr w:type="spellStart"/>
      <w:r w:rsidR="0078566F">
        <w:rPr>
          <w:rFonts w:ascii="Bookman Old Style" w:hAnsi="Bookman Old Style"/>
          <w:sz w:val="21"/>
          <w:szCs w:val="21"/>
        </w:rPr>
        <w:t>huruf</w:t>
      </w:r>
      <w:proofErr w:type="spellEnd"/>
      <w:r w:rsidR="0078566F">
        <w:rPr>
          <w:rFonts w:ascii="Bookman Old Style" w:hAnsi="Bookman Old Style"/>
          <w:sz w:val="21"/>
          <w:szCs w:val="21"/>
        </w:rPr>
        <w:t xml:space="preserve"> a </w:t>
      </w:r>
      <w:proofErr w:type="spellStart"/>
      <w:r w:rsidR="0078566F">
        <w:rPr>
          <w:rFonts w:ascii="Bookman Old Style" w:hAnsi="Bookman Old Style"/>
          <w:sz w:val="21"/>
          <w:szCs w:val="21"/>
        </w:rPr>
        <w:t>sampai</w:t>
      </w:r>
      <w:proofErr w:type="spellEnd"/>
      <w:r w:rsidR="0078566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78566F">
        <w:rPr>
          <w:rFonts w:ascii="Bookman Old Style" w:hAnsi="Bookman Old Style"/>
          <w:sz w:val="21"/>
          <w:szCs w:val="21"/>
        </w:rPr>
        <w:t>dengan</w:t>
      </w:r>
      <w:proofErr w:type="spellEnd"/>
      <w:r w:rsidR="0078566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78566F">
        <w:rPr>
          <w:rFonts w:ascii="Bookman Old Style" w:hAnsi="Bookman Old Style"/>
          <w:sz w:val="21"/>
          <w:szCs w:val="21"/>
        </w:rPr>
        <w:t>huruf</w:t>
      </w:r>
      <w:proofErr w:type="spellEnd"/>
      <w:r w:rsidR="0078566F">
        <w:rPr>
          <w:rFonts w:ascii="Bookman Old Style" w:hAnsi="Bookman Old Style"/>
          <w:sz w:val="21"/>
          <w:szCs w:val="21"/>
        </w:rPr>
        <w:t xml:space="preserve"> c </w:t>
      </w:r>
      <w:proofErr w:type="spellStart"/>
      <w:r w:rsidR="0078566F">
        <w:rPr>
          <w:rFonts w:ascii="Bookman Old Style" w:hAnsi="Bookman Old Style"/>
          <w:sz w:val="21"/>
          <w:szCs w:val="21"/>
        </w:rPr>
        <w:t>diatas</w:t>
      </w:r>
      <w:proofErr w:type="spellEnd"/>
      <w:r w:rsidR="0078566F">
        <w:rPr>
          <w:rFonts w:ascii="Bookman Old Style" w:hAnsi="Bookman Old Style"/>
          <w:sz w:val="21"/>
          <w:szCs w:val="21"/>
        </w:rPr>
        <w:t xml:space="preserve">, </w:t>
      </w:r>
      <w:proofErr w:type="spellStart"/>
      <w:r w:rsidR="0078566F">
        <w:rPr>
          <w:rFonts w:ascii="Bookman Old Style" w:hAnsi="Bookman Old Style"/>
          <w:sz w:val="21"/>
          <w:szCs w:val="21"/>
        </w:rPr>
        <w:t>perlu</w:t>
      </w:r>
      <w:proofErr w:type="spellEnd"/>
      <w:r w:rsidR="0078566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78566F">
        <w:rPr>
          <w:rFonts w:ascii="Bookman Old Style" w:hAnsi="Bookman Old Style"/>
          <w:sz w:val="21"/>
          <w:szCs w:val="21"/>
        </w:rPr>
        <w:t>menetapkan</w:t>
      </w:r>
      <w:proofErr w:type="spellEnd"/>
      <w:r w:rsidR="0078566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78566F">
        <w:rPr>
          <w:rFonts w:ascii="Bookman Old Style" w:hAnsi="Bookman Old Style"/>
          <w:sz w:val="21"/>
          <w:szCs w:val="21"/>
        </w:rPr>
        <w:t>kembali</w:t>
      </w:r>
      <w:proofErr w:type="spellEnd"/>
      <w:r w:rsidR="0078566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78566F">
        <w:rPr>
          <w:rFonts w:ascii="Bookman Old Style" w:hAnsi="Bookman Old Style"/>
          <w:sz w:val="21"/>
          <w:szCs w:val="21"/>
        </w:rPr>
        <w:t>agen</w:t>
      </w:r>
      <w:proofErr w:type="spellEnd"/>
      <w:r w:rsidR="0078566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78566F">
        <w:rPr>
          <w:rFonts w:ascii="Bookman Old Style" w:hAnsi="Bookman Old Style"/>
          <w:sz w:val="21"/>
          <w:szCs w:val="21"/>
        </w:rPr>
        <w:t>perubahan</w:t>
      </w:r>
      <w:proofErr w:type="spellEnd"/>
      <w:r w:rsidR="0078566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78566F">
        <w:rPr>
          <w:rFonts w:ascii="Bookman Old Style" w:hAnsi="Bookman Old Style"/>
          <w:sz w:val="21"/>
          <w:szCs w:val="21"/>
        </w:rPr>
        <w:t>dengan</w:t>
      </w:r>
      <w:proofErr w:type="spellEnd"/>
      <w:r w:rsidR="0078566F">
        <w:rPr>
          <w:rFonts w:ascii="Bookman Old Style" w:hAnsi="Bookman Old Style"/>
          <w:sz w:val="21"/>
          <w:szCs w:val="21"/>
        </w:rPr>
        <w:t xml:space="preserve"> Keputusan </w:t>
      </w:r>
      <w:proofErr w:type="spellStart"/>
      <w:r w:rsidR="0078566F">
        <w:rPr>
          <w:rFonts w:ascii="Bookman Old Style" w:hAnsi="Bookman Old Style"/>
          <w:sz w:val="21"/>
          <w:szCs w:val="21"/>
        </w:rPr>
        <w:t>Ketua</w:t>
      </w:r>
      <w:proofErr w:type="spellEnd"/>
      <w:r w:rsidR="0078566F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="0078566F">
        <w:rPr>
          <w:rFonts w:ascii="Bookman Old Style" w:hAnsi="Bookman Old Style"/>
          <w:sz w:val="21"/>
          <w:szCs w:val="21"/>
        </w:rPr>
        <w:t>Pengadilan</w:t>
      </w:r>
      <w:proofErr w:type="spellEnd"/>
      <w:r w:rsidR="0078566F">
        <w:rPr>
          <w:rFonts w:ascii="Bookman Old Style" w:hAnsi="Bookman Old Style"/>
          <w:sz w:val="21"/>
          <w:szCs w:val="21"/>
        </w:rPr>
        <w:t xml:space="preserve"> Tinggi Agama Padang;</w:t>
      </w:r>
    </w:p>
    <w:p w14:paraId="010220D2" w14:textId="77777777" w:rsidR="0078566F" w:rsidRPr="00B65FDC" w:rsidRDefault="0078566F" w:rsidP="000A5E80">
      <w:pPr>
        <w:tabs>
          <w:tab w:val="left" w:pos="1560"/>
          <w:tab w:val="left" w:pos="1701"/>
        </w:tabs>
        <w:spacing w:after="0" w:line="300" w:lineRule="exact"/>
        <w:ind w:left="1985" w:hanging="1985"/>
        <w:jc w:val="both"/>
        <w:rPr>
          <w:rFonts w:ascii="Bookman Old Style" w:hAnsi="Bookman Old Style" w:cs="Tahoma"/>
          <w:bCs/>
          <w:sz w:val="16"/>
          <w:szCs w:val="16"/>
        </w:rPr>
      </w:pPr>
    </w:p>
    <w:p w14:paraId="49B1CE89" w14:textId="77777777" w:rsidR="0078566F" w:rsidRPr="00FA2951" w:rsidRDefault="0078566F" w:rsidP="000A5E80">
      <w:pPr>
        <w:tabs>
          <w:tab w:val="left" w:pos="1560"/>
          <w:tab w:val="left" w:pos="1701"/>
          <w:tab w:val="left" w:pos="1980"/>
        </w:tabs>
        <w:spacing w:after="0" w:line="300" w:lineRule="exact"/>
        <w:ind w:left="1985" w:hanging="1985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Mengingat</w:t>
      </w:r>
      <w:proofErr w:type="spellEnd"/>
      <w:r w:rsidRPr="00D40BC1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D40BC1">
        <w:rPr>
          <w:rFonts w:ascii="Bookman Old Style" w:hAnsi="Bookman Old Style" w:cs="Tahoma"/>
          <w:bCs/>
          <w:sz w:val="21"/>
          <w:szCs w:val="21"/>
        </w:rPr>
        <w:tab/>
        <w:t xml:space="preserve">1. </w:t>
      </w:r>
      <w:proofErr w:type="spellStart"/>
      <w:r w:rsidRPr="00750EC7">
        <w:rPr>
          <w:rFonts w:ascii="Bookman Old Style" w:hAnsi="Bookman Old Style"/>
          <w:sz w:val="21"/>
          <w:szCs w:val="21"/>
        </w:rPr>
        <w:t>Undang</w:t>
      </w:r>
      <w:proofErr w:type="spellEnd"/>
      <w:r w:rsidRPr="00750EC7">
        <w:rPr>
          <w:rFonts w:ascii="Bookman Old Style" w:hAnsi="Bookman Old Style"/>
          <w:sz w:val="21"/>
          <w:szCs w:val="21"/>
        </w:rPr>
        <w:t xml:space="preserve"> - </w:t>
      </w:r>
      <w:proofErr w:type="spellStart"/>
      <w:r w:rsidRPr="00750EC7">
        <w:rPr>
          <w:rFonts w:ascii="Bookman Old Style" w:hAnsi="Bookman Old Style"/>
          <w:sz w:val="21"/>
          <w:szCs w:val="21"/>
        </w:rPr>
        <w:t>Undang</w:t>
      </w:r>
      <w:proofErr w:type="spellEnd"/>
      <w:r w:rsidRPr="00750EC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750EC7">
        <w:rPr>
          <w:rFonts w:ascii="Bookman Old Style" w:hAnsi="Bookman Old Style"/>
          <w:sz w:val="21"/>
          <w:szCs w:val="21"/>
        </w:rPr>
        <w:t>Nomor</w:t>
      </w:r>
      <w:proofErr w:type="spellEnd"/>
      <w:r w:rsidRPr="00750EC7"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>3</w:t>
      </w:r>
      <w:r w:rsidRPr="00750EC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750EC7">
        <w:rPr>
          <w:rFonts w:ascii="Bookman Old Style" w:hAnsi="Bookman Old Style"/>
          <w:sz w:val="21"/>
          <w:szCs w:val="21"/>
        </w:rPr>
        <w:t>Tahun</w:t>
      </w:r>
      <w:proofErr w:type="spellEnd"/>
      <w:r w:rsidRPr="00750EC7">
        <w:rPr>
          <w:rFonts w:ascii="Bookman Old Style" w:hAnsi="Bookman Old Style"/>
          <w:sz w:val="21"/>
          <w:szCs w:val="21"/>
        </w:rPr>
        <w:t xml:space="preserve"> 20</w:t>
      </w:r>
      <w:r>
        <w:rPr>
          <w:rFonts w:ascii="Bookman Old Style" w:hAnsi="Bookman Old Style"/>
          <w:sz w:val="21"/>
          <w:szCs w:val="21"/>
        </w:rPr>
        <w:t xml:space="preserve">09 </w:t>
      </w:r>
      <w:proofErr w:type="spellStart"/>
      <w:r>
        <w:rPr>
          <w:rFonts w:ascii="Bookman Old Style" w:hAnsi="Bookman Old Style"/>
          <w:sz w:val="21"/>
          <w:szCs w:val="21"/>
        </w:rPr>
        <w:t>tentang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Perubahan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Kedua</w:t>
      </w:r>
      <w:proofErr w:type="spellEnd"/>
      <w:r>
        <w:rPr>
          <w:rFonts w:ascii="Bookman Old Style" w:hAnsi="Bookman Old Style"/>
          <w:sz w:val="21"/>
          <w:szCs w:val="21"/>
        </w:rPr>
        <w:t xml:space="preserve"> Atas </w:t>
      </w:r>
      <w:proofErr w:type="spellStart"/>
      <w:r>
        <w:rPr>
          <w:rFonts w:ascii="Bookman Old Style" w:hAnsi="Bookman Old Style"/>
          <w:sz w:val="21"/>
          <w:szCs w:val="21"/>
        </w:rPr>
        <w:t>Undang-Undang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Nomor</w:t>
      </w:r>
      <w:proofErr w:type="spellEnd"/>
      <w:r>
        <w:rPr>
          <w:rFonts w:ascii="Bookman Old Style" w:hAnsi="Bookman Old Style"/>
          <w:sz w:val="21"/>
          <w:szCs w:val="21"/>
        </w:rPr>
        <w:t xml:space="preserve"> 14 </w:t>
      </w:r>
      <w:proofErr w:type="spellStart"/>
      <w:r>
        <w:rPr>
          <w:rFonts w:ascii="Bookman Old Style" w:hAnsi="Bookman Old Style"/>
          <w:sz w:val="21"/>
          <w:szCs w:val="21"/>
        </w:rPr>
        <w:t>Tahun</w:t>
      </w:r>
      <w:proofErr w:type="spellEnd"/>
      <w:r>
        <w:rPr>
          <w:rFonts w:ascii="Bookman Old Style" w:hAnsi="Bookman Old Style"/>
          <w:sz w:val="21"/>
          <w:szCs w:val="21"/>
        </w:rPr>
        <w:t xml:space="preserve"> 1985 </w:t>
      </w:r>
      <w:proofErr w:type="spellStart"/>
      <w:r>
        <w:rPr>
          <w:rFonts w:ascii="Bookman Old Style" w:hAnsi="Bookman Old Style"/>
          <w:sz w:val="21"/>
          <w:szCs w:val="21"/>
        </w:rPr>
        <w:t>tentang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Mahkamah</w:t>
      </w:r>
      <w:proofErr w:type="spellEnd"/>
      <w:r>
        <w:rPr>
          <w:rFonts w:ascii="Bookman Old Style" w:hAnsi="Bookman Old Style"/>
          <w:sz w:val="21"/>
          <w:szCs w:val="21"/>
        </w:rPr>
        <w:t xml:space="preserve"> Agung;</w:t>
      </w:r>
    </w:p>
    <w:p w14:paraId="454D4B17" w14:textId="77777777" w:rsidR="0078566F" w:rsidRDefault="0078566F" w:rsidP="000A5E80">
      <w:pPr>
        <w:pStyle w:val="ListParagraph"/>
        <w:numPr>
          <w:ilvl w:val="0"/>
          <w:numId w:val="1"/>
        </w:numPr>
        <w:tabs>
          <w:tab w:val="left" w:pos="1701"/>
          <w:tab w:val="left" w:pos="1980"/>
        </w:tabs>
        <w:spacing w:after="0" w:line="300" w:lineRule="exact"/>
        <w:ind w:left="1985" w:hanging="284"/>
        <w:jc w:val="both"/>
        <w:rPr>
          <w:rFonts w:ascii="Bookman Old Style" w:hAnsi="Bookman Old Style" w:cs="Tahoma"/>
          <w:bCs/>
          <w:sz w:val="21"/>
          <w:szCs w:val="21"/>
        </w:rPr>
      </w:pPr>
      <w:r w:rsidRPr="00FA2951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Pr="00750EC7">
        <w:rPr>
          <w:rFonts w:ascii="Bookman Old Style" w:hAnsi="Bookman Old Style"/>
          <w:sz w:val="21"/>
          <w:szCs w:val="21"/>
        </w:rPr>
        <w:t>Undang</w:t>
      </w:r>
      <w:proofErr w:type="spellEnd"/>
      <w:r w:rsidRPr="00750EC7">
        <w:rPr>
          <w:rFonts w:ascii="Bookman Old Style" w:hAnsi="Bookman Old Style"/>
          <w:sz w:val="21"/>
          <w:szCs w:val="21"/>
        </w:rPr>
        <w:t xml:space="preserve"> - </w:t>
      </w:r>
      <w:proofErr w:type="spellStart"/>
      <w:r w:rsidRPr="00750EC7">
        <w:rPr>
          <w:rFonts w:ascii="Bookman Old Style" w:hAnsi="Bookman Old Style"/>
          <w:sz w:val="21"/>
          <w:szCs w:val="21"/>
        </w:rPr>
        <w:t>Undang</w:t>
      </w:r>
      <w:proofErr w:type="spellEnd"/>
      <w:r w:rsidRPr="00750EC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750EC7">
        <w:rPr>
          <w:rFonts w:ascii="Bookman Old Style" w:hAnsi="Bookman Old Style"/>
          <w:sz w:val="21"/>
          <w:szCs w:val="21"/>
        </w:rPr>
        <w:t>Nomor</w:t>
      </w:r>
      <w:proofErr w:type="spellEnd"/>
      <w:r w:rsidRPr="00750EC7"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>20</w:t>
      </w:r>
      <w:r w:rsidRPr="00750EC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750EC7">
        <w:rPr>
          <w:rFonts w:ascii="Bookman Old Style" w:hAnsi="Bookman Old Style"/>
          <w:sz w:val="21"/>
          <w:szCs w:val="21"/>
        </w:rPr>
        <w:t>Tahun</w:t>
      </w:r>
      <w:proofErr w:type="spellEnd"/>
      <w:r w:rsidRPr="00750EC7">
        <w:rPr>
          <w:rFonts w:ascii="Bookman Old Style" w:hAnsi="Bookman Old Style"/>
          <w:sz w:val="21"/>
          <w:szCs w:val="21"/>
        </w:rPr>
        <w:t xml:space="preserve"> 20</w:t>
      </w:r>
      <w:r>
        <w:rPr>
          <w:rFonts w:ascii="Bookman Old Style" w:hAnsi="Bookman Old Style"/>
          <w:sz w:val="21"/>
          <w:szCs w:val="21"/>
        </w:rPr>
        <w:t>23</w:t>
      </w:r>
      <w:r w:rsidRPr="00750EC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750EC7">
        <w:rPr>
          <w:rFonts w:ascii="Bookman Old Style" w:hAnsi="Bookman Old Style"/>
          <w:sz w:val="21"/>
          <w:szCs w:val="21"/>
        </w:rPr>
        <w:t>tentang</w:t>
      </w:r>
      <w:proofErr w:type="spellEnd"/>
      <w:r w:rsidRPr="00750EC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750EC7">
        <w:rPr>
          <w:rFonts w:ascii="Bookman Old Style" w:hAnsi="Bookman Old Style"/>
          <w:sz w:val="21"/>
          <w:szCs w:val="21"/>
        </w:rPr>
        <w:t>Aparatur</w:t>
      </w:r>
      <w:proofErr w:type="spellEnd"/>
      <w:r w:rsidRPr="00750EC7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750EC7">
        <w:rPr>
          <w:rFonts w:ascii="Bookman Old Style" w:hAnsi="Bookman Old Style"/>
          <w:sz w:val="21"/>
          <w:szCs w:val="21"/>
        </w:rPr>
        <w:t>Sipil</w:t>
      </w:r>
      <w:proofErr w:type="spellEnd"/>
      <w:r w:rsidRPr="00750EC7">
        <w:rPr>
          <w:rFonts w:ascii="Bookman Old Style" w:hAnsi="Bookman Old Style"/>
          <w:sz w:val="21"/>
          <w:szCs w:val="21"/>
        </w:rPr>
        <w:t xml:space="preserve"> Negara</w:t>
      </w:r>
      <w:r w:rsidRPr="00750EC7">
        <w:rPr>
          <w:rFonts w:ascii="Bookman Old Style" w:hAnsi="Bookman Old Style" w:cs="Tahoma"/>
          <w:bCs/>
          <w:sz w:val="21"/>
          <w:szCs w:val="21"/>
        </w:rPr>
        <w:t xml:space="preserve">; </w:t>
      </w:r>
    </w:p>
    <w:p w14:paraId="4146972F" w14:textId="77777777" w:rsidR="0078566F" w:rsidRPr="00750EC7" w:rsidRDefault="0078566F" w:rsidP="000A5E80">
      <w:pPr>
        <w:pStyle w:val="ListParagraph"/>
        <w:numPr>
          <w:ilvl w:val="0"/>
          <w:numId w:val="1"/>
        </w:numPr>
        <w:tabs>
          <w:tab w:val="left" w:pos="1701"/>
          <w:tab w:val="left" w:pos="1980"/>
        </w:tabs>
        <w:spacing w:after="0" w:line="300" w:lineRule="exact"/>
        <w:ind w:left="1985" w:hanging="284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Peraturan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Pemerintah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94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2021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Disiplin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Pegawai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Negeri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Sipil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4C22BA25" w14:textId="77777777" w:rsidR="0078566F" w:rsidRPr="00750EC7" w:rsidRDefault="0078566F" w:rsidP="000A5E80">
      <w:pPr>
        <w:pStyle w:val="ListParagraph"/>
        <w:numPr>
          <w:ilvl w:val="0"/>
          <w:numId w:val="1"/>
        </w:numPr>
        <w:tabs>
          <w:tab w:val="left" w:pos="1701"/>
          <w:tab w:val="left" w:pos="1980"/>
        </w:tabs>
        <w:spacing w:after="0" w:line="300" w:lineRule="exact"/>
        <w:ind w:left="1985" w:hanging="284"/>
        <w:jc w:val="both"/>
        <w:rPr>
          <w:rFonts w:ascii="Bookman Old Style" w:hAnsi="Bookman Old Style" w:cs="Tahoma"/>
          <w:bCs/>
          <w:sz w:val="21"/>
          <w:szCs w:val="21"/>
        </w:rPr>
      </w:pPr>
      <w:r w:rsidRPr="00750EC7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Peraturan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Agung</w:t>
      </w:r>
      <w:r w:rsidRPr="00811413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811413"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 w:rsidRPr="00811413">
        <w:rPr>
          <w:rFonts w:ascii="Bookman Old Style" w:hAnsi="Bookman Old Style" w:cs="Tahoma"/>
          <w:bCs/>
          <w:sz w:val="21"/>
          <w:szCs w:val="21"/>
        </w:rPr>
        <w:t xml:space="preserve"> 7 </w:t>
      </w:r>
      <w:proofErr w:type="spellStart"/>
      <w:r w:rsidRPr="00811413"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 w:rsidRPr="00811413">
        <w:rPr>
          <w:rFonts w:ascii="Bookman Old Style" w:hAnsi="Bookman Old Style" w:cs="Tahoma"/>
          <w:bCs/>
          <w:sz w:val="21"/>
          <w:szCs w:val="21"/>
        </w:rPr>
        <w:t xml:space="preserve"> 2016</w:t>
      </w:r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811413">
        <w:rPr>
          <w:rFonts w:ascii="Bookman Old Style" w:hAnsi="Bookman Old Style" w:cs="Tahoma"/>
          <w:bCs/>
          <w:sz w:val="21"/>
          <w:szCs w:val="21"/>
        </w:rPr>
        <w:t>Penegakan</w:t>
      </w:r>
      <w:proofErr w:type="spellEnd"/>
      <w:r w:rsidRPr="00811413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811413">
        <w:rPr>
          <w:rFonts w:ascii="Bookman Old Style" w:hAnsi="Bookman Old Style" w:cs="Tahoma"/>
          <w:bCs/>
          <w:sz w:val="21"/>
          <w:szCs w:val="21"/>
        </w:rPr>
        <w:t>Disiplin</w:t>
      </w:r>
      <w:proofErr w:type="spellEnd"/>
      <w:r w:rsidRPr="00811413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811413">
        <w:rPr>
          <w:rFonts w:ascii="Bookman Old Style" w:hAnsi="Bookman Old Style" w:cs="Tahoma"/>
          <w:bCs/>
          <w:sz w:val="21"/>
          <w:szCs w:val="21"/>
        </w:rPr>
        <w:t>Kerja</w:t>
      </w:r>
      <w:proofErr w:type="spellEnd"/>
      <w:r w:rsidRPr="00811413">
        <w:rPr>
          <w:rFonts w:ascii="Bookman Old Style" w:hAnsi="Bookman Old Style" w:cs="Tahoma"/>
          <w:bCs/>
          <w:sz w:val="21"/>
          <w:szCs w:val="21"/>
        </w:rPr>
        <w:t xml:space="preserve"> Hakim Pada </w:t>
      </w:r>
      <w:proofErr w:type="spellStart"/>
      <w:r w:rsidRPr="00811413">
        <w:rPr>
          <w:rFonts w:ascii="Bookman Old Style" w:hAnsi="Bookman Old Style" w:cs="Tahoma"/>
          <w:bCs/>
          <w:sz w:val="21"/>
          <w:szCs w:val="21"/>
        </w:rPr>
        <w:t>Mahkamah</w:t>
      </w:r>
      <w:proofErr w:type="spellEnd"/>
      <w:r w:rsidRPr="00811413">
        <w:rPr>
          <w:rFonts w:ascii="Bookman Old Style" w:hAnsi="Bookman Old Style" w:cs="Tahoma"/>
          <w:bCs/>
          <w:sz w:val="21"/>
          <w:szCs w:val="21"/>
        </w:rPr>
        <w:t xml:space="preserve"> Agung Dan Badan </w:t>
      </w:r>
      <w:proofErr w:type="spellStart"/>
      <w:r w:rsidRPr="00811413">
        <w:rPr>
          <w:rFonts w:ascii="Bookman Old Style" w:hAnsi="Bookman Old Style" w:cs="Tahoma"/>
          <w:bCs/>
          <w:sz w:val="21"/>
          <w:szCs w:val="21"/>
        </w:rPr>
        <w:t>Peradilan</w:t>
      </w:r>
      <w:proofErr w:type="spellEnd"/>
      <w:r w:rsidRPr="00811413">
        <w:rPr>
          <w:rFonts w:ascii="Bookman Old Style" w:hAnsi="Bookman Old Style" w:cs="Tahoma"/>
          <w:bCs/>
          <w:sz w:val="21"/>
          <w:szCs w:val="21"/>
        </w:rPr>
        <w:t xml:space="preserve"> Yang </w:t>
      </w:r>
      <w:proofErr w:type="spellStart"/>
      <w:r w:rsidRPr="00811413">
        <w:rPr>
          <w:rFonts w:ascii="Bookman Old Style" w:hAnsi="Bookman Old Style" w:cs="Tahoma"/>
          <w:bCs/>
          <w:sz w:val="21"/>
          <w:szCs w:val="21"/>
        </w:rPr>
        <w:t>Berada</w:t>
      </w:r>
      <w:proofErr w:type="spellEnd"/>
      <w:r w:rsidRPr="00811413"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 w:rsidRPr="00811413">
        <w:rPr>
          <w:rFonts w:ascii="Bookman Old Style" w:hAnsi="Bookman Old Style" w:cs="Tahoma"/>
          <w:bCs/>
          <w:sz w:val="21"/>
          <w:szCs w:val="21"/>
        </w:rPr>
        <w:t>Dibawahnya</w:t>
      </w:r>
      <w:proofErr w:type="spellEnd"/>
      <w:r w:rsidRPr="00750EC7">
        <w:rPr>
          <w:rFonts w:ascii="Bookman Old Style" w:hAnsi="Bookman Old Style" w:cs="Tahoma"/>
          <w:bCs/>
          <w:sz w:val="21"/>
          <w:szCs w:val="21"/>
        </w:rPr>
        <w:t>;</w:t>
      </w:r>
    </w:p>
    <w:p w14:paraId="6B4BEFA3" w14:textId="3AF3B835" w:rsidR="0078566F" w:rsidRDefault="0078566F" w:rsidP="000A5E80">
      <w:pPr>
        <w:pStyle w:val="ListParagraph"/>
        <w:numPr>
          <w:ilvl w:val="0"/>
          <w:numId w:val="1"/>
        </w:numPr>
        <w:tabs>
          <w:tab w:val="left" w:pos="1701"/>
          <w:tab w:val="left" w:pos="1980"/>
        </w:tabs>
        <w:spacing w:after="0" w:line="300" w:lineRule="exact"/>
        <w:ind w:left="1985" w:hanging="284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Peraturan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Menteri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Pendayagunaan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Aparatur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Negara dan Reformasi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Birokrasi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27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Tahun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2014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Pedoman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Pembangunan Agen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Perubahan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di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Instansi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Pemerintah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>;</w:t>
      </w:r>
    </w:p>
    <w:p w14:paraId="32EEA65A" w14:textId="73563DC2" w:rsidR="000A5E80" w:rsidRDefault="000A5E80" w:rsidP="000A5E80">
      <w:pPr>
        <w:tabs>
          <w:tab w:val="left" w:pos="1701"/>
          <w:tab w:val="left" w:pos="1980"/>
        </w:tabs>
        <w:spacing w:after="0" w:line="300" w:lineRule="exact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4E8C389B" w14:textId="379BC42C" w:rsidR="000A5E80" w:rsidRPr="000A5E80" w:rsidRDefault="000A5E80" w:rsidP="000A5E80">
      <w:pPr>
        <w:tabs>
          <w:tab w:val="left" w:pos="1701"/>
          <w:tab w:val="left" w:pos="1980"/>
        </w:tabs>
        <w:spacing w:after="0" w:line="300" w:lineRule="exact"/>
        <w:ind w:left="1701"/>
        <w:jc w:val="both"/>
        <w:rPr>
          <w:rFonts w:ascii="Bookman Old Style" w:hAnsi="Bookman Old Style" w:cs="Tahoma"/>
          <w:bCs/>
          <w:sz w:val="21"/>
          <w:szCs w:val="21"/>
        </w:rPr>
      </w:pPr>
      <w:proofErr w:type="spellStart"/>
      <w:r>
        <w:rPr>
          <w:rFonts w:ascii="Bookman Old Style" w:hAnsi="Bookman Old Style" w:cs="Tahoma"/>
          <w:bCs/>
          <w:sz w:val="21"/>
          <w:szCs w:val="21"/>
        </w:rPr>
        <w:t>dengan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mencabut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Keputusan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Ketua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Tinggi Agama Padang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nomor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427/KPTA.W3-A/OT1.6/I/2024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tanggal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25 Januari 2024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tentang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Penetapan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Agen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Perubahan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Pada </w:t>
      </w:r>
      <w:proofErr w:type="spellStart"/>
      <w:r>
        <w:rPr>
          <w:rFonts w:ascii="Bookman Old Style" w:hAnsi="Bookman Old Style" w:cs="Tahoma"/>
          <w:bCs/>
          <w:sz w:val="21"/>
          <w:szCs w:val="21"/>
        </w:rPr>
        <w:t>Pengadilan</w:t>
      </w:r>
      <w:proofErr w:type="spellEnd"/>
      <w:r>
        <w:rPr>
          <w:rFonts w:ascii="Bookman Old Style" w:hAnsi="Bookman Old Style" w:cs="Tahoma"/>
          <w:bCs/>
          <w:sz w:val="21"/>
          <w:szCs w:val="21"/>
        </w:rPr>
        <w:t xml:space="preserve"> Tinggi Agama Padang;</w:t>
      </w:r>
    </w:p>
    <w:p w14:paraId="5B352405" w14:textId="77777777" w:rsidR="0078566F" w:rsidRPr="00B65FDC" w:rsidRDefault="0078566F" w:rsidP="000A5E80">
      <w:pPr>
        <w:tabs>
          <w:tab w:val="left" w:pos="1701"/>
          <w:tab w:val="left" w:pos="2198"/>
        </w:tabs>
        <w:spacing w:after="0" w:line="300" w:lineRule="exact"/>
        <w:ind w:left="1701" w:hanging="1701"/>
        <w:jc w:val="both"/>
        <w:rPr>
          <w:rFonts w:ascii="Bookman Old Style" w:hAnsi="Bookman Old Style" w:cs="Tahoma"/>
          <w:bCs/>
          <w:sz w:val="16"/>
          <w:szCs w:val="16"/>
        </w:rPr>
      </w:pPr>
    </w:p>
    <w:p w14:paraId="20B3AB8F" w14:textId="77777777" w:rsidR="0078566F" w:rsidRPr="00D40BC1" w:rsidRDefault="0078566F" w:rsidP="000A5E80">
      <w:pPr>
        <w:spacing w:after="0" w:line="300" w:lineRule="exact"/>
        <w:jc w:val="center"/>
        <w:rPr>
          <w:rFonts w:ascii="Bookman Old Style" w:hAnsi="Bookman Old Style" w:cs="Tahoma"/>
          <w:sz w:val="21"/>
          <w:szCs w:val="21"/>
        </w:rPr>
      </w:pPr>
      <w:r w:rsidRPr="00D40BC1">
        <w:rPr>
          <w:rFonts w:ascii="Bookman Old Style" w:hAnsi="Bookman Old Style" w:cs="Tahoma"/>
          <w:sz w:val="21"/>
          <w:szCs w:val="21"/>
        </w:rPr>
        <w:t>MEMUTUSKAN:</w:t>
      </w:r>
    </w:p>
    <w:p w14:paraId="27C95B53" w14:textId="77777777" w:rsidR="0078566F" w:rsidRPr="00B65FDC" w:rsidRDefault="0078566F" w:rsidP="000A5E80">
      <w:pPr>
        <w:spacing w:after="0" w:line="300" w:lineRule="exact"/>
        <w:rPr>
          <w:rFonts w:ascii="Bookman Old Style" w:hAnsi="Bookman Old Style" w:cs="Tahoma"/>
          <w:sz w:val="16"/>
          <w:szCs w:val="16"/>
        </w:rPr>
      </w:pPr>
    </w:p>
    <w:p w14:paraId="72C158D7" w14:textId="77777777" w:rsidR="0078566F" w:rsidRDefault="0078566F" w:rsidP="000A5E80">
      <w:pPr>
        <w:tabs>
          <w:tab w:val="left" w:pos="1440"/>
          <w:tab w:val="left" w:pos="1710"/>
        </w:tabs>
        <w:spacing w:after="0" w:line="300" w:lineRule="exact"/>
        <w:ind w:left="1710" w:hanging="1710"/>
        <w:jc w:val="both"/>
        <w:rPr>
          <w:rFonts w:ascii="Bookman Old Style" w:hAnsi="Bookman Old Style" w:cs="Tahoma"/>
        </w:rPr>
      </w:pPr>
      <w:proofErr w:type="spellStart"/>
      <w:r w:rsidRPr="00D40BC1">
        <w:rPr>
          <w:rFonts w:ascii="Bookman Old Style" w:hAnsi="Bookman Old Style" w:cs="Tahoma"/>
          <w:bCs/>
          <w:sz w:val="21"/>
          <w:szCs w:val="21"/>
        </w:rPr>
        <w:t>Menetapkan</w:t>
      </w:r>
      <w:proofErr w:type="spellEnd"/>
      <w:r w:rsidRPr="00D40BC1">
        <w:rPr>
          <w:rFonts w:ascii="Bookman Old Style" w:hAnsi="Bookman Old Style" w:cs="Tahoma"/>
          <w:sz w:val="21"/>
          <w:szCs w:val="21"/>
        </w:rPr>
        <w:tab/>
        <w:t>:</w:t>
      </w:r>
      <w:r w:rsidRPr="00D40BC1">
        <w:rPr>
          <w:rFonts w:ascii="Bookman Old Style" w:hAnsi="Bookman Old Style" w:cs="Tahoma"/>
          <w:sz w:val="21"/>
          <w:szCs w:val="21"/>
          <w:lang w:val="id-ID"/>
        </w:rPr>
        <w:tab/>
      </w:r>
      <w:r w:rsidRPr="00D40BC1">
        <w:rPr>
          <w:rFonts w:ascii="Bookman Old Style" w:hAnsi="Bookman Old Style"/>
          <w:sz w:val="21"/>
          <w:szCs w:val="21"/>
        </w:rPr>
        <w:t xml:space="preserve">KEPUTUSAN KETUA PENGADILAN TINGGI AGAMA PADANG TENTANG </w:t>
      </w:r>
      <w:r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br/>
        <w:t>PENETAPAN AGEN PERUBAHAN</w:t>
      </w:r>
      <w:r w:rsidRPr="00750EC7">
        <w:rPr>
          <w:rFonts w:ascii="Bookman Old Style" w:hAnsi="Bookman Old Style"/>
          <w:sz w:val="21"/>
          <w:szCs w:val="21"/>
        </w:rPr>
        <w:t xml:space="preserve"> PADA PENGADILAN TINGGI AGAMA PADANG</w:t>
      </w:r>
      <w:r>
        <w:rPr>
          <w:rFonts w:ascii="Bookman Old Style" w:hAnsi="Bookman Old Style" w:cs="Tahoma"/>
        </w:rPr>
        <w:t>;</w:t>
      </w:r>
    </w:p>
    <w:p w14:paraId="7E7A1A33" w14:textId="27C75C95" w:rsidR="0078566F" w:rsidRDefault="0078566F" w:rsidP="000A5E80">
      <w:pPr>
        <w:tabs>
          <w:tab w:val="left" w:pos="1560"/>
          <w:tab w:val="left" w:pos="1701"/>
        </w:tabs>
        <w:spacing w:after="0" w:line="300" w:lineRule="exact"/>
        <w:ind w:left="1701" w:hanging="1701"/>
        <w:jc w:val="both"/>
        <w:rPr>
          <w:rFonts w:ascii="Bookman Old Style" w:hAnsi="Bookman Old Style"/>
          <w:sz w:val="21"/>
          <w:szCs w:val="21"/>
        </w:rPr>
      </w:pPr>
      <w:r w:rsidRPr="004B6175">
        <w:rPr>
          <w:rFonts w:ascii="Bookman Old Style" w:hAnsi="Bookman Old Style" w:cs="Tahoma"/>
          <w:bCs/>
          <w:sz w:val="21"/>
          <w:szCs w:val="21"/>
        </w:rPr>
        <w:t>KESATU</w:t>
      </w:r>
      <w:r w:rsidRPr="004B6175">
        <w:rPr>
          <w:rFonts w:ascii="Bookman Old Style" w:hAnsi="Bookman Old Style" w:cs="Tahoma"/>
          <w:bCs/>
          <w:sz w:val="21"/>
          <w:szCs w:val="21"/>
        </w:rPr>
        <w:tab/>
        <w:t>:</w:t>
      </w:r>
      <w:r w:rsidRPr="004B6175">
        <w:rPr>
          <w:rFonts w:ascii="Bookman Old Style" w:hAnsi="Bookman Old Style" w:cs="Tahoma"/>
          <w:bCs/>
          <w:sz w:val="21"/>
          <w:szCs w:val="21"/>
        </w:rPr>
        <w:tab/>
      </w:r>
      <w:proofErr w:type="spellStart"/>
      <w:r w:rsidRPr="004B6175">
        <w:rPr>
          <w:rFonts w:ascii="Bookman Old Style" w:hAnsi="Bookman Old Style"/>
          <w:sz w:val="21"/>
          <w:szCs w:val="21"/>
        </w:rPr>
        <w:t>Men</w:t>
      </w:r>
      <w:r>
        <w:rPr>
          <w:rFonts w:ascii="Bookman Old Style" w:hAnsi="Bookman Old Style"/>
          <w:sz w:val="21"/>
          <w:szCs w:val="21"/>
        </w:rPr>
        <w:t>etapkan</w:t>
      </w:r>
      <w:proofErr w:type="spellEnd"/>
      <w:r w:rsidRPr="004B6175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4B6175">
        <w:rPr>
          <w:rFonts w:ascii="Bookman Old Style" w:hAnsi="Bookman Old Style"/>
          <w:sz w:val="21"/>
          <w:szCs w:val="21"/>
        </w:rPr>
        <w:t>Pegawai</w:t>
      </w:r>
      <w:proofErr w:type="spellEnd"/>
      <w:r w:rsidRPr="004B6175">
        <w:rPr>
          <w:rFonts w:ascii="Bookman Old Style" w:hAnsi="Bookman Old Style"/>
          <w:sz w:val="21"/>
          <w:szCs w:val="21"/>
        </w:rPr>
        <w:t xml:space="preserve"> Negeri </w:t>
      </w:r>
      <w:proofErr w:type="spellStart"/>
      <w:r w:rsidRPr="004B6175">
        <w:rPr>
          <w:rFonts w:ascii="Bookman Old Style" w:hAnsi="Bookman Old Style"/>
          <w:sz w:val="21"/>
          <w:szCs w:val="21"/>
        </w:rPr>
        <w:t>Sipil</w:t>
      </w:r>
      <w:proofErr w:type="spellEnd"/>
      <w:r w:rsidRPr="004B6175">
        <w:rPr>
          <w:rFonts w:ascii="Bookman Old Style" w:hAnsi="Bookman Old Style"/>
          <w:sz w:val="21"/>
          <w:szCs w:val="21"/>
        </w:rPr>
        <w:t xml:space="preserve"> Nama </w:t>
      </w:r>
      <w:r>
        <w:rPr>
          <w:rFonts w:ascii="Bookman Old Style" w:hAnsi="Bookman Old Style"/>
          <w:sz w:val="21"/>
          <w:szCs w:val="21"/>
        </w:rPr>
        <w:t xml:space="preserve">Ade </w:t>
      </w:r>
      <w:proofErr w:type="spellStart"/>
      <w:r>
        <w:rPr>
          <w:rFonts w:ascii="Bookman Old Style" w:hAnsi="Bookman Old Style"/>
          <w:sz w:val="21"/>
          <w:szCs w:val="21"/>
        </w:rPr>
        <w:t>Armawi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Paypas</w:t>
      </w:r>
      <w:proofErr w:type="spellEnd"/>
      <w:r>
        <w:rPr>
          <w:rFonts w:ascii="Bookman Old Style" w:hAnsi="Bookman Old Style"/>
          <w:sz w:val="21"/>
          <w:szCs w:val="21"/>
        </w:rPr>
        <w:t xml:space="preserve">, </w:t>
      </w:r>
      <w:proofErr w:type="spellStart"/>
      <w:proofErr w:type="gramStart"/>
      <w:r>
        <w:rPr>
          <w:rFonts w:ascii="Bookman Old Style" w:hAnsi="Bookman Old Style"/>
          <w:sz w:val="21"/>
          <w:szCs w:val="21"/>
        </w:rPr>
        <w:t>S.Kom</w:t>
      </w:r>
      <w:proofErr w:type="spellEnd"/>
      <w:proofErr w:type="gramEnd"/>
      <w:r>
        <w:rPr>
          <w:rFonts w:ascii="Bookman Old Style" w:hAnsi="Bookman Old Style"/>
          <w:sz w:val="21"/>
          <w:szCs w:val="21"/>
        </w:rPr>
        <w:t xml:space="preserve">. </w:t>
      </w:r>
      <w:r>
        <w:rPr>
          <w:rFonts w:ascii="Bookman Old Style" w:hAnsi="Bookman Old Style"/>
          <w:sz w:val="21"/>
          <w:szCs w:val="21"/>
        </w:rPr>
        <w:br/>
        <w:t xml:space="preserve">NIP. 199612242020121003 </w:t>
      </w:r>
      <w:proofErr w:type="spellStart"/>
      <w:r w:rsidRPr="004B6175">
        <w:rPr>
          <w:rFonts w:ascii="Bookman Old Style" w:hAnsi="Bookman Old Style"/>
          <w:sz w:val="21"/>
          <w:szCs w:val="21"/>
        </w:rPr>
        <w:t>Pangkat</w:t>
      </w:r>
      <w:proofErr w:type="spellEnd"/>
      <w:r w:rsidRPr="004B6175">
        <w:rPr>
          <w:rFonts w:ascii="Bookman Old Style" w:hAnsi="Bookman Old Style"/>
          <w:sz w:val="21"/>
          <w:szCs w:val="21"/>
        </w:rPr>
        <w:t xml:space="preserve">/Gol. </w:t>
      </w:r>
      <w:proofErr w:type="spellStart"/>
      <w:r w:rsidRPr="004B6175">
        <w:rPr>
          <w:rFonts w:ascii="Bookman Old Style" w:hAnsi="Bookman Old Style"/>
          <w:sz w:val="21"/>
          <w:szCs w:val="21"/>
        </w:rPr>
        <w:t>Penata</w:t>
      </w:r>
      <w:proofErr w:type="spellEnd"/>
      <w:r>
        <w:rPr>
          <w:rFonts w:ascii="Bookman Old Style" w:hAnsi="Bookman Old Style"/>
          <w:sz w:val="21"/>
          <w:szCs w:val="21"/>
        </w:rPr>
        <w:t xml:space="preserve"> Muda Tingkat I</w:t>
      </w:r>
      <w:r w:rsidRPr="004B6175">
        <w:rPr>
          <w:rFonts w:ascii="Bookman Old Style" w:hAnsi="Bookman Old Style"/>
          <w:sz w:val="21"/>
          <w:szCs w:val="21"/>
        </w:rPr>
        <w:t xml:space="preserve"> (III/</w:t>
      </w:r>
      <w:r>
        <w:rPr>
          <w:rFonts w:ascii="Bookman Old Style" w:hAnsi="Bookman Old Style"/>
          <w:sz w:val="21"/>
          <w:szCs w:val="21"/>
        </w:rPr>
        <w:t>b</w:t>
      </w:r>
      <w:r w:rsidRPr="004B6175">
        <w:rPr>
          <w:rFonts w:ascii="Bookman Old Style" w:hAnsi="Bookman Old Style"/>
          <w:sz w:val="21"/>
          <w:szCs w:val="21"/>
        </w:rPr>
        <w:t xml:space="preserve">) </w:t>
      </w:r>
      <w:proofErr w:type="spellStart"/>
      <w:r>
        <w:rPr>
          <w:rFonts w:ascii="Bookman Old Style" w:hAnsi="Bookman Old Style"/>
          <w:sz w:val="21"/>
          <w:szCs w:val="21"/>
        </w:rPr>
        <w:t>J</w:t>
      </w:r>
      <w:r w:rsidRPr="004B6175">
        <w:rPr>
          <w:rFonts w:ascii="Bookman Old Style" w:hAnsi="Bookman Old Style"/>
          <w:sz w:val="21"/>
          <w:szCs w:val="21"/>
        </w:rPr>
        <w:t>abatan</w:t>
      </w:r>
      <w:proofErr w:type="spellEnd"/>
      <w:r w:rsidRPr="004B6175"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 xml:space="preserve">Pranata </w:t>
      </w:r>
      <w:proofErr w:type="spellStart"/>
      <w:r>
        <w:rPr>
          <w:rFonts w:ascii="Bookman Old Style" w:hAnsi="Bookman Old Style"/>
          <w:sz w:val="21"/>
          <w:szCs w:val="21"/>
        </w:rPr>
        <w:t>Komputer</w:t>
      </w:r>
      <w:proofErr w:type="spellEnd"/>
      <w:r>
        <w:rPr>
          <w:rFonts w:ascii="Bookman Old Style" w:hAnsi="Bookman Old Style"/>
          <w:sz w:val="21"/>
          <w:szCs w:val="21"/>
        </w:rPr>
        <w:t xml:space="preserve"> Ahli </w:t>
      </w:r>
      <w:proofErr w:type="spellStart"/>
      <w:r>
        <w:rPr>
          <w:rFonts w:ascii="Bookman Old Style" w:hAnsi="Bookman Old Style"/>
          <w:sz w:val="21"/>
          <w:szCs w:val="21"/>
        </w:rPr>
        <w:t>Pratama</w:t>
      </w:r>
      <w:proofErr w:type="spellEnd"/>
      <w:r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4B6175">
        <w:rPr>
          <w:rFonts w:ascii="Bookman Old Style" w:hAnsi="Bookman Old Style"/>
          <w:sz w:val="21"/>
          <w:szCs w:val="21"/>
        </w:rPr>
        <w:t>Pengadilan</w:t>
      </w:r>
      <w:proofErr w:type="spellEnd"/>
      <w:r w:rsidRPr="004B6175">
        <w:rPr>
          <w:rFonts w:ascii="Bookman Old Style" w:hAnsi="Bookman Old Style"/>
          <w:sz w:val="21"/>
          <w:szCs w:val="21"/>
        </w:rPr>
        <w:t xml:space="preserve"> Tinggi Agama Padang </w:t>
      </w:r>
      <w:proofErr w:type="spellStart"/>
      <w:r>
        <w:rPr>
          <w:rFonts w:ascii="Bookman Old Style" w:hAnsi="Bookman Old Style"/>
          <w:sz w:val="21"/>
          <w:szCs w:val="21"/>
        </w:rPr>
        <w:t>s</w:t>
      </w:r>
      <w:r w:rsidRPr="004B6175">
        <w:rPr>
          <w:rFonts w:ascii="Bookman Old Style" w:hAnsi="Bookman Old Style"/>
          <w:sz w:val="21"/>
          <w:szCs w:val="21"/>
        </w:rPr>
        <w:t>ebagai</w:t>
      </w:r>
      <w:proofErr w:type="spellEnd"/>
      <w:r w:rsidRPr="004B6175"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 xml:space="preserve">Agen </w:t>
      </w:r>
      <w:proofErr w:type="spellStart"/>
      <w:r>
        <w:rPr>
          <w:rFonts w:ascii="Bookman Old Style" w:hAnsi="Bookman Old Style"/>
          <w:sz w:val="21"/>
          <w:szCs w:val="21"/>
        </w:rPr>
        <w:t>Perubahan</w:t>
      </w:r>
      <w:proofErr w:type="spellEnd"/>
      <w:r>
        <w:rPr>
          <w:rFonts w:ascii="Bookman Old Style" w:hAnsi="Bookman Old Style"/>
          <w:sz w:val="21"/>
          <w:szCs w:val="21"/>
        </w:rPr>
        <w:t xml:space="preserve"> pada </w:t>
      </w:r>
      <w:proofErr w:type="spellStart"/>
      <w:r>
        <w:rPr>
          <w:rFonts w:ascii="Bookman Old Style" w:hAnsi="Bookman Old Style"/>
          <w:sz w:val="21"/>
          <w:szCs w:val="21"/>
        </w:rPr>
        <w:t>Pengadilan</w:t>
      </w:r>
      <w:proofErr w:type="spellEnd"/>
      <w:r>
        <w:rPr>
          <w:rFonts w:ascii="Bookman Old Style" w:hAnsi="Bookman Old Style"/>
          <w:sz w:val="21"/>
          <w:szCs w:val="21"/>
        </w:rPr>
        <w:t xml:space="preserve"> Tinggi Agama Padang;</w:t>
      </w:r>
    </w:p>
    <w:p w14:paraId="2D4C1E86" w14:textId="77777777" w:rsidR="0078566F" w:rsidRPr="004B6175" w:rsidRDefault="0078566F" w:rsidP="000A5E80">
      <w:pPr>
        <w:tabs>
          <w:tab w:val="left" w:pos="1560"/>
          <w:tab w:val="left" w:pos="1701"/>
        </w:tabs>
        <w:spacing w:after="0" w:line="300" w:lineRule="exact"/>
        <w:ind w:left="1701" w:hanging="1701"/>
        <w:jc w:val="both"/>
        <w:rPr>
          <w:rFonts w:ascii="Bookman Old Style" w:hAnsi="Bookman Old Style" w:cs="Tahoma"/>
          <w:sz w:val="21"/>
          <w:szCs w:val="21"/>
        </w:rPr>
      </w:pPr>
      <w:r w:rsidRPr="004B6175">
        <w:rPr>
          <w:rFonts w:ascii="Bookman Old Style" w:hAnsi="Bookman Old Style" w:cs="Tahoma"/>
          <w:sz w:val="21"/>
          <w:szCs w:val="21"/>
        </w:rPr>
        <w:lastRenderedPageBreak/>
        <w:t>KETIGA</w:t>
      </w:r>
      <w:r w:rsidRPr="004B6175">
        <w:rPr>
          <w:rFonts w:ascii="Bookman Old Style" w:hAnsi="Bookman Old Style" w:cs="Tahoma"/>
          <w:sz w:val="21"/>
          <w:szCs w:val="21"/>
        </w:rPr>
        <w:tab/>
        <w:t>:</w:t>
      </w:r>
      <w:r w:rsidRPr="004B6175">
        <w:rPr>
          <w:rFonts w:ascii="Bookman Old Style" w:hAnsi="Bookman Old Style" w:cs="Tahoma"/>
          <w:sz w:val="21"/>
          <w:szCs w:val="21"/>
        </w:rPr>
        <w:tab/>
      </w:r>
      <w:r w:rsidRPr="004B6175">
        <w:rPr>
          <w:rFonts w:ascii="Bookman Old Style" w:hAnsi="Bookman Old Style"/>
          <w:sz w:val="21"/>
          <w:szCs w:val="21"/>
        </w:rPr>
        <w:t>Keputusan</w:t>
      </w:r>
      <w:r w:rsidRPr="004B6175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4B6175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4B6175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4B6175">
        <w:rPr>
          <w:rFonts w:ascii="Bookman Old Style" w:hAnsi="Bookman Old Style"/>
          <w:spacing w:val="-4"/>
          <w:sz w:val="21"/>
          <w:szCs w:val="21"/>
        </w:rPr>
        <w:t>berlaku</w:t>
      </w:r>
      <w:proofErr w:type="spellEnd"/>
      <w:r w:rsidRPr="004B6175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4B6175">
        <w:rPr>
          <w:rFonts w:ascii="Bookman Old Style" w:hAnsi="Bookman Old Style"/>
          <w:spacing w:val="-4"/>
          <w:sz w:val="21"/>
          <w:szCs w:val="21"/>
        </w:rPr>
        <w:t>terhitung</w:t>
      </w:r>
      <w:proofErr w:type="spellEnd"/>
      <w:r w:rsidRPr="004B6175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4B6175">
        <w:rPr>
          <w:rFonts w:ascii="Bookman Old Style" w:hAnsi="Bookman Old Style"/>
          <w:spacing w:val="-4"/>
          <w:sz w:val="21"/>
          <w:szCs w:val="21"/>
        </w:rPr>
        <w:t>sejak</w:t>
      </w:r>
      <w:proofErr w:type="spellEnd"/>
      <w:r w:rsidRPr="004B6175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4B6175">
        <w:rPr>
          <w:rFonts w:ascii="Bookman Old Style" w:hAnsi="Bookman Old Style"/>
          <w:spacing w:val="-4"/>
          <w:sz w:val="21"/>
          <w:szCs w:val="21"/>
        </w:rPr>
        <w:t>tanggal</w:t>
      </w:r>
      <w:proofErr w:type="spellEnd"/>
      <w:r w:rsidRPr="004B6175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4B6175">
        <w:rPr>
          <w:rFonts w:ascii="Bookman Old Style" w:hAnsi="Bookman Old Style"/>
          <w:spacing w:val="-4"/>
          <w:sz w:val="21"/>
          <w:szCs w:val="21"/>
        </w:rPr>
        <w:t>ditetapkan</w:t>
      </w:r>
      <w:proofErr w:type="spellEnd"/>
      <w:r w:rsidRPr="004B6175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4B6175">
        <w:rPr>
          <w:rFonts w:ascii="Bookman Old Style" w:hAnsi="Bookman Old Style"/>
          <w:spacing w:val="-4"/>
          <w:sz w:val="21"/>
          <w:szCs w:val="21"/>
        </w:rPr>
        <w:t>dengan</w:t>
      </w:r>
      <w:proofErr w:type="spellEnd"/>
      <w:r w:rsidRPr="004B6175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4B6175">
        <w:rPr>
          <w:rFonts w:ascii="Bookman Old Style" w:hAnsi="Bookman Old Style"/>
          <w:spacing w:val="-4"/>
          <w:sz w:val="21"/>
          <w:szCs w:val="21"/>
        </w:rPr>
        <w:t>ketentuan</w:t>
      </w:r>
      <w:proofErr w:type="spellEnd"/>
      <w:r w:rsidRPr="004B6175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4B6175">
        <w:rPr>
          <w:rFonts w:ascii="Bookman Old Style" w:hAnsi="Bookman Old Style"/>
          <w:spacing w:val="-4"/>
          <w:sz w:val="21"/>
          <w:szCs w:val="21"/>
        </w:rPr>
        <w:t>apabila</w:t>
      </w:r>
      <w:proofErr w:type="spellEnd"/>
      <w:r w:rsidRPr="004B6175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4B6175">
        <w:rPr>
          <w:rFonts w:ascii="Bookman Old Style" w:hAnsi="Bookman Old Style" w:cs="Tahoma"/>
          <w:sz w:val="21"/>
          <w:szCs w:val="21"/>
        </w:rPr>
        <w:t>terdapat</w:t>
      </w:r>
      <w:proofErr w:type="spellEnd"/>
      <w:r w:rsidRPr="004B6175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4B6175">
        <w:rPr>
          <w:rFonts w:ascii="Bookman Old Style" w:hAnsi="Bookman Old Style" w:cs="Tahoma"/>
          <w:sz w:val="21"/>
          <w:szCs w:val="21"/>
        </w:rPr>
        <w:t>kekeliruan</w:t>
      </w:r>
      <w:proofErr w:type="spellEnd"/>
      <w:r w:rsidRPr="004B6175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4B6175">
        <w:rPr>
          <w:rFonts w:ascii="Bookman Old Style" w:hAnsi="Bookman Old Style" w:cs="Tahoma"/>
          <w:sz w:val="21"/>
          <w:szCs w:val="21"/>
        </w:rPr>
        <w:t>akan</w:t>
      </w:r>
      <w:proofErr w:type="spellEnd"/>
      <w:r w:rsidRPr="004B6175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4B6175">
        <w:rPr>
          <w:rFonts w:ascii="Bookman Old Style" w:hAnsi="Bookman Old Style" w:cs="Tahoma"/>
          <w:sz w:val="21"/>
          <w:szCs w:val="21"/>
        </w:rPr>
        <w:t>diperbaiki</w:t>
      </w:r>
      <w:proofErr w:type="spellEnd"/>
      <w:r w:rsidRPr="004B6175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4B6175">
        <w:rPr>
          <w:rFonts w:ascii="Bookman Old Style" w:hAnsi="Bookman Old Style" w:cs="Tahoma"/>
          <w:sz w:val="21"/>
          <w:szCs w:val="21"/>
        </w:rPr>
        <w:t>sebagaimana</w:t>
      </w:r>
      <w:proofErr w:type="spellEnd"/>
      <w:r w:rsidRPr="004B6175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Pr="004B6175">
        <w:rPr>
          <w:rFonts w:ascii="Bookman Old Style" w:hAnsi="Bookman Old Style" w:cs="Tahoma"/>
          <w:sz w:val="21"/>
          <w:szCs w:val="21"/>
        </w:rPr>
        <w:t>mestinya</w:t>
      </w:r>
      <w:proofErr w:type="spellEnd"/>
      <w:r w:rsidRPr="004B6175">
        <w:rPr>
          <w:rFonts w:ascii="Bookman Old Style" w:hAnsi="Bookman Old Style" w:cs="Tahoma"/>
          <w:sz w:val="21"/>
          <w:szCs w:val="21"/>
        </w:rPr>
        <w:t>.</w:t>
      </w:r>
    </w:p>
    <w:p w14:paraId="5C3BC83B" w14:textId="77777777" w:rsidR="0078566F" w:rsidRDefault="0078566F" w:rsidP="000A5E80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7C7D5932" w14:textId="77777777" w:rsidR="0078566F" w:rsidRDefault="0078566F" w:rsidP="000A5E80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6FD3C43A" w14:textId="77777777" w:rsidR="0078566F" w:rsidRPr="00D40BC1" w:rsidRDefault="0078566F" w:rsidP="000A5E80">
      <w:pPr>
        <w:tabs>
          <w:tab w:val="left" w:pos="7587"/>
        </w:tabs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</w:rPr>
      </w:pPr>
      <w:proofErr w:type="spellStart"/>
      <w:r w:rsidRPr="00D40BC1">
        <w:rPr>
          <w:rFonts w:ascii="Bookman Old Style" w:hAnsi="Bookman Old Style"/>
          <w:sz w:val="21"/>
          <w:szCs w:val="21"/>
        </w:rPr>
        <w:t>Ditetapkan</w:t>
      </w:r>
      <w:proofErr w:type="spellEnd"/>
      <w:r w:rsidRPr="00D40BC1">
        <w:rPr>
          <w:rFonts w:ascii="Bookman Old Style" w:hAnsi="Bookman Old Style"/>
          <w:sz w:val="21"/>
          <w:szCs w:val="21"/>
        </w:rPr>
        <w:t xml:space="preserve"> di Padang</w:t>
      </w:r>
    </w:p>
    <w:p w14:paraId="2A1BE905" w14:textId="7462ED2F" w:rsidR="0078566F" w:rsidRPr="00D40BC1" w:rsidRDefault="0078566F" w:rsidP="000A5E80">
      <w:pPr>
        <w:tabs>
          <w:tab w:val="left" w:pos="7587"/>
        </w:tabs>
        <w:spacing w:after="0" w:line="240" w:lineRule="auto"/>
        <w:ind w:left="5103"/>
        <w:jc w:val="both"/>
        <w:rPr>
          <w:rFonts w:ascii="Bookman Old Style" w:hAnsi="Bookman Old Style"/>
          <w:sz w:val="21"/>
          <w:szCs w:val="21"/>
          <w:lang w:val="en-ID"/>
        </w:rPr>
      </w:pPr>
      <w:r w:rsidRPr="00D40BC1">
        <w:rPr>
          <w:rFonts w:ascii="Bookman Old Style" w:hAnsi="Bookman Old Style"/>
          <w:sz w:val="21"/>
          <w:szCs w:val="21"/>
        </w:rPr>
        <w:t xml:space="preserve">Pada </w:t>
      </w:r>
      <w:proofErr w:type="spellStart"/>
      <w:r w:rsidRPr="00D40BC1">
        <w:rPr>
          <w:rFonts w:ascii="Bookman Old Style" w:hAnsi="Bookman Old Style"/>
          <w:sz w:val="21"/>
          <w:szCs w:val="21"/>
        </w:rPr>
        <w:t>tanggal</w:t>
      </w:r>
      <w:proofErr w:type="spellEnd"/>
      <w:r w:rsidR="00896240">
        <w:rPr>
          <w:rFonts w:ascii="Bookman Old Style" w:hAnsi="Bookman Old Style"/>
          <w:sz w:val="21"/>
          <w:szCs w:val="21"/>
        </w:rPr>
        <w:t xml:space="preserve"> </w:t>
      </w:r>
      <w:r w:rsidR="002224BA">
        <w:rPr>
          <w:rFonts w:ascii="Bookman Old Style" w:hAnsi="Bookman Old Style"/>
          <w:sz w:val="21"/>
          <w:szCs w:val="21"/>
        </w:rPr>
        <w:t xml:space="preserve">   </w:t>
      </w:r>
      <w:r w:rsidRPr="00D40BC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</w:rPr>
        <w:t>Februari</w:t>
      </w:r>
      <w:proofErr w:type="spellEnd"/>
      <w:r w:rsidRPr="00D40BC1">
        <w:rPr>
          <w:rFonts w:ascii="Bookman Old Style" w:hAnsi="Bookman Old Style"/>
          <w:sz w:val="21"/>
          <w:szCs w:val="21"/>
        </w:rPr>
        <w:t xml:space="preserve"> 20</w:t>
      </w:r>
      <w:r w:rsidRPr="00D40BC1">
        <w:rPr>
          <w:rFonts w:ascii="Bookman Old Style" w:hAnsi="Bookman Old Style"/>
          <w:sz w:val="21"/>
          <w:szCs w:val="21"/>
          <w:lang w:val="id-ID"/>
        </w:rPr>
        <w:t>2</w:t>
      </w:r>
      <w:r>
        <w:rPr>
          <w:rFonts w:ascii="Bookman Old Style" w:hAnsi="Bookman Old Style"/>
          <w:sz w:val="21"/>
          <w:szCs w:val="21"/>
          <w:lang w:val="en-ID"/>
        </w:rPr>
        <w:t>5</w:t>
      </w:r>
    </w:p>
    <w:p w14:paraId="0BC739B7" w14:textId="77777777" w:rsidR="0078566F" w:rsidRPr="00D40BC1" w:rsidRDefault="0078566F" w:rsidP="000A5E80">
      <w:pPr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  <w:r w:rsidRPr="00D40BC1">
        <w:rPr>
          <w:rFonts w:ascii="Bookman Old Style" w:hAnsi="Bookman Old Style"/>
          <w:sz w:val="21"/>
          <w:szCs w:val="21"/>
        </w:rPr>
        <w:t>KETUA PENGADILAN TINGGI AGAMA PADANG</w:t>
      </w:r>
      <w:r w:rsidRPr="00D40BC1">
        <w:rPr>
          <w:rFonts w:ascii="Bookman Old Style" w:hAnsi="Bookman Old Style"/>
          <w:sz w:val="21"/>
          <w:szCs w:val="21"/>
          <w:lang w:val="id-ID"/>
        </w:rPr>
        <w:t>,</w:t>
      </w:r>
    </w:p>
    <w:p w14:paraId="74FDCD3C" w14:textId="77777777" w:rsidR="0078566F" w:rsidRPr="00D40BC1" w:rsidRDefault="0078566F" w:rsidP="000A5E80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</w:p>
    <w:p w14:paraId="47B779FF" w14:textId="77777777" w:rsidR="0078566F" w:rsidRPr="00D40BC1" w:rsidRDefault="0078566F" w:rsidP="000A5E80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</w:rPr>
      </w:pPr>
    </w:p>
    <w:p w14:paraId="64D00792" w14:textId="77777777" w:rsidR="0078566F" w:rsidRPr="00D40BC1" w:rsidRDefault="0078566F" w:rsidP="000A5E80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1BBF6760" w14:textId="77777777" w:rsidR="0078566F" w:rsidRPr="00D40BC1" w:rsidRDefault="0078566F" w:rsidP="000A5E80">
      <w:pPr>
        <w:tabs>
          <w:tab w:val="left" w:pos="6946"/>
        </w:tabs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</w:p>
    <w:p w14:paraId="18ED809B" w14:textId="30BA275E" w:rsidR="0078566F" w:rsidRPr="00916A36" w:rsidRDefault="0078566F" w:rsidP="000A5E80">
      <w:pPr>
        <w:spacing w:after="0" w:line="240" w:lineRule="auto"/>
        <w:ind w:left="5103"/>
        <w:rPr>
          <w:rFonts w:ascii="Bookman Old Style" w:hAnsi="Bookman Old Style"/>
          <w:sz w:val="21"/>
          <w:szCs w:val="21"/>
          <w:lang w:val="id-ID"/>
        </w:rPr>
      </w:pPr>
      <w:r w:rsidRPr="00916A36">
        <w:rPr>
          <w:rFonts w:ascii="Bookman Old Style" w:hAnsi="Bookman Old Style"/>
          <w:sz w:val="21"/>
          <w:szCs w:val="21"/>
          <w:lang w:val="id-ID"/>
        </w:rPr>
        <w:t>Dr.</w:t>
      </w:r>
      <w:r>
        <w:rPr>
          <w:rFonts w:ascii="Bookman Old Style" w:hAnsi="Bookman Old Style"/>
          <w:sz w:val="21"/>
          <w:szCs w:val="21"/>
          <w:lang w:val="id-ID"/>
        </w:rPr>
        <w:t xml:space="preserve"> </w:t>
      </w:r>
      <w:r w:rsidRPr="00916A36">
        <w:rPr>
          <w:rFonts w:ascii="Bookman Old Style" w:hAnsi="Bookman Old Style"/>
          <w:sz w:val="21"/>
          <w:szCs w:val="21"/>
          <w:lang w:val="id-ID"/>
        </w:rPr>
        <w:t xml:space="preserve">ABD. </w:t>
      </w:r>
      <w:r>
        <w:rPr>
          <w:rFonts w:ascii="Bookman Old Style" w:hAnsi="Bookman Old Style"/>
          <w:sz w:val="21"/>
          <w:szCs w:val="21"/>
          <w:lang w:val="id-ID"/>
        </w:rPr>
        <w:t>HAKIM, M.H.I.</w:t>
      </w:r>
    </w:p>
    <w:p w14:paraId="6D9D07AC" w14:textId="112D9587" w:rsidR="0078566F" w:rsidRPr="0078566F" w:rsidRDefault="0078566F" w:rsidP="000A5E80">
      <w:pPr>
        <w:spacing w:after="0" w:line="240" w:lineRule="auto"/>
        <w:jc w:val="both"/>
        <w:rPr>
          <w:rFonts w:ascii="Source Sans Pro" w:eastAsia="Times New Roman" w:hAnsi="Source Sans Pro" w:cs="Times New Roman"/>
          <w:color w:val="333333"/>
          <w:sz w:val="21"/>
          <w:szCs w:val="21"/>
          <w:lang w:val="en-ID" w:eastAsia="en-ID"/>
          <w14:ligatures w14:val="none"/>
        </w:rPr>
      </w:pP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  <w:lang w:val="id-ID"/>
        </w:rPr>
        <w:tab/>
      </w:r>
      <w:r>
        <w:rPr>
          <w:rFonts w:ascii="Bookman Old Style" w:hAnsi="Bookman Old Style"/>
          <w:sz w:val="21"/>
          <w:szCs w:val="21"/>
        </w:rPr>
        <w:t xml:space="preserve"> </w:t>
      </w:r>
      <w:r w:rsidRPr="00916A36">
        <w:rPr>
          <w:rFonts w:ascii="Bookman Old Style" w:hAnsi="Bookman Old Style"/>
          <w:sz w:val="21"/>
          <w:szCs w:val="21"/>
          <w:lang w:val="id-ID"/>
        </w:rPr>
        <w:t>NIP.</w:t>
      </w:r>
      <w:hyperlink r:id="rId6" w:history="1">
        <w:r w:rsidRPr="0078566F">
          <w:rPr>
            <w:rFonts w:ascii="Bookman Old Style" w:hAnsi="Bookman Old Style"/>
            <w:sz w:val="21"/>
            <w:szCs w:val="21"/>
            <w:lang w:val="id-ID"/>
          </w:rPr>
          <w:t>196108311987031003</w:t>
        </w:r>
      </w:hyperlink>
    </w:p>
    <w:p w14:paraId="6A6B6CA8" w14:textId="27E52EF6" w:rsidR="0078566F" w:rsidRPr="00D40BC1" w:rsidRDefault="0078566F" w:rsidP="0078566F">
      <w:pPr>
        <w:tabs>
          <w:tab w:val="left" w:pos="1560"/>
          <w:tab w:val="left" w:pos="1701"/>
        </w:tabs>
        <w:spacing w:after="0" w:line="240" w:lineRule="auto"/>
        <w:ind w:left="1701" w:hanging="1701"/>
        <w:jc w:val="both"/>
        <w:rPr>
          <w:rFonts w:ascii="Bookman Old Style" w:hAnsi="Bookman Old Style"/>
          <w:sz w:val="21"/>
          <w:szCs w:val="21"/>
        </w:rPr>
      </w:pPr>
    </w:p>
    <w:p w14:paraId="08C77A16" w14:textId="77777777" w:rsidR="00985A12" w:rsidRDefault="00985A12"/>
    <w:sectPr w:rsidR="00985A12" w:rsidSect="0078566F">
      <w:type w:val="continuous"/>
      <w:pgSz w:w="12240" w:h="18720" w:code="168"/>
      <w:pgMar w:top="1134" w:right="1134" w:bottom="1134" w:left="1418" w:header="709" w:footer="709" w:gutter="0"/>
      <w:pgNumType w:fmt="numberInDash"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03754C"/>
    <w:multiLevelType w:val="hybridMultilevel"/>
    <w:tmpl w:val="85B273C4"/>
    <w:lvl w:ilvl="0" w:tplc="1A347E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864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66F"/>
    <w:rsid w:val="000A5E80"/>
    <w:rsid w:val="00104C9F"/>
    <w:rsid w:val="001F490E"/>
    <w:rsid w:val="002224BA"/>
    <w:rsid w:val="002B12AC"/>
    <w:rsid w:val="00562ECD"/>
    <w:rsid w:val="0078566F"/>
    <w:rsid w:val="007B014C"/>
    <w:rsid w:val="0082493D"/>
    <w:rsid w:val="00896240"/>
    <w:rsid w:val="00985A12"/>
    <w:rsid w:val="00B97845"/>
    <w:rsid w:val="00C1314B"/>
    <w:rsid w:val="00D9085C"/>
    <w:rsid w:val="00D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77B8E"/>
  <w15:chartTrackingRefBased/>
  <w15:docId w15:val="{6B45B3A6-AD10-423B-A56E-3A158FD3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66F"/>
    <w:pPr>
      <w:spacing w:after="200" w:line="276" w:lineRule="auto"/>
    </w:pPr>
    <w:rPr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56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6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6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6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6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6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6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6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6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6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6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6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6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6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6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6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6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6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56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6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56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56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56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56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56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6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6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566F"/>
    <w:rPr>
      <w:b/>
      <w:bCs/>
      <w:smallCaps/>
      <w:color w:val="2F5496" w:themeColor="accent1" w:themeShade="BF"/>
      <w:spacing w:val="5"/>
    </w:rPr>
  </w:style>
  <w:style w:type="paragraph" w:styleId="BodyTextIndent3">
    <w:name w:val="Body Text Indent 3"/>
    <w:basedOn w:val="Normal"/>
    <w:link w:val="BodyTextIndent3Char"/>
    <w:rsid w:val="0078566F"/>
    <w:pPr>
      <w:tabs>
        <w:tab w:val="left" w:pos="1440"/>
        <w:tab w:val="left" w:pos="1800"/>
        <w:tab w:val="left" w:pos="2160"/>
      </w:tabs>
      <w:spacing w:after="0" w:line="240" w:lineRule="auto"/>
      <w:ind w:left="2160" w:hanging="2160"/>
      <w:jc w:val="both"/>
    </w:pPr>
    <w:rPr>
      <w:rFonts w:ascii="Times New Roman" w:eastAsia="Times New Roman" w:hAnsi="Times New Roman" w:cs="Times New Roman"/>
      <w:sz w:val="20"/>
      <w:szCs w:val="20"/>
      <w:lang w:val="id-ID"/>
    </w:rPr>
  </w:style>
  <w:style w:type="character" w:customStyle="1" w:styleId="BodyTextIndent3Char">
    <w:name w:val="Body Text Indent 3 Char"/>
    <w:basedOn w:val="DefaultParagraphFont"/>
    <w:link w:val="BodyTextIndent3"/>
    <w:rsid w:val="0078566F"/>
    <w:rPr>
      <w:rFonts w:ascii="Times New Roman" w:eastAsia="Times New Roman" w:hAnsi="Times New Roman" w:cs="Times New Roman"/>
      <w:kern w:val="0"/>
      <w:sz w:val="20"/>
      <w:szCs w:val="20"/>
      <w:lang w:val="id-ID"/>
    </w:rPr>
  </w:style>
  <w:style w:type="character" w:styleId="Hyperlink">
    <w:name w:val="Hyperlink"/>
    <w:basedOn w:val="DefaultParagraphFont"/>
    <w:uiPriority w:val="99"/>
    <w:semiHidden/>
    <w:unhideWhenUsed/>
    <w:rsid w:val="007856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kep.mahkamahagung.go.id/administrasipegawai/default/view?id=eyJjaXBoZXJ0ZXh0IjoiY1wvNWhhN1FEK1RkanNkc2QzejJUd1E9PSIsIml2IjoiZDQ4Y2VkYjA3MmE0OGMyNjllOGQ2MGMxYjJjMDk2ZjIiLCJzYWx0IjoiNzcyMjM1ZGMiLCJpdGVyYXRpb25zIjo5OTl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4</cp:revision>
  <dcterms:created xsi:type="dcterms:W3CDTF">2025-02-06T02:53:00Z</dcterms:created>
  <dcterms:modified xsi:type="dcterms:W3CDTF">2025-02-27T01:42:00Z</dcterms:modified>
</cp:coreProperties>
</file>