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38828228" w:rsidR="00F30E5C" w:rsidRPr="008413B9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2B7557">
        <w:rPr>
          <w:rFonts w:ascii="Bookman Old Style" w:hAnsi="Bookman Old Style" w:cs="Tahoma"/>
          <w:sz w:val="21"/>
          <w:szCs w:val="21"/>
        </w:rPr>
        <w:t xml:space="preserve">      </w:t>
      </w:r>
      <w:r w:rsidR="0098382C">
        <w:rPr>
          <w:rFonts w:ascii="Bookman Old Style" w:hAnsi="Bookman Old Style" w:cs="Tahoma"/>
          <w:sz w:val="21"/>
          <w:szCs w:val="21"/>
        </w:rPr>
        <w:t xml:space="preserve"> </w:t>
      </w:r>
      <w:r w:rsidR="002B7557">
        <w:rPr>
          <w:rFonts w:ascii="Bookman Old Style" w:hAnsi="Bookman Old Style" w:cs="Tahoma"/>
          <w:sz w:val="21"/>
          <w:szCs w:val="21"/>
        </w:rPr>
        <w:t xml:space="preserve">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EF5C55">
        <w:rPr>
          <w:rFonts w:ascii="Bookman Old Style" w:hAnsi="Bookman Old Style" w:cs="Tahoma"/>
          <w:sz w:val="21"/>
          <w:szCs w:val="21"/>
        </w:rPr>
        <w:t>3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EF5C55">
        <w:rPr>
          <w:rFonts w:ascii="Bookman Old Style" w:hAnsi="Bookman Old Style" w:cs="Tahoma"/>
          <w:sz w:val="21"/>
          <w:szCs w:val="21"/>
        </w:rPr>
        <w:t>3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77777777" w:rsidR="005B10A9" w:rsidRDefault="005B10A9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 PELAKSANA</w:t>
      </w:r>
    </w:p>
    <w:p w14:paraId="5CC9E728" w14:textId="311C44D9" w:rsidR="000B1FE5" w:rsidRDefault="005351BE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BIMBINGAN TEKNIS </w:t>
      </w:r>
      <w:r w:rsidR="005F7476">
        <w:rPr>
          <w:rFonts w:ascii="Bookman Old Style" w:hAnsi="Bookman Old Style"/>
          <w:sz w:val="21"/>
          <w:szCs w:val="21"/>
        </w:rPr>
        <w:t>PENYELESAIAN ADMINISTRASI PERKARA SECARA ELEKTRONIK</w:t>
      </w:r>
    </w:p>
    <w:p w14:paraId="20B1D110" w14:textId="79CF0E9C" w:rsidR="00DF00DF" w:rsidRDefault="00D21D8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445EF8B9" w:rsidR="00726008" w:rsidRDefault="00F30E5C" w:rsidP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bahwa </w:t>
      </w:r>
      <w:r w:rsidR="00726008">
        <w:rPr>
          <w:rFonts w:ascii="Bookman Old Style" w:hAnsi="Bookman Old Style" w:cs="Tahoma"/>
          <w:sz w:val="21"/>
          <w:szCs w:val="21"/>
        </w:rPr>
        <w:t>dalam rangka mengemba</w:t>
      </w:r>
      <w:r w:rsidR="00654181">
        <w:rPr>
          <w:rFonts w:ascii="Bookman Old Style" w:hAnsi="Bookman Old Style" w:cs="Tahoma"/>
          <w:sz w:val="21"/>
          <w:szCs w:val="21"/>
        </w:rPr>
        <w:t>n</w:t>
      </w:r>
      <w:r w:rsidR="00726008">
        <w:rPr>
          <w:rFonts w:ascii="Bookman Old Style" w:hAnsi="Bookman Old Style" w:cs="Tahoma"/>
          <w:sz w:val="21"/>
          <w:szCs w:val="21"/>
        </w:rPr>
        <w:t xml:space="preserve">gkan kompetensi aparatur peradilan </w:t>
      </w:r>
      <w:r w:rsidR="00B32BA1">
        <w:rPr>
          <w:rFonts w:ascii="Bookman Old Style" w:hAnsi="Bookman Old Style" w:cs="Tahoma"/>
          <w:sz w:val="21"/>
          <w:szCs w:val="21"/>
        </w:rPr>
        <w:t>di lingku</w:t>
      </w:r>
      <w:r w:rsidR="002B7557">
        <w:rPr>
          <w:rFonts w:ascii="Bookman Old Style" w:hAnsi="Bookman Old Style" w:cs="Tahoma"/>
          <w:sz w:val="21"/>
          <w:szCs w:val="21"/>
        </w:rPr>
        <w:t>n</w:t>
      </w:r>
      <w:r w:rsidR="00B32BA1">
        <w:rPr>
          <w:rFonts w:ascii="Bookman Old Style" w:hAnsi="Bookman Old Style" w:cs="Tahoma"/>
          <w:sz w:val="21"/>
          <w:szCs w:val="21"/>
        </w:rPr>
        <w:t>gan Pengadilan Tinggi Agama Padang pada bidang Kepaniteraan dipandang perlu melaksanakan pelatihan;</w:t>
      </w:r>
    </w:p>
    <w:p w14:paraId="69E2FF2B" w14:textId="77777777" w:rsidR="00B32BA1" w:rsidRDefault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>b.</w:t>
      </w:r>
      <w:r w:rsidR="00B32BA1">
        <w:rPr>
          <w:rFonts w:ascii="Bookman Old Style" w:hAnsi="Bookman Old Style" w:cs="Tahoma"/>
          <w:sz w:val="21"/>
          <w:szCs w:val="21"/>
        </w:rPr>
        <w:tab/>
        <w:t>bahwa bentuk pengembangan kompetensi yang akan dilaksanakan dalam bentuk bimbingan teknis;</w:t>
      </w:r>
    </w:p>
    <w:p w14:paraId="62D51E28" w14:textId="07044BF6" w:rsidR="00DC12F9" w:rsidRPr="00DC12F9" w:rsidRDefault="00B32BA1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untuk kelancaran pelaksanaan </w:t>
      </w:r>
      <w:r>
        <w:rPr>
          <w:rFonts w:ascii="Bookman Old Style" w:hAnsi="Bookman Old Style" w:cs="Tahoma"/>
          <w:sz w:val="21"/>
          <w:szCs w:val="21"/>
        </w:rPr>
        <w:t xml:space="preserve">bimbingan teknis </w:t>
      </w:r>
      <w:r w:rsidR="00C85026">
        <w:rPr>
          <w:rFonts w:ascii="Bookman Old Style" w:hAnsi="Bookman Old Style" w:cs="Tahoma"/>
          <w:sz w:val="21"/>
          <w:szCs w:val="21"/>
        </w:rPr>
        <w:t>dipandang perlu membentuk panitia pelaksana</w:t>
      </w:r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75C1CB63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B32BA1" w:rsidRPr="00552A33">
        <w:rPr>
          <w:rFonts w:ascii="Bookman Old Style" w:hAnsi="Bookman Old Style" w:cs="Tahoma"/>
          <w:sz w:val="21"/>
          <w:szCs w:val="21"/>
        </w:rPr>
        <w:t xml:space="preserve">bahwa berdasarkan pertimbangan tersebut diatas,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perlu menetapkan </w:t>
      </w:r>
      <w:r w:rsidR="00B002EE">
        <w:rPr>
          <w:rFonts w:ascii="Bookman Old Style" w:hAnsi="Bookman Old Style"/>
          <w:sz w:val="21"/>
          <w:szCs w:val="21"/>
        </w:rPr>
        <w:t xml:space="preserve">Pembentukan Panitia Pelaksana </w:t>
      </w:r>
      <w:r w:rsidR="005F7476">
        <w:rPr>
          <w:rFonts w:ascii="Bookman Old Style" w:hAnsi="Bookman Old Style"/>
          <w:sz w:val="21"/>
          <w:szCs w:val="21"/>
        </w:rPr>
        <w:t xml:space="preserve">Bimbingan Teknis Penyelesaian Administrasi Perkara Secara Elektronik </w:t>
      </w:r>
      <w:r w:rsidR="00D21D86">
        <w:rPr>
          <w:rFonts w:ascii="Bookman Old Style" w:hAnsi="Bookman Old Style"/>
          <w:sz w:val="21"/>
          <w:szCs w:val="21"/>
        </w:rPr>
        <w:t xml:space="preserve">di lingkungan Pengadilan Tinggi Agama Padang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dengan Keputusan Ketua Pengadilan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31694201" w14:textId="79E9B0BB" w:rsidR="00FB08EF" w:rsidRDefault="00F30E5C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3 Tahun 2009 tetang Perubahan Ketiga atas Undang-Undang Nomor 14 Tahun 1985 tentang Mahkamah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2E15FC87" w14:textId="16FCEC8C" w:rsidR="001962F6" w:rsidRDefault="00FB08EF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48 Tahun 209, tentang Kekuasaan Kehakiman</w:t>
      </w:r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 xml:space="preserve">Undang-undang Nomor 50 tahun 2009 tentang Perubahan Kedua atas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Undang-undang </w:t>
      </w:r>
      <w:r w:rsidR="009F7D17">
        <w:rPr>
          <w:rFonts w:ascii="Bookman Old Style" w:hAnsi="Bookman Old Style" w:cs="Tahoma"/>
          <w:bCs/>
          <w:sz w:val="21"/>
          <w:szCs w:val="21"/>
        </w:rPr>
        <w:t xml:space="preserve">Nomor </w:t>
      </w:r>
      <w:r w:rsidR="00872802">
        <w:rPr>
          <w:rFonts w:ascii="Bookman Old Style" w:hAnsi="Bookman Old Style" w:cs="Tahoma"/>
          <w:bCs/>
          <w:sz w:val="21"/>
          <w:szCs w:val="21"/>
        </w:rPr>
        <w:t>7 Tahun 1989 tentang Peradilan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 Nomor 5 Tahun 2014 tentang Aparatur Sipil Negara;</w:t>
      </w:r>
    </w:p>
    <w:p w14:paraId="772D74E6" w14:textId="0AECA3CB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 xml:space="preserve">Peraturan Mahkamah Agung Nomor </w:t>
      </w:r>
      <w:r w:rsidR="00353B56" w:rsidRPr="00353B56">
        <w:rPr>
          <w:rFonts w:ascii="Bookman Old Style" w:hAnsi="Bookman Old Style" w:cs="Tahoma"/>
          <w:bCs/>
          <w:sz w:val="21"/>
          <w:szCs w:val="21"/>
        </w:rPr>
        <w:t>9 tahun 2022 tentang perubahan kelima atas peraturan MA nomor 7 tahun 2015 tentang organisasi dan tata kerja kepaniteraan dan kesekretariatan pengadilan</w:t>
      </w:r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Kepala Lembaga Administrasi Negara Nomor 10 Tahun 2018 tentang Pengembagan Kompetensi ASN;</w:t>
      </w:r>
    </w:p>
    <w:p w14:paraId="1F214E2E" w14:textId="3ABAE146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Surat Edaran Sekretaris Mahkamah Agung RI Nomor </w:t>
      </w:r>
      <w:r w:rsidR="00C34559">
        <w:rPr>
          <w:rFonts w:ascii="Bookman Old Style" w:hAnsi="Bookman Old Style" w:cs="Tahoma"/>
          <w:bCs/>
          <w:sz w:val="21"/>
          <w:szCs w:val="21"/>
        </w:rPr>
        <w:t>1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Tahun 202</w:t>
      </w:r>
      <w:r w:rsidR="00C34559">
        <w:rPr>
          <w:rFonts w:ascii="Bookman Old Style" w:hAnsi="Bookman Old Style" w:cs="Tahoma"/>
          <w:bCs/>
          <w:sz w:val="21"/>
          <w:szCs w:val="21"/>
        </w:rPr>
        <w:t>2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tentang Petunjuk Pelaksanaan Kegiatan Bimbingan Teknis Aparatur Sipil Negara Tahun Anggaran 202</w:t>
      </w:r>
      <w:r w:rsidR="003671F9">
        <w:rPr>
          <w:rFonts w:ascii="Bookman Old Style" w:hAnsi="Bookman Old Style" w:cs="Tahoma"/>
          <w:bCs/>
          <w:sz w:val="21"/>
          <w:szCs w:val="21"/>
        </w:rPr>
        <w:t>2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di Pengadilan tingkat Banding Pada Empat Lingkungan Peradilan</w:t>
      </w:r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391A5B2A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C42D58">
        <w:rPr>
          <w:rFonts w:ascii="Bookman Old Style" w:hAnsi="Bookman Old Style"/>
          <w:sz w:val="21"/>
          <w:szCs w:val="21"/>
        </w:rPr>
        <w:t xml:space="preserve">PEMBENTUKAN PANITIA PELAKSANA </w:t>
      </w:r>
      <w:r w:rsidR="005F7476">
        <w:rPr>
          <w:rFonts w:ascii="Bookman Old Style" w:hAnsi="Bookman Old Style"/>
          <w:sz w:val="21"/>
          <w:szCs w:val="21"/>
        </w:rPr>
        <w:t xml:space="preserve">BIMBINGAN TEKNIS PENYELESAIAN ADMINISTRASI PERKARA SECARA ELEKTRONIK </w:t>
      </w:r>
      <w:r w:rsidR="00D21D86">
        <w:rPr>
          <w:rFonts w:ascii="Bookman Old Style" w:hAnsi="Bookman Old Style"/>
          <w:sz w:val="21"/>
          <w:szCs w:val="21"/>
        </w:rPr>
        <w:t>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3A0CEA8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BD0A74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784995EA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</w:t>
      </w:r>
      <w:r w:rsidR="00F15F20">
        <w:rPr>
          <w:rFonts w:ascii="Bookman Old Style" w:hAnsi="Bookman Old Style"/>
          <w:sz w:val="21"/>
          <w:szCs w:val="21"/>
        </w:rPr>
        <w:t xml:space="preserve">Panitia Pelaksana </w:t>
      </w:r>
      <w:r w:rsidR="005F7476">
        <w:rPr>
          <w:rFonts w:ascii="Bookman Old Style" w:hAnsi="Bookman Old Style"/>
          <w:sz w:val="21"/>
          <w:szCs w:val="21"/>
        </w:rPr>
        <w:t>Bimbingan Teknis Penyelesaian Administrasi Perkara Secara Elektronik</w:t>
      </w:r>
      <w:r w:rsidR="00D21D86">
        <w:rPr>
          <w:rFonts w:ascii="Bookman Old Style" w:hAnsi="Bookman Old Style"/>
          <w:sz w:val="21"/>
          <w:szCs w:val="21"/>
        </w:rPr>
        <w:t xml:space="preserve"> di lingkungan Pengadilan Tinggi Agama Padang</w:t>
      </w:r>
      <w:r w:rsidR="00A53699">
        <w:rPr>
          <w:rFonts w:ascii="Bookman Old Style" w:hAnsi="Bookman Old Style" w:cs="Tahoma"/>
          <w:bCs/>
          <w:sz w:val="21"/>
          <w:szCs w:val="21"/>
        </w:rPr>
        <w:t>, dengan susunan sebagaimana tersebut dalam lampiran keputusan ini</w:t>
      </w:r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134D4912" w14:textId="0D95F644" w:rsidR="00687F2E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tugas </w:t>
      </w:r>
      <w:r w:rsidR="00F15F20">
        <w:rPr>
          <w:rFonts w:ascii="Bookman Old Style" w:hAnsi="Bookman Old Style"/>
          <w:sz w:val="21"/>
          <w:szCs w:val="21"/>
        </w:rPr>
        <w:t xml:space="preserve">Panitia Pelaksana </w:t>
      </w:r>
      <w:r w:rsidR="005F7476">
        <w:rPr>
          <w:rFonts w:ascii="Bookman Old Style" w:hAnsi="Bookman Old Style"/>
          <w:sz w:val="21"/>
          <w:szCs w:val="21"/>
        </w:rPr>
        <w:t>Bimbingan Teknis Penyelesaian Administrasi Perkara Secara Elektronik</w:t>
      </w:r>
      <w:r w:rsidR="00A53699">
        <w:rPr>
          <w:rFonts w:ascii="Bookman Old Style" w:hAnsi="Bookman Old Style" w:cs="Tahoma"/>
          <w:bCs/>
          <w:sz w:val="21"/>
          <w:szCs w:val="21"/>
        </w:rPr>
        <w:t>, sebagai berikut:</w:t>
      </w:r>
    </w:p>
    <w:p w14:paraId="7541B302" w14:textId="5814EBB4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Menyusun rencana pelaksanaan bimbingan teknis dan menyampaikannya kepada pimpinan Pengadilan Tinggi Agama Padang;</w:t>
      </w:r>
    </w:p>
    <w:p w14:paraId="1D8114E8" w14:textId="2CF6407A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Berkoordinasi dengan pihak terkait tentang pemilihan dan penunjukan narasumber kegiatan bimbingan teknis;</w:t>
      </w:r>
    </w:p>
    <w:p w14:paraId="1574E734" w14:textId="77777777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Berkoordinasi dengan Subbagian Keuangan dan Pelaporan terkait penggunaan dan pemanfaatan anggaran;</w:t>
      </w:r>
    </w:p>
    <w:p w14:paraId="001BA437" w14:textId="5BD54374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Menyiapkan segala sarana dan prasarana pelaksanaan bimbingan teknis;</w:t>
      </w:r>
    </w:p>
    <w:p w14:paraId="7FC3ABB8" w14:textId="77777777" w:rsidR="00BE48D5" w:rsidRDefault="00BE48D5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Memberikan dukungan teknis dan non teknis serta mendokumentasi kegiatan bimbingan teknis;</w:t>
      </w:r>
    </w:p>
    <w:p w14:paraId="30A7F1BF" w14:textId="77A884DF" w:rsidR="00D21D86" w:rsidRDefault="00D21D86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Menyiapkan semua bahan, materi dan kerangka acuan pembelajaran </w:t>
      </w:r>
      <w:r w:rsidR="004B1E8D">
        <w:rPr>
          <w:rFonts w:ascii="Bookman Old Style" w:hAnsi="Bookman Old Style" w:cs="Tahoma"/>
          <w:bCs/>
          <w:sz w:val="21"/>
          <w:szCs w:val="21"/>
        </w:rPr>
        <w:t xml:space="preserve">sesuai dengan 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Surat Edaran Sekretaris Mahkamah Agung RI Nomor </w:t>
      </w:r>
      <w:r w:rsidR="00ED44BB">
        <w:rPr>
          <w:rFonts w:ascii="Bookman Old Style" w:hAnsi="Bookman Old Style" w:cs="Tahoma"/>
          <w:bCs/>
          <w:sz w:val="21"/>
          <w:szCs w:val="21"/>
        </w:rPr>
        <w:t>1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 xml:space="preserve"> Tahun 202</w:t>
      </w:r>
      <w:r w:rsidR="00ED44BB">
        <w:rPr>
          <w:rFonts w:ascii="Bookman Old Style" w:hAnsi="Bookman Old Style" w:cs="Tahoma"/>
          <w:bCs/>
          <w:sz w:val="21"/>
          <w:szCs w:val="21"/>
        </w:rPr>
        <w:t>2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96B5D8" w14:textId="615361E7" w:rsidR="00BE48D5" w:rsidRDefault="00BE48D5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Memberikan sertifikat kepada peserta sebagai bukti keikutsertaan bimbingan teknis sesuai dengan </w:t>
      </w:r>
      <w:r w:rsidRPr="00857B51">
        <w:rPr>
          <w:rFonts w:ascii="Bookman Old Style" w:hAnsi="Bookman Old Style" w:cs="Tahoma"/>
          <w:bCs/>
          <w:sz w:val="21"/>
          <w:szCs w:val="21"/>
        </w:rPr>
        <w:t xml:space="preserve">Surat Edaran Sekretaris Mahkamah Agung RI Nomor </w:t>
      </w:r>
      <w:r w:rsidR="00ED44BB">
        <w:rPr>
          <w:rFonts w:ascii="Bookman Old Style" w:hAnsi="Bookman Old Style" w:cs="Tahoma"/>
          <w:bCs/>
          <w:sz w:val="21"/>
          <w:szCs w:val="21"/>
        </w:rPr>
        <w:t>1</w:t>
      </w:r>
      <w:r w:rsidRPr="00857B51">
        <w:rPr>
          <w:rFonts w:ascii="Bookman Old Style" w:hAnsi="Bookman Old Style" w:cs="Tahoma"/>
          <w:bCs/>
          <w:sz w:val="21"/>
          <w:szCs w:val="21"/>
        </w:rPr>
        <w:t xml:space="preserve"> Tahun 202</w:t>
      </w:r>
      <w:r w:rsidR="00ED44BB">
        <w:rPr>
          <w:rFonts w:ascii="Bookman Old Style" w:hAnsi="Bookman Old Style" w:cs="Tahoma"/>
          <w:bCs/>
          <w:sz w:val="21"/>
          <w:szCs w:val="21"/>
        </w:rPr>
        <w:t>2;</w:t>
      </w:r>
    </w:p>
    <w:p w14:paraId="720477B4" w14:textId="4A517BB9" w:rsidR="004B1E8D" w:rsidRPr="004B1E8D" w:rsidRDefault="004B1E8D" w:rsidP="00916946">
      <w:pPr>
        <w:pStyle w:val="ListParagraph"/>
        <w:numPr>
          <w:ilvl w:val="0"/>
          <w:numId w:val="1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laporan </w:t>
      </w:r>
      <w:r w:rsidR="00247B78">
        <w:rPr>
          <w:rFonts w:ascii="Bookman Old Style" w:hAnsi="Bookman Old Style" w:cs="Tahoma"/>
          <w:bCs/>
          <w:sz w:val="21"/>
          <w:szCs w:val="21"/>
        </w:rPr>
        <w:t>pelaksanaan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kegiatan</w:t>
      </w:r>
      <w:r w:rsidR="00247B78">
        <w:rPr>
          <w:rFonts w:ascii="Bookman Old Style" w:hAnsi="Bookman Old Style" w:cs="Tahoma"/>
          <w:bCs/>
          <w:sz w:val="21"/>
          <w:szCs w:val="21"/>
        </w:rPr>
        <w:t xml:space="preserve"> bimbingan teknis sesuai dengan 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Surat Edaran Sekretaris Mahkamah Agung RI Nomor </w:t>
      </w:r>
      <w:r w:rsidR="00ED44BB">
        <w:rPr>
          <w:rFonts w:ascii="Bookman Old Style" w:hAnsi="Bookman Old Style" w:cs="Tahoma"/>
          <w:bCs/>
          <w:sz w:val="21"/>
          <w:szCs w:val="21"/>
        </w:rPr>
        <w:t>1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 xml:space="preserve"> Tahun 202</w:t>
      </w:r>
      <w:r w:rsidR="00ED44BB">
        <w:rPr>
          <w:rFonts w:ascii="Bookman Old Style" w:hAnsi="Bookman Old Style" w:cs="Tahoma"/>
          <w:bCs/>
          <w:sz w:val="21"/>
          <w:szCs w:val="21"/>
        </w:rPr>
        <w:t>2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kepada Ketua Pengadilan Tinggi Agama Padang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EF09C3">
        <w:rPr>
          <w:rFonts w:ascii="Bookman Old Style" w:hAnsi="Bookman Old Style" w:cs="Tahoma"/>
          <w:bCs/>
          <w:sz w:val="21"/>
          <w:szCs w:val="21"/>
        </w:rPr>
        <w:t>paling lambat 3 hari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setelah pelaksanaan bimbingan teknis;</w:t>
      </w:r>
    </w:p>
    <w:p w14:paraId="5EA14417" w14:textId="77777777" w:rsidR="00687F2E" w:rsidRPr="00022AAD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6BBE0284" w14:textId="18392D2F" w:rsidR="00F30E5C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r w:rsidRPr="00687F2E">
        <w:rPr>
          <w:rFonts w:ascii="Bookman Old Style" w:hAnsi="Bookman Old Style" w:cs="Tahoma"/>
          <w:bCs/>
          <w:sz w:val="21"/>
          <w:szCs w:val="21"/>
        </w:rPr>
        <w:t>Keputusan ini berlaku sejak tanggal ditetapkan dengan ketentuan bahwa segala sesuatu akan diubah dan diperbaiki sebagaimana mestinya apabila dikemudian hari ternyata terdapat kekeliruan.</w:t>
      </w:r>
      <w:r w:rsidR="001620CC" w:rsidRPr="001620CC">
        <w:rPr>
          <w:noProof/>
        </w:rPr>
        <w:t xml:space="preserve"> </w:t>
      </w:r>
    </w:p>
    <w:p w14:paraId="73736BD3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77777777" w:rsidR="00F30E5C" w:rsidRPr="00A712B4" w:rsidRDefault="00F30E5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Ditetapkan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43D93D61" w:rsidR="00F30E5C" w:rsidRPr="00A712B4" w:rsidRDefault="00D3638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r w:rsidR="00F30E5C" w:rsidRPr="00A712B4">
        <w:rPr>
          <w:rFonts w:ascii="Bookman Old Style" w:hAnsi="Bookman Old Style"/>
          <w:sz w:val="21"/>
          <w:szCs w:val="21"/>
        </w:rPr>
        <w:t>tanggal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="002B7557">
        <w:rPr>
          <w:rFonts w:ascii="Bookman Old Style" w:hAnsi="Bookman Old Style"/>
          <w:sz w:val="21"/>
          <w:szCs w:val="21"/>
        </w:rPr>
        <w:t xml:space="preserve">     </w:t>
      </w:r>
      <w:r w:rsidR="005F7476">
        <w:rPr>
          <w:rFonts w:ascii="Bookman Old Style" w:hAnsi="Bookman Old Style"/>
          <w:sz w:val="21"/>
          <w:szCs w:val="21"/>
        </w:rPr>
        <w:t xml:space="preserve"> </w:t>
      </w:r>
      <w:r w:rsidR="00EF5C55">
        <w:rPr>
          <w:rFonts w:ascii="Bookman Old Style" w:hAnsi="Bookman Old Style"/>
          <w:sz w:val="21"/>
          <w:szCs w:val="21"/>
        </w:rPr>
        <w:t>Maret</w:t>
      </w:r>
      <w:r w:rsidR="008413B9">
        <w:rPr>
          <w:rFonts w:ascii="Bookman Old Style" w:hAnsi="Bookman Old Style"/>
          <w:sz w:val="21"/>
          <w:szCs w:val="21"/>
          <w:lang w:val="en-ID"/>
        </w:rPr>
        <w:t xml:space="preserve"> 202</w:t>
      </w:r>
      <w:r w:rsidR="00EF5C55">
        <w:rPr>
          <w:rFonts w:ascii="Bookman Old Style" w:hAnsi="Bookman Old Style"/>
          <w:sz w:val="21"/>
          <w:szCs w:val="21"/>
          <w:lang w:val="en-ID"/>
        </w:rPr>
        <w:t>3</w:t>
      </w:r>
    </w:p>
    <w:p w14:paraId="1389F3B9" w14:textId="24B14AF8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A712B4" w:rsidRDefault="00457247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4F4197C" w14:textId="5D6CCA4A" w:rsidR="00C20F9C" w:rsidRPr="00A712B4" w:rsidRDefault="00C20F9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6CFEABD" w14:textId="4095C903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16D2CC8" w14:textId="72F1DDDC" w:rsidR="00F30E5C" w:rsidRPr="00A712B4" w:rsidRDefault="00EF5C55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EF5C55">
        <w:rPr>
          <w:rFonts w:ascii="Bookman Old Style" w:hAnsi="Bookman Old Style"/>
          <w:bCs/>
          <w:sz w:val="21"/>
          <w:szCs w:val="21"/>
          <w:lang w:val="fi-FI"/>
        </w:rPr>
        <w:t xml:space="preserve">Dr. Drs. H. </w:t>
      </w:r>
      <w:r w:rsidR="005F7476" w:rsidRPr="00EF5C55">
        <w:rPr>
          <w:rFonts w:ascii="Bookman Old Style" w:hAnsi="Bookman Old Style"/>
          <w:bCs/>
          <w:sz w:val="21"/>
          <w:szCs w:val="21"/>
          <w:lang w:val="fi-FI"/>
        </w:rPr>
        <w:t>PELMIZAR</w:t>
      </w:r>
      <w:r w:rsidRPr="00EF5C55">
        <w:rPr>
          <w:rFonts w:ascii="Bookman Old Style" w:hAnsi="Bookman Old Style"/>
          <w:bCs/>
          <w:sz w:val="21"/>
          <w:szCs w:val="21"/>
          <w:lang w:val="fi-FI"/>
        </w:rPr>
        <w:t>, M.H.I.</w:t>
      </w:r>
    </w:p>
    <w:p w14:paraId="545B9925" w14:textId="40076450" w:rsidR="00F30E5C" w:rsidRPr="00A712B4" w:rsidRDefault="00F30E5C" w:rsidP="00457247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EF5C55" w:rsidRPr="00EF5C55">
        <w:rPr>
          <w:rFonts w:ascii="Bookman Old Style" w:hAnsi="Bookman Old Style"/>
          <w:sz w:val="21"/>
          <w:szCs w:val="21"/>
          <w:lang w:val="id-ID"/>
        </w:rPr>
        <w:t>195611121981031009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default" r:id="rId9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77777777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75D12191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5F7476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5F7476">
        <w:rPr>
          <w:rFonts w:ascii="Bookman Old Style" w:hAnsi="Bookman Old Style"/>
          <w:sz w:val="20"/>
          <w:szCs w:val="20"/>
        </w:rPr>
        <w:t>3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5F7476">
        <w:rPr>
          <w:rFonts w:ascii="Bookman Old Style" w:hAnsi="Bookman Old Style"/>
          <w:sz w:val="20"/>
          <w:szCs w:val="20"/>
        </w:rPr>
        <w:t>3</w:t>
      </w:r>
    </w:p>
    <w:p w14:paraId="17833E38" w14:textId="0AEA5441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5F7476">
        <w:rPr>
          <w:rFonts w:ascii="Bookman Old Style" w:hAnsi="Bookman Old Style"/>
          <w:sz w:val="20"/>
          <w:szCs w:val="20"/>
        </w:rPr>
        <w:t xml:space="preserve">       MARET</w:t>
      </w:r>
      <w:r w:rsidR="008413B9">
        <w:rPr>
          <w:rFonts w:ascii="Bookman Old Style" w:hAnsi="Bookman Old Style"/>
          <w:sz w:val="20"/>
          <w:szCs w:val="20"/>
        </w:rPr>
        <w:t xml:space="preserve"> 202</w:t>
      </w:r>
      <w:r w:rsidR="005F7476">
        <w:rPr>
          <w:rFonts w:ascii="Bookman Old Style" w:hAnsi="Bookman Old Style"/>
          <w:sz w:val="20"/>
          <w:szCs w:val="20"/>
        </w:rPr>
        <w:t>3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77777777" w:rsidR="00311774" w:rsidRDefault="00311774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PELAKSANA</w:t>
      </w:r>
    </w:p>
    <w:p w14:paraId="1AAFA904" w14:textId="2E431626" w:rsidR="008413B9" w:rsidRDefault="005F7476" w:rsidP="008413B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BIMBINGAN TEKNIS PENYELESAIAN ADMINISTRASI PERKARA SECARA ELEKTRONIK</w:t>
      </w:r>
    </w:p>
    <w:p w14:paraId="0850376F" w14:textId="419407D1" w:rsidR="00652865" w:rsidRPr="00A712B4" w:rsidRDefault="00D21D86" w:rsidP="008413B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86B54A0" w14:textId="77777777" w:rsidR="007263B9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BE48D5" w:rsidRPr="00BE48D5" w14:paraId="5B98D480" w14:textId="77777777" w:rsidTr="007A7183">
        <w:tc>
          <w:tcPr>
            <w:tcW w:w="2410" w:type="dxa"/>
            <w:shd w:val="clear" w:color="auto" w:fill="auto"/>
          </w:tcPr>
          <w:p w14:paraId="6EB86F4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</w:tc>
        <w:tc>
          <w:tcPr>
            <w:tcW w:w="284" w:type="dxa"/>
            <w:shd w:val="clear" w:color="auto" w:fill="auto"/>
          </w:tcPr>
          <w:p w14:paraId="3490F1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379EA8F5" w14:textId="76253B91" w:rsidR="00BE48D5" w:rsidRPr="00BE48D5" w:rsidRDefault="007A7183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 Pengadilan Tinggi Agama Padang</w:t>
            </w:r>
          </w:p>
          <w:p w14:paraId="79DE2E08" w14:textId="159ED21D" w:rsidR="00BE48D5" w:rsidRPr="007A7183" w:rsidRDefault="007A7183" w:rsidP="007A718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 Pengadilan Tinggi Agama Padang</w:t>
            </w:r>
          </w:p>
        </w:tc>
      </w:tr>
      <w:tr w:rsidR="0098382C" w:rsidRPr="00BE48D5" w14:paraId="34647906" w14:textId="77777777" w:rsidTr="007A7183">
        <w:tc>
          <w:tcPr>
            <w:tcW w:w="2410" w:type="dxa"/>
            <w:shd w:val="clear" w:color="auto" w:fill="auto"/>
          </w:tcPr>
          <w:p w14:paraId="1EF00E8F" w14:textId="4E1165B5" w:rsidR="0098382C" w:rsidRPr="00BE48D5" w:rsidRDefault="0098382C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Penangggungjawab</w:t>
            </w:r>
          </w:p>
        </w:tc>
        <w:tc>
          <w:tcPr>
            <w:tcW w:w="284" w:type="dxa"/>
            <w:shd w:val="clear" w:color="auto" w:fill="auto"/>
          </w:tcPr>
          <w:p w14:paraId="7A6B4788" w14:textId="669BD218" w:rsidR="0098382C" w:rsidRPr="0098382C" w:rsidRDefault="0098382C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</w:rPr>
              <w:t xml:space="preserve">: </w:t>
            </w:r>
          </w:p>
        </w:tc>
        <w:tc>
          <w:tcPr>
            <w:tcW w:w="5381" w:type="dxa"/>
          </w:tcPr>
          <w:p w14:paraId="00A42678" w14:textId="1E7F8704" w:rsidR="0098382C" w:rsidRDefault="0098382C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98382C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Syafruddin</w:t>
            </w:r>
          </w:p>
        </w:tc>
      </w:tr>
      <w:tr w:rsidR="00BE48D5" w:rsidRPr="00BE48D5" w14:paraId="02C4BE27" w14:textId="77777777" w:rsidTr="007A7183">
        <w:tc>
          <w:tcPr>
            <w:tcW w:w="2410" w:type="dxa"/>
            <w:shd w:val="clear" w:color="auto" w:fill="auto"/>
          </w:tcPr>
          <w:p w14:paraId="50D624A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</w:p>
        </w:tc>
        <w:tc>
          <w:tcPr>
            <w:tcW w:w="284" w:type="dxa"/>
            <w:shd w:val="clear" w:color="auto" w:fill="auto"/>
          </w:tcPr>
          <w:p w14:paraId="4248209C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417DEA1" w14:textId="2437D404" w:rsidR="00BE48D5" w:rsidRPr="00BE48D5" w:rsidRDefault="005F747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Masdi S.H.</w:t>
            </w:r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</w:p>
        </w:tc>
      </w:tr>
      <w:tr w:rsidR="00BE48D5" w:rsidRPr="00BE48D5" w14:paraId="6DA713F7" w14:textId="77777777" w:rsidTr="007A7183">
        <w:tc>
          <w:tcPr>
            <w:tcW w:w="2410" w:type="dxa"/>
            <w:shd w:val="clear" w:color="auto" w:fill="auto"/>
          </w:tcPr>
          <w:p w14:paraId="60B91350" w14:textId="65D08F6C" w:rsidR="00BE48D5" w:rsidRPr="00BE48D5" w:rsidRDefault="005F747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</w:p>
        </w:tc>
        <w:tc>
          <w:tcPr>
            <w:tcW w:w="284" w:type="dxa"/>
            <w:shd w:val="clear" w:color="auto" w:fill="auto"/>
          </w:tcPr>
          <w:p w14:paraId="3726C4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55E4C6E" w14:textId="4E51DCB0" w:rsidR="00BE48D5" w:rsidRPr="00BE48D5" w:rsidRDefault="005F747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5F7476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Rifka Hidayat, S.H.</w:t>
            </w:r>
          </w:p>
        </w:tc>
      </w:tr>
      <w:tr w:rsidR="000A3415" w:rsidRPr="00BE48D5" w14:paraId="541C40C3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3FEBA287" w14:textId="23CD164F" w:rsidR="000A3415" w:rsidRPr="00BE48D5" w:rsidRDefault="005F747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Anggota</w:t>
            </w:r>
          </w:p>
        </w:tc>
        <w:tc>
          <w:tcPr>
            <w:tcW w:w="284" w:type="dxa"/>
            <w:shd w:val="clear" w:color="auto" w:fill="auto"/>
          </w:tcPr>
          <w:p w14:paraId="4DC6F82C" w14:textId="0DDD9AFD" w:rsidR="000A3415" w:rsidRPr="00BE48D5" w:rsidRDefault="005F7476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128FB367" w14:textId="77777777" w:rsidR="000A3415" w:rsidRDefault="00E9117B" w:rsidP="005F747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D173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Syaiful Ashar, S.H.</w:t>
            </w:r>
          </w:p>
          <w:p w14:paraId="1601C146" w14:textId="77777777" w:rsidR="00E9117B" w:rsidRDefault="00E9117B" w:rsidP="005F747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E9117B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Dra. Syuryati</w:t>
            </w:r>
          </w:p>
          <w:p w14:paraId="0051D3CC" w14:textId="77777777" w:rsidR="00E9117B" w:rsidRDefault="00E9117B" w:rsidP="005F747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E9117B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Millia Sufia, S.E., S.H., M.M.</w:t>
            </w:r>
          </w:p>
          <w:p w14:paraId="398C8A7F" w14:textId="77777777" w:rsidR="00E9117B" w:rsidRDefault="00E9117B" w:rsidP="005F747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E9117B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Fitrya Rafani, </w:t>
            </w:r>
            <w:proofErr w:type="gramStart"/>
            <w:r w:rsidRPr="00E9117B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gramEnd"/>
            <w:r w:rsidRPr="00E9117B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765B6282" w14:textId="77777777" w:rsidR="00E9117B" w:rsidRDefault="00E9117B" w:rsidP="005F747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E9117B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Yasirli Amri, </w:t>
            </w:r>
            <w:proofErr w:type="gramStart"/>
            <w:r w:rsidRPr="00E9117B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S.Kom</w:t>
            </w:r>
            <w:proofErr w:type="gramEnd"/>
            <w:r w:rsidRPr="00E9117B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.</w:t>
            </w:r>
          </w:p>
          <w:p w14:paraId="562D428D" w14:textId="77777777" w:rsidR="00E9117B" w:rsidRDefault="00E9117B" w:rsidP="005F747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E9117B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Winda Harza, S.H.</w:t>
            </w:r>
          </w:p>
          <w:p w14:paraId="06C9B463" w14:textId="33F08964" w:rsidR="00E9117B" w:rsidRDefault="00E9117B" w:rsidP="005F747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E9117B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Listya Rahma, S.H.</w:t>
            </w:r>
          </w:p>
          <w:p w14:paraId="2684F9DE" w14:textId="77777777" w:rsidR="0098382C" w:rsidRDefault="0098382C" w:rsidP="0098382C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E9117B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 Sukma</w:t>
            </w:r>
          </w:p>
          <w:p w14:paraId="652B95BC" w14:textId="71D8B2CA" w:rsidR="00E9117B" w:rsidRPr="005F7476" w:rsidRDefault="00E9117B" w:rsidP="005F747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E9117B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Fadil Wahyudy, S.I. Kom</w:t>
            </w:r>
          </w:p>
        </w:tc>
      </w:tr>
    </w:tbl>
    <w:p w14:paraId="37C63583" w14:textId="77777777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3C1FD66" w14:textId="5619702E" w:rsidR="0098382C" w:rsidRDefault="0098382C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8F17A77" w14:textId="77777777" w:rsidR="0098382C" w:rsidRDefault="0098382C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8343672" w14:textId="77777777" w:rsidR="0098382C" w:rsidRDefault="0098382C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0142277" w14:textId="4422DAE4" w:rsidR="00CF5857" w:rsidRPr="005F7476" w:rsidRDefault="00E918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5F7476">
        <w:rPr>
          <w:rFonts w:ascii="Bookman Old Style" w:hAnsi="Bookman Old Style"/>
          <w:sz w:val="21"/>
          <w:szCs w:val="21"/>
        </w:rPr>
        <w:br w:type="textWrapping" w:clear="all"/>
      </w:r>
    </w:p>
    <w:p w14:paraId="2F7B1A74" w14:textId="77777777" w:rsidR="000F4B7D" w:rsidRDefault="000F4B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222E5EE" w14:textId="77777777" w:rsidR="00BE48D5" w:rsidRDefault="00BE48D5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B2AB36" w14:textId="6C2F1372" w:rsidR="00AE28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</w:t>
      </w:r>
      <w:r w:rsidR="00A204CF">
        <w:rPr>
          <w:rFonts w:ascii="Bookman Old Style" w:hAnsi="Bookman Old Style"/>
          <w:sz w:val="21"/>
          <w:szCs w:val="21"/>
        </w:rPr>
        <w:t>I</w:t>
      </w:r>
      <w:r w:rsidRPr="00A712B4">
        <w:rPr>
          <w:rFonts w:ascii="Bookman Old Style" w:hAnsi="Bookman Old Style"/>
          <w:sz w:val="21"/>
          <w:szCs w:val="21"/>
        </w:rPr>
        <w:t>LAN TINGGI AGAMA</w:t>
      </w:r>
    </w:p>
    <w:p w14:paraId="015EECA5" w14:textId="46A37CF9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31A927FF" w14:textId="5704FE6E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702200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D54078" w14:textId="76C9F5C5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16EAF2" w14:textId="08FE38B3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7403E53" w14:textId="55200F1C" w:rsidR="00880348" w:rsidRPr="00A712B4" w:rsidRDefault="00E9117B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E9117B">
        <w:rPr>
          <w:rFonts w:ascii="Bookman Old Style" w:hAnsi="Bookman Old Style"/>
          <w:sz w:val="21"/>
          <w:szCs w:val="21"/>
        </w:rPr>
        <w:t>Dr. Drs. H. PELMIZAR, M.H.I.</w:t>
      </w:r>
    </w:p>
    <w:p w14:paraId="06A3CC06" w14:textId="1714D53E" w:rsidR="0047500B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E9117B" w:rsidRPr="00E9117B">
        <w:rPr>
          <w:rFonts w:ascii="Bookman Old Style" w:hAnsi="Bookman Old Style"/>
          <w:sz w:val="21"/>
          <w:szCs w:val="21"/>
          <w:lang w:val="id-ID"/>
        </w:rPr>
        <w:t>195611121981031009</w:t>
      </w: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F80C" w14:textId="77777777" w:rsidR="001B0E8F" w:rsidRDefault="001B0E8F" w:rsidP="005D1196">
      <w:pPr>
        <w:spacing w:after="0" w:line="240" w:lineRule="auto"/>
      </w:pPr>
      <w:r>
        <w:separator/>
      </w:r>
    </w:p>
  </w:endnote>
  <w:endnote w:type="continuationSeparator" w:id="0">
    <w:p w14:paraId="582AB20E" w14:textId="77777777" w:rsidR="001B0E8F" w:rsidRDefault="001B0E8F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AD92" w14:textId="77777777" w:rsidR="001B0E8F" w:rsidRDefault="001B0E8F" w:rsidP="005D1196">
      <w:pPr>
        <w:spacing w:after="0" w:line="240" w:lineRule="auto"/>
      </w:pPr>
      <w:r>
        <w:separator/>
      </w:r>
    </w:p>
  </w:footnote>
  <w:footnote w:type="continuationSeparator" w:id="0">
    <w:p w14:paraId="640C7B54" w14:textId="77777777" w:rsidR="001B0E8F" w:rsidRDefault="001B0E8F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ED5A" w14:textId="7C9B6CC4" w:rsidR="005B10A9" w:rsidRPr="005D1196" w:rsidRDefault="005B10A9">
    <w:pPr>
      <w:pStyle w:val="Header"/>
      <w:jc w:val="center"/>
      <w:rPr>
        <w:rFonts w:ascii="Bookman Old Style" w:hAnsi="Bookman Old Style"/>
      </w:rPr>
    </w:pPr>
  </w:p>
  <w:p w14:paraId="5E264F63" w14:textId="77777777" w:rsidR="005B10A9" w:rsidRDefault="005B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3C98"/>
    <w:multiLevelType w:val="hybridMultilevel"/>
    <w:tmpl w:val="7EDE85F2"/>
    <w:lvl w:ilvl="0" w:tplc="E10E641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6" w:hanging="360"/>
      </w:pPr>
    </w:lvl>
    <w:lvl w:ilvl="2" w:tplc="3809001B" w:tentative="1">
      <w:start w:val="1"/>
      <w:numFmt w:val="lowerRoman"/>
      <w:lvlText w:val="%3."/>
      <w:lvlJc w:val="right"/>
      <w:pPr>
        <w:ind w:left="1836" w:hanging="180"/>
      </w:pPr>
    </w:lvl>
    <w:lvl w:ilvl="3" w:tplc="3809000F" w:tentative="1">
      <w:start w:val="1"/>
      <w:numFmt w:val="decimal"/>
      <w:lvlText w:val="%4."/>
      <w:lvlJc w:val="left"/>
      <w:pPr>
        <w:ind w:left="2556" w:hanging="360"/>
      </w:pPr>
    </w:lvl>
    <w:lvl w:ilvl="4" w:tplc="38090019" w:tentative="1">
      <w:start w:val="1"/>
      <w:numFmt w:val="lowerLetter"/>
      <w:lvlText w:val="%5."/>
      <w:lvlJc w:val="left"/>
      <w:pPr>
        <w:ind w:left="3276" w:hanging="360"/>
      </w:pPr>
    </w:lvl>
    <w:lvl w:ilvl="5" w:tplc="3809001B" w:tentative="1">
      <w:start w:val="1"/>
      <w:numFmt w:val="lowerRoman"/>
      <w:lvlText w:val="%6."/>
      <w:lvlJc w:val="right"/>
      <w:pPr>
        <w:ind w:left="3996" w:hanging="180"/>
      </w:pPr>
    </w:lvl>
    <w:lvl w:ilvl="6" w:tplc="3809000F" w:tentative="1">
      <w:start w:val="1"/>
      <w:numFmt w:val="decimal"/>
      <w:lvlText w:val="%7."/>
      <w:lvlJc w:val="left"/>
      <w:pPr>
        <w:ind w:left="4716" w:hanging="360"/>
      </w:pPr>
    </w:lvl>
    <w:lvl w:ilvl="7" w:tplc="38090019" w:tentative="1">
      <w:start w:val="1"/>
      <w:numFmt w:val="lowerLetter"/>
      <w:lvlText w:val="%8."/>
      <w:lvlJc w:val="left"/>
      <w:pPr>
        <w:ind w:left="5436" w:hanging="360"/>
      </w:pPr>
    </w:lvl>
    <w:lvl w:ilvl="8" w:tplc="3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C6C1034"/>
    <w:multiLevelType w:val="hybridMultilevel"/>
    <w:tmpl w:val="EAE28580"/>
    <w:lvl w:ilvl="0" w:tplc="79AE83D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03" w:hanging="360"/>
      </w:pPr>
    </w:lvl>
    <w:lvl w:ilvl="2" w:tplc="3809001B" w:tentative="1">
      <w:start w:val="1"/>
      <w:numFmt w:val="lowerRoman"/>
      <w:lvlText w:val="%3."/>
      <w:lvlJc w:val="right"/>
      <w:pPr>
        <w:ind w:left="2123" w:hanging="180"/>
      </w:pPr>
    </w:lvl>
    <w:lvl w:ilvl="3" w:tplc="3809000F" w:tentative="1">
      <w:start w:val="1"/>
      <w:numFmt w:val="decimal"/>
      <w:lvlText w:val="%4."/>
      <w:lvlJc w:val="left"/>
      <w:pPr>
        <w:ind w:left="2843" w:hanging="360"/>
      </w:pPr>
    </w:lvl>
    <w:lvl w:ilvl="4" w:tplc="38090019" w:tentative="1">
      <w:start w:val="1"/>
      <w:numFmt w:val="lowerLetter"/>
      <w:lvlText w:val="%5."/>
      <w:lvlJc w:val="left"/>
      <w:pPr>
        <w:ind w:left="3563" w:hanging="360"/>
      </w:pPr>
    </w:lvl>
    <w:lvl w:ilvl="5" w:tplc="3809001B" w:tentative="1">
      <w:start w:val="1"/>
      <w:numFmt w:val="lowerRoman"/>
      <w:lvlText w:val="%6."/>
      <w:lvlJc w:val="right"/>
      <w:pPr>
        <w:ind w:left="4283" w:hanging="180"/>
      </w:pPr>
    </w:lvl>
    <w:lvl w:ilvl="6" w:tplc="3809000F" w:tentative="1">
      <w:start w:val="1"/>
      <w:numFmt w:val="decimal"/>
      <w:lvlText w:val="%7."/>
      <w:lvlJc w:val="left"/>
      <w:pPr>
        <w:ind w:left="5003" w:hanging="360"/>
      </w:pPr>
    </w:lvl>
    <w:lvl w:ilvl="7" w:tplc="38090019" w:tentative="1">
      <w:start w:val="1"/>
      <w:numFmt w:val="lowerLetter"/>
      <w:lvlText w:val="%8."/>
      <w:lvlJc w:val="left"/>
      <w:pPr>
        <w:ind w:left="5723" w:hanging="360"/>
      </w:pPr>
    </w:lvl>
    <w:lvl w:ilvl="8" w:tplc="38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50187C45"/>
    <w:multiLevelType w:val="hybridMultilevel"/>
    <w:tmpl w:val="CF24520E"/>
    <w:lvl w:ilvl="0" w:tplc="1A1CE68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03" w:hanging="360"/>
      </w:pPr>
    </w:lvl>
    <w:lvl w:ilvl="2" w:tplc="3809001B" w:tentative="1">
      <w:start w:val="1"/>
      <w:numFmt w:val="lowerRoman"/>
      <w:lvlText w:val="%3."/>
      <w:lvlJc w:val="right"/>
      <w:pPr>
        <w:ind w:left="2123" w:hanging="180"/>
      </w:pPr>
    </w:lvl>
    <w:lvl w:ilvl="3" w:tplc="3809000F" w:tentative="1">
      <w:start w:val="1"/>
      <w:numFmt w:val="decimal"/>
      <w:lvlText w:val="%4."/>
      <w:lvlJc w:val="left"/>
      <w:pPr>
        <w:ind w:left="2843" w:hanging="360"/>
      </w:pPr>
    </w:lvl>
    <w:lvl w:ilvl="4" w:tplc="38090019" w:tentative="1">
      <w:start w:val="1"/>
      <w:numFmt w:val="lowerLetter"/>
      <w:lvlText w:val="%5."/>
      <w:lvlJc w:val="left"/>
      <w:pPr>
        <w:ind w:left="3563" w:hanging="360"/>
      </w:pPr>
    </w:lvl>
    <w:lvl w:ilvl="5" w:tplc="3809001B" w:tentative="1">
      <w:start w:val="1"/>
      <w:numFmt w:val="lowerRoman"/>
      <w:lvlText w:val="%6."/>
      <w:lvlJc w:val="right"/>
      <w:pPr>
        <w:ind w:left="4283" w:hanging="180"/>
      </w:pPr>
    </w:lvl>
    <w:lvl w:ilvl="6" w:tplc="3809000F" w:tentative="1">
      <w:start w:val="1"/>
      <w:numFmt w:val="decimal"/>
      <w:lvlText w:val="%7."/>
      <w:lvlJc w:val="left"/>
      <w:pPr>
        <w:ind w:left="5003" w:hanging="360"/>
      </w:pPr>
    </w:lvl>
    <w:lvl w:ilvl="7" w:tplc="38090019" w:tentative="1">
      <w:start w:val="1"/>
      <w:numFmt w:val="lowerLetter"/>
      <w:lvlText w:val="%8."/>
      <w:lvlJc w:val="left"/>
      <w:pPr>
        <w:ind w:left="5723" w:hanging="360"/>
      </w:pPr>
    </w:lvl>
    <w:lvl w:ilvl="8" w:tplc="38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520E3518"/>
    <w:multiLevelType w:val="hybridMultilevel"/>
    <w:tmpl w:val="5004FE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5D53776F"/>
    <w:multiLevelType w:val="hybridMultilevel"/>
    <w:tmpl w:val="EF30C4D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73F2C"/>
    <w:rsid w:val="000757B3"/>
    <w:rsid w:val="00076535"/>
    <w:rsid w:val="00080946"/>
    <w:rsid w:val="00081627"/>
    <w:rsid w:val="000A1F62"/>
    <w:rsid w:val="000A3415"/>
    <w:rsid w:val="000B1FE5"/>
    <w:rsid w:val="000C0CF9"/>
    <w:rsid w:val="000C46CF"/>
    <w:rsid w:val="000E2E3F"/>
    <w:rsid w:val="000F4B7D"/>
    <w:rsid w:val="00103110"/>
    <w:rsid w:val="001162D9"/>
    <w:rsid w:val="0014579B"/>
    <w:rsid w:val="00145D67"/>
    <w:rsid w:val="001503F4"/>
    <w:rsid w:val="001620CC"/>
    <w:rsid w:val="00185A1B"/>
    <w:rsid w:val="001962F6"/>
    <w:rsid w:val="001A628C"/>
    <w:rsid w:val="001B0E8F"/>
    <w:rsid w:val="001B658D"/>
    <w:rsid w:val="001B6CF7"/>
    <w:rsid w:val="001C2505"/>
    <w:rsid w:val="001D2AAE"/>
    <w:rsid w:val="00215AB5"/>
    <w:rsid w:val="002242E4"/>
    <w:rsid w:val="00237333"/>
    <w:rsid w:val="00247B78"/>
    <w:rsid w:val="00252728"/>
    <w:rsid w:val="00257C03"/>
    <w:rsid w:val="00265682"/>
    <w:rsid w:val="00272557"/>
    <w:rsid w:val="0029359E"/>
    <w:rsid w:val="0029387D"/>
    <w:rsid w:val="002A052A"/>
    <w:rsid w:val="002A4B4B"/>
    <w:rsid w:val="002B7557"/>
    <w:rsid w:val="002D2C56"/>
    <w:rsid w:val="002E72B3"/>
    <w:rsid w:val="00311774"/>
    <w:rsid w:val="00326572"/>
    <w:rsid w:val="0033676C"/>
    <w:rsid w:val="00343827"/>
    <w:rsid w:val="003477A1"/>
    <w:rsid w:val="00353B56"/>
    <w:rsid w:val="003671F9"/>
    <w:rsid w:val="00385EA2"/>
    <w:rsid w:val="003C150E"/>
    <w:rsid w:val="003D0337"/>
    <w:rsid w:val="003F310C"/>
    <w:rsid w:val="003F6963"/>
    <w:rsid w:val="00403017"/>
    <w:rsid w:val="00413BFA"/>
    <w:rsid w:val="00414745"/>
    <w:rsid w:val="004249BD"/>
    <w:rsid w:val="00430774"/>
    <w:rsid w:val="00432E95"/>
    <w:rsid w:val="00433EF2"/>
    <w:rsid w:val="004426A0"/>
    <w:rsid w:val="00445BE8"/>
    <w:rsid w:val="004527C0"/>
    <w:rsid w:val="00457247"/>
    <w:rsid w:val="0047500B"/>
    <w:rsid w:val="00483DE9"/>
    <w:rsid w:val="004B1E8D"/>
    <w:rsid w:val="004B5B00"/>
    <w:rsid w:val="004C68D8"/>
    <w:rsid w:val="004D0F33"/>
    <w:rsid w:val="004E06AF"/>
    <w:rsid w:val="004F62B0"/>
    <w:rsid w:val="00502939"/>
    <w:rsid w:val="005133ED"/>
    <w:rsid w:val="00517EED"/>
    <w:rsid w:val="005351BE"/>
    <w:rsid w:val="0054213A"/>
    <w:rsid w:val="005825FC"/>
    <w:rsid w:val="0058509A"/>
    <w:rsid w:val="00591FA6"/>
    <w:rsid w:val="005B10A9"/>
    <w:rsid w:val="005B42AE"/>
    <w:rsid w:val="005C614E"/>
    <w:rsid w:val="005C62F4"/>
    <w:rsid w:val="005C7B40"/>
    <w:rsid w:val="005D1196"/>
    <w:rsid w:val="005E1609"/>
    <w:rsid w:val="005F7476"/>
    <w:rsid w:val="006006D0"/>
    <w:rsid w:val="00605FC4"/>
    <w:rsid w:val="006334FC"/>
    <w:rsid w:val="00652865"/>
    <w:rsid w:val="00654181"/>
    <w:rsid w:val="00655B83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D173D"/>
    <w:rsid w:val="007E7A58"/>
    <w:rsid w:val="00827BDD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E4B4E"/>
    <w:rsid w:val="008F7716"/>
    <w:rsid w:val="0090113E"/>
    <w:rsid w:val="00910310"/>
    <w:rsid w:val="00910D24"/>
    <w:rsid w:val="00916946"/>
    <w:rsid w:val="00916C2A"/>
    <w:rsid w:val="00920DEB"/>
    <w:rsid w:val="00922270"/>
    <w:rsid w:val="009232F5"/>
    <w:rsid w:val="0093064A"/>
    <w:rsid w:val="009315E7"/>
    <w:rsid w:val="00933BCA"/>
    <w:rsid w:val="0098382C"/>
    <w:rsid w:val="009B5A00"/>
    <w:rsid w:val="009C1761"/>
    <w:rsid w:val="009E259C"/>
    <w:rsid w:val="009F0998"/>
    <w:rsid w:val="009F5FDB"/>
    <w:rsid w:val="009F7D17"/>
    <w:rsid w:val="00A204CF"/>
    <w:rsid w:val="00A3358C"/>
    <w:rsid w:val="00A47930"/>
    <w:rsid w:val="00A53699"/>
    <w:rsid w:val="00A57F50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4585E"/>
    <w:rsid w:val="00B54E89"/>
    <w:rsid w:val="00B57A98"/>
    <w:rsid w:val="00B74E33"/>
    <w:rsid w:val="00B77043"/>
    <w:rsid w:val="00B84B76"/>
    <w:rsid w:val="00B95F10"/>
    <w:rsid w:val="00BA30F6"/>
    <w:rsid w:val="00BB4BE7"/>
    <w:rsid w:val="00BC22DC"/>
    <w:rsid w:val="00BD3D31"/>
    <w:rsid w:val="00BE07D6"/>
    <w:rsid w:val="00BE48D5"/>
    <w:rsid w:val="00BE4E63"/>
    <w:rsid w:val="00BF2367"/>
    <w:rsid w:val="00BF6E96"/>
    <w:rsid w:val="00C1119C"/>
    <w:rsid w:val="00C126F5"/>
    <w:rsid w:val="00C163D9"/>
    <w:rsid w:val="00C20192"/>
    <w:rsid w:val="00C20F9C"/>
    <w:rsid w:val="00C23966"/>
    <w:rsid w:val="00C34559"/>
    <w:rsid w:val="00C42D58"/>
    <w:rsid w:val="00C46D87"/>
    <w:rsid w:val="00C52DAB"/>
    <w:rsid w:val="00C74481"/>
    <w:rsid w:val="00C82680"/>
    <w:rsid w:val="00C85026"/>
    <w:rsid w:val="00C8737F"/>
    <w:rsid w:val="00C96C9C"/>
    <w:rsid w:val="00CA0BE9"/>
    <w:rsid w:val="00CB2CCB"/>
    <w:rsid w:val="00CD7EF8"/>
    <w:rsid w:val="00CF4246"/>
    <w:rsid w:val="00CF5857"/>
    <w:rsid w:val="00D02F9D"/>
    <w:rsid w:val="00D05117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1986"/>
    <w:rsid w:val="00D52180"/>
    <w:rsid w:val="00D5649B"/>
    <w:rsid w:val="00D76740"/>
    <w:rsid w:val="00D80887"/>
    <w:rsid w:val="00D84ECC"/>
    <w:rsid w:val="00DA5399"/>
    <w:rsid w:val="00DB7723"/>
    <w:rsid w:val="00DC0A89"/>
    <w:rsid w:val="00DC12F9"/>
    <w:rsid w:val="00DC261C"/>
    <w:rsid w:val="00DC59CB"/>
    <w:rsid w:val="00DC7F3D"/>
    <w:rsid w:val="00DE016F"/>
    <w:rsid w:val="00DF00DF"/>
    <w:rsid w:val="00E020E1"/>
    <w:rsid w:val="00E1087A"/>
    <w:rsid w:val="00E162D6"/>
    <w:rsid w:val="00E34107"/>
    <w:rsid w:val="00E713BE"/>
    <w:rsid w:val="00E9117B"/>
    <w:rsid w:val="00E9187D"/>
    <w:rsid w:val="00EC523F"/>
    <w:rsid w:val="00ED44BB"/>
    <w:rsid w:val="00ED55F3"/>
    <w:rsid w:val="00ED605B"/>
    <w:rsid w:val="00EF09C3"/>
    <w:rsid w:val="00EF5C55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3C64"/>
    <w:rsid w:val="00F86E4C"/>
    <w:rsid w:val="00F97455"/>
    <w:rsid w:val="00FA11AF"/>
    <w:rsid w:val="00FB08EF"/>
    <w:rsid w:val="00FC51A0"/>
    <w:rsid w:val="00FF1AD6"/>
    <w:rsid w:val="00FF610D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3059-CC7B-4D24-AB42-15995F55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25</cp:revision>
  <cp:lastPrinted>2023-03-08T02:39:00Z</cp:lastPrinted>
  <dcterms:created xsi:type="dcterms:W3CDTF">2021-09-23T08:35:00Z</dcterms:created>
  <dcterms:modified xsi:type="dcterms:W3CDTF">2023-03-08T02:39:00Z</dcterms:modified>
</cp:coreProperties>
</file>