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494B08">
        <w:rPr>
          <w:rFonts w:ascii="Bookman Old Style" w:hAnsi="Bookman Old Style"/>
          <w:sz w:val="22"/>
          <w:szCs w:val="22"/>
          <w:lang w:val="sv-SE"/>
        </w:rPr>
        <w:t>0675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825FC1">
        <w:rPr>
          <w:rFonts w:ascii="Bookman Old Style" w:hAnsi="Bookman Old Style"/>
          <w:sz w:val="22"/>
          <w:szCs w:val="22"/>
          <w:lang w:val="sv-SE"/>
        </w:rPr>
        <w:t>I</w:t>
      </w:r>
      <w:r w:rsidR="00AC23E8">
        <w:rPr>
          <w:rFonts w:ascii="Bookman Old Style" w:hAnsi="Bookman Old Style"/>
          <w:sz w:val="22"/>
          <w:szCs w:val="22"/>
          <w:lang w:val="sv-SE"/>
        </w:rPr>
        <w:t>I</w:t>
      </w:r>
      <w:r w:rsidR="009E37F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494B08">
        <w:rPr>
          <w:rFonts w:ascii="Bookman Old Style" w:hAnsi="Bookman Old Style"/>
          <w:sz w:val="22"/>
          <w:szCs w:val="22"/>
          <w:lang w:val="sv-SE"/>
        </w:rPr>
        <w:t>27</w:t>
      </w:r>
      <w:bookmarkStart w:id="0" w:name="_GoBack"/>
      <w:bookmarkEnd w:id="0"/>
      <w:r w:rsidR="009E37F1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C23E8">
        <w:rPr>
          <w:rFonts w:ascii="Bookman Old Style" w:hAnsi="Bookman Old Style"/>
          <w:sz w:val="22"/>
          <w:szCs w:val="22"/>
          <w:lang w:val="sv-SE"/>
        </w:rPr>
        <w:t>Febr</w:t>
      </w:r>
      <w:r w:rsidR="009E37F1">
        <w:rPr>
          <w:rFonts w:ascii="Bookman Old Style" w:hAnsi="Bookman Old Style"/>
          <w:sz w:val="22"/>
          <w:szCs w:val="22"/>
          <w:lang w:val="sv-SE"/>
        </w:rPr>
        <w:t>uari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9E37F1">
        <w:rPr>
          <w:rFonts w:ascii="Bookman Old Style" w:hAnsi="Bookman Old Style"/>
          <w:sz w:val="22"/>
          <w:szCs w:val="22"/>
        </w:rPr>
        <w:t>25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494B08">
        <w:rPr>
          <w:rFonts w:ascii="Bookman Old Style" w:hAnsi="Bookman Old Style"/>
          <w:sz w:val="22"/>
          <w:szCs w:val="22"/>
          <w:lang w:val="en-ID"/>
        </w:rPr>
        <w:t>Maret</w:t>
      </w:r>
      <w:r w:rsidR="009E37F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sz w:val="22"/>
          <w:szCs w:val="22"/>
        </w:rPr>
        <w:t>Cabang Imam Bonjol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Cabang Imam Bonjol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494B08">
        <w:rPr>
          <w:rFonts w:ascii="Bookman Old Style" w:hAnsi="Bookman Old Style"/>
          <w:b w:val="0"/>
          <w:bCs w:val="0"/>
          <w:sz w:val="22"/>
          <w:szCs w:val="22"/>
        </w:rPr>
        <w:t>Maret</w:t>
      </w:r>
      <w:r w:rsidR="009E37F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95551E">
        <w:rPr>
          <w:rFonts w:ascii="Bookman Old Style" w:hAnsi="Bookman Old Style"/>
          <w:b w:val="0"/>
          <w:bCs w:val="0"/>
          <w:sz w:val="22"/>
          <w:szCs w:val="22"/>
        </w:rPr>
        <w:t>1</w:t>
      </w:r>
      <w:r w:rsidR="00494B08">
        <w:rPr>
          <w:rFonts w:ascii="Bookman Old Style" w:hAnsi="Bookman Old Style"/>
          <w:b w:val="0"/>
          <w:bCs w:val="0"/>
          <w:sz w:val="22"/>
          <w:szCs w:val="22"/>
        </w:rPr>
        <w:t>3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494B08">
        <w:rPr>
          <w:rFonts w:ascii="Bookman Old Style" w:hAnsi="Bookman Old Style"/>
          <w:b w:val="0"/>
          <w:bCs w:val="0"/>
          <w:sz w:val="22"/>
          <w:szCs w:val="22"/>
        </w:rPr>
        <w:t>928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494B08">
        <w:rPr>
          <w:rFonts w:ascii="Bookman Old Style" w:hAnsi="Bookman Old Style"/>
          <w:b w:val="0"/>
          <w:bCs w:val="0"/>
          <w:sz w:val="22"/>
          <w:szCs w:val="22"/>
        </w:rPr>
        <w:t>156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494B08">
        <w:rPr>
          <w:rFonts w:ascii="Bookman Old Style" w:hAnsi="Bookman Old Style"/>
          <w:b w:val="0"/>
          <w:bCs w:val="0"/>
          <w:sz w:val="22"/>
          <w:szCs w:val="22"/>
        </w:rPr>
        <w:t>13.928.156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F0" w:rsidRDefault="004372F0" w:rsidP="00D16242">
      <w:r>
        <w:separator/>
      </w:r>
    </w:p>
  </w:endnote>
  <w:endnote w:type="continuationSeparator" w:id="0">
    <w:p w:rsidR="004372F0" w:rsidRDefault="004372F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F0" w:rsidRDefault="004372F0" w:rsidP="00D16242">
      <w:r>
        <w:separator/>
      </w:r>
    </w:p>
  </w:footnote>
  <w:footnote w:type="continuationSeparator" w:id="0">
    <w:p w:rsidR="004372F0" w:rsidRDefault="004372F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5D1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9FA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281B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0B9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2F0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4B08"/>
    <w:rsid w:val="004958AB"/>
    <w:rsid w:val="0049778C"/>
    <w:rsid w:val="00497DAE"/>
    <w:rsid w:val="004A23FA"/>
    <w:rsid w:val="004A3605"/>
    <w:rsid w:val="004A685B"/>
    <w:rsid w:val="004B2082"/>
    <w:rsid w:val="004B665D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8B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187F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198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5442B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C1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066F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1E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7F1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3E8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00B4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2C12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1A4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66C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55A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C7DA7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4EEF-C1D2-44D1-B083-1A59F53F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27</cp:revision>
  <cp:lastPrinted>2025-02-27T07:35:00Z</cp:lastPrinted>
  <dcterms:created xsi:type="dcterms:W3CDTF">2023-09-11T03:23:00Z</dcterms:created>
  <dcterms:modified xsi:type="dcterms:W3CDTF">2025-02-27T07:36:00Z</dcterms:modified>
</cp:coreProperties>
</file>