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C731" w14:textId="77777777" w:rsidR="005E30A0" w:rsidRDefault="005E30A0" w:rsidP="005E30A0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6A7E67F5" w14:textId="77777777" w:rsidR="005E30A0" w:rsidRPr="003A2EC8" w:rsidRDefault="005E30A0" w:rsidP="005E30A0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2102DC3C" wp14:editId="05C79F7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714F2" w14:textId="77777777" w:rsidR="005E30A0" w:rsidRDefault="005E30A0" w:rsidP="005E30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  <w:r>
        <w:rPr>
          <w:rFonts w:ascii="Bookman Old Style" w:hAnsi="Bookman Old Style" w:cs="Tahoma"/>
          <w:sz w:val="21"/>
          <w:szCs w:val="21"/>
        </w:rPr>
        <w:t>/</w:t>
      </w:r>
    </w:p>
    <w:p w14:paraId="239B53D2" w14:textId="77777777" w:rsidR="005E30A0" w:rsidRPr="00DA1640" w:rsidRDefault="005E30A0" w:rsidP="005E30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A1640">
        <w:rPr>
          <w:rFonts w:ascii="Bookman Old Style" w:hAnsi="Bookman Old Style" w:cs="Tahoma"/>
          <w:sz w:val="21"/>
          <w:szCs w:val="21"/>
        </w:rPr>
        <w:t>PEMBINA PTWP DAERAH PENGADILAN TINGGI AGAMA PADANG</w:t>
      </w:r>
    </w:p>
    <w:p w14:paraId="18EB52D8" w14:textId="77777777" w:rsidR="005E30A0" w:rsidRDefault="005E30A0" w:rsidP="005E30A0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6D5DAC0" w14:textId="77777777" w:rsidR="005E30A0" w:rsidRPr="00AD098C" w:rsidRDefault="005E30A0" w:rsidP="005E30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2535A6A8" w14:textId="3D44D2A6" w:rsidR="005E30A0" w:rsidRPr="0061483F" w:rsidRDefault="005E30A0" w:rsidP="005E30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</w:t>
      </w:r>
      <w:r>
        <w:rPr>
          <w:rFonts w:ascii="Bookman Old Style" w:hAnsi="Bookman Old Style" w:cs="Tahoma"/>
          <w:sz w:val="21"/>
          <w:szCs w:val="21"/>
        </w:rPr>
        <w:t>/</w:t>
      </w:r>
      <w:r w:rsidR="0061483F">
        <w:rPr>
          <w:rFonts w:ascii="Bookman Old Style" w:hAnsi="Bookman Old Style" w:cs="Tahoma"/>
          <w:sz w:val="21"/>
          <w:szCs w:val="21"/>
        </w:rPr>
        <w:t xml:space="preserve">         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61483F">
        <w:rPr>
          <w:rFonts w:ascii="Bookman Old Style" w:hAnsi="Bookman Old Style" w:cs="Tahoma"/>
          <w:sz w:val="21"/>
          <w:szCs w:val="21"/>
        </w:rPr>
        <w:t>OT.00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61483F">
        <w:rPr>
          <w:rFonts w:ascii="Bookman Old Style" w:hAnsi="Bookman Old Style" w:cs="Tahoma"/>
          <w:sz w:val="21"/>
          <w:szCs w:val="21"/>
        </w:rPr>
        <w:t>3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1483F">
        <w:rPr>
          <w:rFonts w:ascii="Bookman Old Style" w:hAnsi="Bookman Old Style" w:cs="Tahoma"/>
          <w:sz w:val="21"/>
          <w:szCs w:val="21"/>
        </w:rPr>
        <w:t>2</w:t>
      </w:r>
    </w:p>
    <w:p w14:paraId="164749A2" w14:textId="77777777" w:rsidR="005E30A0" w:rsidRDefault="005E30A0" w:rsidP="005E30A0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7E09415" w14:textId="77777777" w:rsidR="005E30A0" w:rsidRDefault="005E30A0" w:rsidP="005E30A0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0D9DC75E" w14:textId="77777777" w:rsidR="005E30A0" w:rsidRDefault="005E30A0" w:rsidP="005E30A0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8F61D8A" w14:textId="692D25AF" w:rsidR="005E30A0" w:rsidRPr="00AD098C" w:rsidRDefault="00F652E4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PERUBAHAN</w:t>
      </w:r>
      <w:r w:rsidR="005E30A0" w:rsidRPr="00AD098C">
        <w:rPr>
          <w:rFonts w:ascii="Bookman Old Style" w:hAnsi="Bookman Old Style"/>
          <w:sz w:val="21"/>
          <w:szCs w:val="21"/>
        </w:rPr>
        <w:t xml:space="preserve"> SUSUNAN DAN PERSONALIA PENGURUS DAERAH </w:t>
      </w:r>
    </w:p>
    <w:p w14:paraId="14D82069" w14:textId="77777777" w:rsidR="005E30A0" w:rsidRPr="00AD098C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PERSATUAN TENIS WARGA PENGADILAN (PD PTWP)</w:t>
      </w:r>
    </w:p>
    <w:p w14:paraId="42601790" w14:textId="77777777" w:rsidR="005E30A0" w:rsidRPr="00AD098C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</w:p>
    <w:p w14:paraId="7B74CAB9" w14:textId="77777777" w:rsidR="005E30A0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MASA BAKTI 2020-2023</w:t>
      </w:r>
    </w:p>
    <w:p w14:paraId="4A920C20" w14:textId="77777777" w:rsidR="005E30A0" w:rsidRDefault="005E30A0" w:rsidP="005E30A0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FE7F746" w14:textId="77777777" w:rsidR="005E30A0" w:rsidRPr="00641049" w:rsidRDefault="005E30A0" w:rsidP="005E30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>
        <w:rPr>
          <w:rFonts w:ascii="Bookman Old Style" w:hAnsi="Bookman Old Style" w:cs="Tahoma"/>
          <w:sz w:val="21"/>
          <w:szCs w:val="21"/>
        </w:rPr>
        <w:t>,</w:t>
      </w:r>
    </w:p>
    <w:p w14:paraId="6106157D" w14:textId="77777777" w:rsidR="005E30A0" w:rsidRPr="002E07C6" w:rsidRDefault="005E30A0" w:rsidP="005E30A0">
      <w:pPr>
        <w:spacing w:after="0" w:line="240" w:lineRule="auto"/>
        <w:rPr>
          <w:rFonts w:ascii="Bookman Old Style" w:hAnsi="Bookman Old Style" w:cs="Tahoma"/>
          <w:sz w:val="12"/>
          <w:szCs w:val="16"/>
        </w:rPr>
      </w:pPr>
    </w:p>
    <w:p w14:paraId="41734D2D" w14:textId="040B87A4" w:rsidR="005E30A0" w:rsidRPr="00647D3E" w:rsidRDefault="005E30A0" w:rsidP="005E30A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647D3E">
        <w:rPr>
          <w:rFonts w:ascii="Bookman Old Style" w:hAnsi="Bookman Old Style" w:cs="Tahoma"/>
          <w:bCs/>
          <w:sz w:val="21"/>
          <w:szCs w:val="21"/>
        </w:rPr>
        <w:t>Menimbang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AD098C">
        <w:rPr>
          <w:rFonts w:ascii="Bookman Old Style" w:hAnsi="Bookman Old Style" w:cs="Tahoma"/>
          <w:bCs/>
          <w:sz w:val="21"/>
          <w:szCs w:val="21"/>
        </w:rPr>
        <w:t xml:space="preserve">Surat Keputusan Ketua Pengadilan Tinggi Agama Padang Nomor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AD098C">
        <w:rPr>
          <w:rFonts w:ascii="Bookman Old Style" w:hAnsi="Bookman Old Style" w:cs="Tahoma"/>
          <w:bCs/>
          <w:sz w:val="21"/>
          <w:szCs w:val="21"/>
        </w:rPr>
        <w:t>W3-A/2</w:t>
      </w:r>
      <w:r w:rsidR="00F50CC6">
        <w:rPr>
          <w:rFonts w:ascii="Bookman Old Style" w:hAnsi="Bookman Old Style" w:cs="Tahoma"/>
          <w:bCs/>
          <w:sz w:val="21"/>
          <w:szCs w:val="21"/>
        </w:rPr>
        <w:t>517</w:t>
      </w:r>
      <w:r w:rsidRPr="00AD098C">
        <w:rPr>
          <w:rFonts w:ascii="Bookman Old Style" w:hAnsi="Bookman Old Style" w:cs="Tahoma"/>
          <w:bCs/>
          <w:sz w:val="21"/>
          <w:szCs w:val="21"/>
        </w:rPr>
        <w:t>/</w:t>
      </w:r>
      <w:r w:rsidR="00F50CC6">
        <w:rPr>
          <w:rFonts w:ascii="Bookman Old Style" w:hAnsi="Bookman Old Style" w:cs="Tahoma"/>
          <w:bCs/>
          <w:sz w:val="21"/>
          <w:szCs w:val="21"/>
        </w:rPr>
        <w:t>Kp.05.3</w:t>
      </w:r>
      <w:r w:rsidRPr="00AD098C">
        <w:rPr>
          <w:rFonts w:ascii="Bookman Old Style" w:hAnsi="Bookman Old Style" w:cs="Tahoma"/>
          <w:bCs/>
          <w:sz w:val="21"/>
          <w:szCs w:val="21"/>
        </w:rPr>
        <w:t>/8/2021 tanggal</w:t>
      </w:r>
      <w:r w:rsidR="00F50CC6">
        <w:rPr>
          <w:rFonts w:ascii="Bookman Old Style" w:hAnsi="Bookman Old Style" w:cs="Tahoma"/>
          <w:bCs/>
          <w:sz w:val="21"/>
          <w:szCs w:val="21"/>
        </w:rPr>
        <w:t xml:space="preserve"> 22 Sptember 202</w:t>
      </w:r>
      <w:r w:rsidRPr="00AD098C">
        <w:rPr>
          <w:rFonts w:ascii="Bookman Old Style" w:hAnsi="Bookman Old Style" w:cs="Tahoma"/>
          <w:bCs/>
          <w:sz w:val="21"/>
          <w:szCs w:val="21"/>
        </w:rPr>
        <w:t>1 Tentang Susunan Dan Personalia Pengurus Daerah Persatuan Tenis Warga Pengadilan (PD PTWP) Pengadilan Tinggi Agama Padang Masa Bakti 2020-2023</w:t>
      </w:r>
      <w:r w:rsidRPr="00647D3E">
        <w:rPr>
          <w:rFonts w:ascii="Bookman Old Style" w:hAnsi="Bookman Old Style" w:cs="Tahoma"/>
          <w:bCs/>
          <w:sz w:val="21"/>
          <w:szCs w:val="21"/>
        </w:rPr>
        <w:t>;</w:t>
      </w:r>
    </w:p>
    <w:p w14:paraId="7F649F58" w14:textId="77777777" w:rsidR="005E30A0" w:rsidRDefault="005E30A0" w:rsidP="005E30A0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241F7AA" w14:textId="4CB4C144" w:rsidR="005E30A0" w:rsidRPr="00647D3E" w:rsidRDefault="005E30A0" w:rsidP="005E30A0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647D3E">
        <w:rPr>
          <w:rFonts w:ascii="Bookman Old Style" w:hAnsi="Bookman Old Style" w:cs="Tahoma"/>
          <w:bCs/>
          <w:sz w:val="21"/>
          <w:szCs w:val="21"/>
        </w:rPr>
        <w:t>Menimbang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 xml:space="preserve">bahwa </w:t>
      </w:r>
      <w:r w:rsidRPr="00AD098C">
        <w:rPr>
          <w:rFonts w:ascii="Bookman Old Style" w:hAnsi="Bookman Old Style" w:cs="Tahoma"/>
          <w:bCs/>
          <w:sz w:val="21"/>
          <w:szCs w:val="21"/>
        </w:rPr>
        <w:t xml:space="preserve">berdasarkan hasil konsultasi Pengurus Daerah PTWP Pengadilan Tinggi Agama Padang dengan Ketua Pengadilan Tinggi Agama Padang pada tanggal </w:t>
      </w:r>
      <w:r w:rsidR="007C25AD">
        <w:rPr>
          <w:rFonts w:ascii="Bookman Old Style" w:hAnsi="Bookman Old Style" w:cs="Tahoma"/>
          <w:bCs/>
          <w:sz w:val="21"/>
          <w:szCs w:val="21"/>
        </w:rPr>
        <w:t xml:space="preserve">10 Maret 2022 </w:t>
      </w:r>
      <w:r w:rsidRPr="00AD098C">
        <w:rPr>
          <w:rFonts w:ascii="Bookman Old Style" w:hAnsi="Bookman Old Style" w:cs="Tahoma"/>
          <w:bCs/>
          <w:sz w:val="21"/>
          <w:szCs w:val="21"/>
        </w:rPr>
        <w:t>berkenaan dengan mutas</w:t>
      </w:r>
      <w:r w:rsidR="007C25AD">
        <w:rPr>
          <w:rFonts w:ascii="Bookman Old Style" w:hAnsi="Bookman Old Style" w:cs="Tahoma"/>
          <w:bCs/>
          <w:sz w:val="21"/>
          <w:szCs w:val="21"/>
        </w:rPr>
        <w:t>i</w:t>
      </w:r>
      <w:r w:rsidRPr="00AD098C">
        <w:rPr>
          <w:rFonts w:ascii="Bookman Old Style" w:hAnsi="Bookman Old Style" w:cs="Tahoma"/>
          <w:bCs/>
          <w:sz w:val="21"/>
          <w:szCs w:val="21"/>
        </w:rPr>
        <w:t xml:space="preserve"> yang terjadi dilingkungan Pengadilan Tinggi Agama Padang dipandang perlu menyisip Susunan Personalia Pengurus Daerah PTWP Pengadilan Tinggi Agama Padang periode 2020-2023</w:t>
      </w:r>
      <w:r w:rsidRPr="00647D3E">
        <w:rPr>
          <w:rFonts w:ascii="Bookman Old Style" w:hAnsi="Bookman Old Style" w:cs="Tahoma"/>
          <w:bCs/>
          <w:sz w:val="21"/>
          <w:szCs w:val="21"/>
        </w:rPr>
        <w:t>;</w:t>
      </w:r>
    </w:p>
    <w:p w14:paraId="47C728F9" w14:textId="77777777" w:rsidR="005E30A0" w:rsidRPr="00647D3E" w:rsidRDefault="005E30A0" w:rsidP="005E30A0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pacing w:val="-4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647D3E">
        <w:rPr>
          <w:rFonts w:ascii="Bookman Old Style" w:hAnsi="Bookman Old Style" w:cs="Tahoma"/>
          <w:bCs/>
          <w:sz w:val="21"/>
          <w:szCs w:val="21"/>
        </w:rPr>
        <w:t>b</w:t>
      </w:r>
      <w:r w:rsidRPr="00647D3E">
        <w:rPr>
          <w:rFonts w:ascii="Bookman Old Style" w:hAnsi="Bookman Old Style" w:cs="Segoe UI"/>
          <w:spacing w:val="-4"/>
          <w:sz w:val="21"/>
          <w:szCs w:val="21"/>
        </w:rPr>
        <w:t xml:space="preserve">ahwa </w:t>
      </w:r>
      <w:r w:rsidRPr="00AD098C">
        <w:rPr>
          <w:rFonts w:ascii="Bookman Old Style" w:hAnsi="Bookman Old Style" w:cs="Segoe UI"/>
          <w:spacing w:val="-4"/>
          <w:sz w:val="21"/>
          <w:szCs w:val="21"/>
        </w:rPr>
        <w:t xml:space="preserve">mereka yang namanya tersebut dalam </w:t>
      </w:r>
      <w:r>
        <w:rPr>
          <w:rFonts w:ascii="Bookman Old Style" w:hAnsi="Bookman Old Style" w:cs="Segoe UI"/>
          <w:spacing w:val="-4"/>
          <w:sz w:val="21"/>
          <w:szCs w:val="21"/>
        </w:rPr>
        <w:t>lampiran</w:t>
      </w:r>
      <w:r w:rsidRPr="00AD098C">
        <w:rPr>
          <w:rFonts w:ascii="Bookman Old Style" w:hAnsi="Bookman Old Style" w:cs="Segoe UI"/>
          <w:spacing w:val="-4"/>
          <w:sz w:val="21"/>
          <w:szCs w:val="21"/>
        </w:rPr>
        <w:t xml:space="preserve"> keputusan ini dianggap mampu dan layak untuk disisip sebagai Personalia Pengurus Daerah PTWP Pengadilan Tinggi Agama Padang periode 2020-2023</w:t>
      </w:r>
      <w:r w:rsidRPr="00647D3E">
        <w:rPr>
          <w:rFonts w:ascii="Bookman Old Style" w:hAnsi="Bookman Old Style" w:cs="Segoe UI"/>
          <w:spacing w:val="-4"/>
          <w:sz w:val="21"/>
          <w:szCs w:val="21"/>
        </w:rPr>
        <w:t>.</w:t>
      </w:r>
    </w:p>
    <w:p w14:paraId="3E7BA7BB" w14:textId="77777777" w:rsidR="005E30A0" w:rsidRDefault="005E30A0" w:rsidP="005E30A0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8DE9185" w14:textId="77777777" w:rsidR="005E30A0" w:rsidRDefault="005E30A0" w:rsidP="005E30A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A1640">
        <w:rPr>
          <w:rFonts w:ascii="Bookman Old Style" w:hAnsi="Bookman Old Style" w:cs="Tahoma"/>
          <w:bCs/>
          <w:sz w:val="21"/>
          <w:szCs w:val="21"/>
        </w:rPr>
        <w:t>Pasal 11 ayat (4) dan pasal 12 ayat (5) Anggaran Dasar Persatuan Tenis Warga Peradilan (PTWP)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D8153F5" w14:textId="77777777" w:rsidR="005E30A0" w:rsidRDefault="005E30A0" w:rsidP="005E30A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A1640">
        <w:rPr>
          <w:rFonts w:ascii="Bookman Old Style" w:hAnsi="Bookman Old Style" w:cs="Tahoma"/>
          <w:bCs/>
          <w:sz w:val="21"/>
          <w:szCs w:val="21"/>
        </w:rPr>
        <w:t>Anggaran Dasar dan Anggaran Rumah Tangga PTWP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57EEA7E" w14:textId="77777777" w:rsidR="005E30A0" w:rsidRDefault="005E30A0" w:rsidP="005E30A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0F6D3CA" w14:textId="77777777" w:rsidR="005E30A0" w:rsidRPr="008D716A" w:rsidRDefault="005E30A0" w:rsidP="005E30A0">
      <w:pPr>
        <w:spacing w:after="0" w:line="228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2827DB6E" w14:textId="77777777" w:rsidR="005E30A0" w:rsidRDefault="005E30A0" w:rsidP="005E30A0">
      <w:pPr>
        <w:spacing w:after="0" w:line="228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C19C5C8" w14:textId="77777777" w:rsidR="005E30A0" w:rsidRPr="00BD741B" w:rsidRDefault="005E30A0" w:rsidP="005E30A0">
      <w:pPr>
        <w:spacing w:after="0" w:line="228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23C553B0" w14:textId="77777777" w:rsidR="005E30A0" w:rsidRDefault="005E30A0" w:rsidP="005E30A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Menetapkan</w:t>
      </w:r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64284C18" w14:textId="0550BDDD" w:rsidR="005E30A0" w:rsidRDefault="005E30A0" w:rsidP="005E30A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A1640">
        <w:rPr>
          <w:rFonts w:ascii="Bookman Old Style" w:hAnsi="Bookman Old Style" w:cs="Tahoma"/>
          <w:bCs/>
          <w:sz w:val="21"/>
          <w:szCs w:val="21"/>
        </w:rPr>
        <w:t>Mencabut Surat Keputusan Ketua</w:t>
      </w:r>
      <w:r>
        <w:rPr>
          <w:rFonts w:ascii="Bookman Old Style" w:hAnsi="Bookman Old Style" w:cs="Tahoma"/>
          <w:bCs/>
          <w:sz w:val="21"/>
          <w:szCs w:val="21"/>
        </w:rPr>
        <w:t xml:space="preserve"> Pengadilan Tinggi Agama Padang</w:t>
      </w:r>
      <w:r w:rsidRPr="00DA1640">
        <w:rPr>
          <w:rFonts w:ascii="Bookman Old Style" w:hAnsi="Bookman Old Style" w:cs="Tahoma"/>
          <w:bCs/>
          <w:sz w:val="21"/>
          <w:szCs w:val="21"/>
        </w:rPr>
        <w:t xml:space="preserve">/ Pembina PTWP Daerah Pengadilan Tinggi Agama Padang Nomor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DA1640">
        <w:rPr>
          <w:rFonts w:ascii="Bookman Old Style" w:hAnsi="Bookman Old Style" w:cs="Tahoma"/>
          <w:bCs/>
          <w:sz w:val="21"/>
          <w:szCs w:val="21"/>
        </w:rPr>
        <w:t>W3-A/2</w:t>
      </w:r>
      <w:r w:rsidR="000427D8">
        <w:rPr>
          <w:rFonts w:ascii="Bookman Old Style" w:hAnsi="Bookman Old Style" w:cs="Tahoma"/>
          <w:bCs/>
          <w:sz w:val="21"/>
          <w:szCs w:val="21"/>
        </w:rPr>
        <w:t>517</w:t>
      </w:r>
      <w:r w:rsidRPr="00DA1640">
        <w:rPr>
          <w:rFonts w:ascii="Bookman Old Style" w:hAnsi="Bookman Old Style" w:cs="Tahoma"/>
          <w:bCs/>
          <w:sz w:val="21"/>
          <w:szCs w:val="21"/>
        </w:rPr>
        <w:t>/</w:t>
      </w:r>
      <w:r w:rsidR="000427D8">
        <w:rPr>
          <w:rFonts w:ascii="Bookman Old Style" w:hAnsi="Bookman Old Style" w:cs="Tahoma"/>
          <w:bCs/>
          <w:sz w:val="21"/>
          <w:szCs w:val="21"/>
        </w:rPr>
        <w:t>Kp.05.3</w:t>
      </w:r>
      <w:r w:rsidRPr="00DA1640">
        <w:rPr>
          <w:rFonts w:ascii="Bookman Old Style" w:hAnsi="Bookman Old Style" w:cs="Tahoma"/>
          <w:bCs/>
          <w:sz w:val="21"/>
          <w:szCs w:val="21"/>
        </w:rPr>
        <w:t>/</w:t>
      </w:r>
      <w:r w:rsidR="000427D8">
        <w:rPr>
          <w:rFonts w:ascii="Bookman Old Style" w:hAnsi="Bookman Old Style" w:cs="Tahoma"/>
          <w:bCs/>
          <w:sz w:val="21"/>
          <w:szCs w:val="21"/>
        </w:rPr>
        <w:t>9</w:t>
      </w:r>
      <w:r w:rsidRPr="00DA1640">
        <w:rPr>
          <w:rFonts w:ascii="Bookman Old Style" w:hAnsi="Bookman Old Style" w:cs="Tahoma"/>
          <w:bCs/>
          <w:sz w:val="21"/>
          <w:szCs w:val="21"/>
        </w:rPr>
        <w:t xml:space="preserve">/2021 tanggal </w:t>
      </w:r>
      <w:r w:rsidR="000427D8">
        <w:rPr>
          <w:rFonts w:ascii="Bookman Old Style" w:hAnsi="Bookman Old Style" w:cs="Tahoma"/>
          <w:bCs/>
          <w:sz w:val="21"/>
          <w:szCs w:val="21"/>
        </w:rPr>
        <w:t xml:space="preserve">22 September </w:t>
      </w:r>
      <w:r w:rsidRPr="00DA1640">
        <w:rPr>
          <w:rFonts w:ascii="Bookman Old Style" w:hAnsi="Bookman Old Style" w:cs="Tahoma"/>
          <w:bCs/>
          <w:sz w:val="21"/>
          <w:szCs w:val="21"/>
        </w:rPr>
        <w:t>202</w:t>
      </w:r>
      <w:r w:rsidR="000427D8">
        <w:rPr>
          <w:rFonts w:ascii="Bookman Old Style" w:hAnsi="Bookman Old Style" w:cs="Tahoma"/>
          <w:bCs/>
          <w:sz w:val="21"/>
          <w:szCs w:val="21"/>
        </w:rPr>
        <w:t>1</w:t>
      </w:r>
      <w:r w:rsidRPr="00DA1640">
        <w:rPr>
          <w:rFonts w:ascii="Bookman Old Style" w:hAnsi="Bookman Old Style" w:cs="Tahoma"/>
          <w:bCs/>
          <w:sz w:val="21"/>
          <w:szCs w:val="21"/>
        </w:rPr>
        <w:t xml:space="preserve"> tentang </w:t>
      </w:r>
      <w:r w:rsidR="00F652E4">
        <w:rPr>
          <w:rFonts w:ascii="Bookman Old Style" w:hAnsi="Bookman Old Style" w:cs="Tahoma"/>
          <w:bCs/>
          <w:sz w:val="21"/>
          <w:szCs w:val="21"/>
        </w:rPr>
        <w:t xml:space="preserve">Penyisipan </w:t>
      </w:r>
      <w:r w:rsidRPr="00DA1640">
        <w:rPr>
          <w:rFonts w:ascii="Bookman Old Style" w:hAnsi="Bookman Old Style" w:cs="Tahoma"/>
          <w:bCs/>
          <w:sz w:val="21"/>
          <w:szCs w:val="21"/>
        </w:rPr>
        <w:t xml:space="preserve">Susunan </w:t>
      </w:r>
      <w:r>
        <w:rPr>
          <w:rFonts w:ascii="Bookman Old Style" w:hAnsi="Bookman Old Style" w:cs="Tahoma"/>
          <w:bCs/>
          <w:sz w:val="21"/>
          <w:szCs w:val="21"/>
        </w:rPr>
        <w:t>d</w:t>
      </w:r>
      <w:r w:rsidRPr="00DA1640">
        <w:rPr>
          <w:rFonts w:ascii="Bookman Old Style" w:hAnsi="Bookman Old Style" w:cs="Tahoma"/>
          <w:bCs/>
          <w:sz w:val="21"/>
          <w:szCs w:val="21"/>
        </w:rPr>
        <w:t>an Personalia Pengurus Daerah Persatuan Tenis Warga Pengadilan (PTWP) Pengadilan Tinggi Agama Padang Masa Bakti 2020-2023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8FC27A8" w14:textId="67E3E4C2" w:rsidR="005E30A0" w:rsidRDefault="005E30A0" w:rsidP="005E30A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652E4">
        <w:rPr>
          <w:rFonts w:ascii="Bookman Old Style" w:hAnsi="Bookman Old Style" w:cs="Tahoma"/>
          <w:bCs/>
          <w:sz w:val="21"/>
          <w:szCs w:val="21"/>
        </w:rPr>
        <w:t>Merubah</w:t>
      </w:r>
      <w:r w:rsidRPr="00DA1640">
        <w:rPr>
          <w:rFonts w:ascii="Bookman Old Style" w:hAnsi="Bookman Old Style" w:cs="Tahoma"/>
          <w:bCs/>
          <w:sz w:val="21"/>
          <w:szCs w:val="21"/>
        </w:rPr>
        <w:t xml:space="preserve"> Susunan Pengurus Personalia Pengurus Daerah PTWP Pengadilan Tinggi Agama Padang Masa Bakti 2020-2023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DA1640">
        <w:rPr>
          <w:rFonts w:ascii="Bookman Old Style" w:hAnsi="Bookman Old Style" w:cs="Tahoma"/>
          <w:bCs/>
          <w:sz w:val="21"/>
          <w:szCs w:val="21"/>
        </w:rPr>
        <w:t>sebagaimana tersebut dalam lampiran keputusan</w:t>
      </w:r>
      <w:r>
        <w:rPr>
          <w:rFonts w:ascii="Bookman Old Style" w:hAnsi="Bookman Old Style" w:cs="Tahoma"/>
          <w:bCs/>
          <w:sz w:val="21"/>
          <w:szCs w:val="21"/>
        </w:rPr>
        <w:t xml:space="preserve"> ini;</w:t>
      </w:r>
    </w:p>
    <w:p w14:paraId="7C8A4A4B" w14:textId="77777777" w:rsidR="005E30A0" w:rsidRDefault="005E30A0" w:rsidP="005E30A0">
      <w:pPr>
        <w:tabs>
          <w:tab w:val="left" w:pos="1548"/>
          <w:tab w:val="left" w:pos="1701"/>
        </w:tabs>
        <w:spacing w:after="0" w:line="228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60511F99" w14:textId="77777777" w:rsidR="005E30A0" w:rsidRDefault="005E30A0" w:rsidP="005E30A0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21"/>
          <w:szCs w:val="21"/>
        </w:rPr>
      </w:pPr>
    </w:p>
    <w:p w14:paraId="23361044" w14:textId="77777777" w:rsidR="005E30A0" w:rsidRDefault="005E30A0" w:rsidP="005E30A0">
      <w:pPr>
        <w:tabs>
          <w:tab w:val="left" w:pos="7587"/>
        </w:tabs>
        <w:spacing w:after="0" w:line="19" w:lineRule="atLeast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6C1AD8D1" w14:textId="2CCBD419" w:rsidR="005E30A0" w:rsidRPr="00DF4165" w:rsidRDefault="005E30A0" w:rsidP="005E30A0">
      <w:pPr>
        <w:tabs>
          <w:tab w:val="left" w:pos="7587"/>
        </w:tabs>
        <w:spacing w:after="0" w:line="19" w:lineRule="atLeast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tanggal  </w:t>
      </w:r>
      <w:r w:rsidR="007C25AD">
        <w:rPr>
          <w:rFonts w:ascii="Bookman Old Style" w:hAnsi="Bookman Old Style"/>
          <w:sz w:val="21"/>
          <w:szCs w:val="21"/>
        </w:rPr>
        <w:t xml:space="preserve">    </w:t>
      </w:r>
      <w:r w:rsidR="000427D8">
        <w:rPr>
          <w:rFonts w:ascii="Bookman Old Style" w:hAnsi="Bookman Old Style"/>
          <w:sz w:val="21"/>
          <w:szCs w:val="21"/>
        </w:rPr>
        <w:t xml:space="preserve">  </w:t>
      </w:r>
      <w:r w:rsidR="007C25AD">
        <w:rPr>
          <w:rFonts w:ascii="Bookman Old Style" w:hAnsi="Bookman Old Style"/>
          <w:sz w:val="21"/>
          <w:szCs w:val="21"/>
        </w:rPr>
        <w:t xml:space="preserve">Maret </w:t>
      </w:r>
      <w:r>
        <w:rPr>
          <w:rFonts w:ascii="Bookman Old Style" w:hAnsi="Bookman Old Style"/>
          <w:sz w:val="21"/>
          <w:szCs w:val="21"/>
        </w:rPr>
        <w:t>20</w:t>
      </w:r>
      <w:r>
        <w:rPr>
          <w:rFonts w:ascii="Bookman Old Style" w:hAnsi="Bookman Old Style"/>
          <w:sz w:val="21"/>
          <w:szCs w:val="21"/>
          <w:lang w:val="id-ID"/>
        </w:rPr>
        <w:t>2</w:t>
      </w:r>
      <w:r w:rsidR="007C25AD">
        <w:rPr>
          <w:rFonts w:ascii="Bookman Old Style" w:hAnsi="Bookman Old Style"/>
          <w:sz w:val="21"/>
          <w:szCs w:val="21"/>
          <w:lang w:val="en-ID"/>
        </w:rPr>
        <w:t>2</w:t>
      </w:r>
    </w:p>
    <w:p w14:paraId="5CFCBB24" w14:textId="77777777" w:rsidR="005E30A0" w:rsidRDefault="005E30A0" w:rsidP="005E30A0">
      <w:pPr>
        <w:spacing w:after="0" w:line="19" w:lineRule="atLeast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6A43F99" w14:textId="77777777" w:rsidR="005E30A0" w:rsidRDefault="005E30A0" w:rsidP="005E30A0">
      <w:pPr>
        <w:tabs>
          <w:tab w:val="left" w:pos="6946"/>
        </w:tabs>
        <w:spacing w:after="0" w:line="19" w:lineRule="atLeast"/>
        <w:ind w:left="5387"/>
        <w:rPr>
          <w:rFonts w:ascii="Bookman Old Style" w:hAnsi="Bookman Old Style"/>
          <w:sz w:val="21"/>
          <w:szCs w:val="21"/>
        </w:rPr>
      </w:pPr>
    </w:p>
    <w:p w14:paraId="4628C386" w14:textId="77777777" w:rsidR="005E30A0" w:rsidRDefault="005E30A0" w:rsidP="005E30A0">
      <w:pPr>
        <w:tabs>
          <w:tab w:val="left" w:pos="6946"/>
        </w:tabs>
        <w:spacing w:after="0" w:line="19" w:lineRule="atLeast"/>
        <w:ind w:left="5387"/>
        <w:rPr>
          <w:rFonts w:ascii="Bookman Old Style" w:hAnsi="Bookman Old Style"/>
          <w:sz w:val="21"/>
          <w:szCs w:val="21"/>
        </w:rPr>
      </w:pPr>
    </w:p>
    <w:p w14:paraId="24E1B796" w14:textId="77777777" w:rsidR="005E30A0" w:rsidRDefault="005E30A0" w:rsidP="005E30A0">
      <w:pPr>
        <w:tabs>
          <w:tab w:val="left" w:pos="6946"/>
        </w:tabs>
        <w:spacing w:after="0" w:line="19" w:lineRule="atLeas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24CA90C" w14:textId="77777777" w:rsidR="005E30A0" w:rsidRDefault="005E30A0" w:rsidP="005E30A0">
      <w:pPr>
        <w:tabs>
          <w:tab w:val="left" w:pos="6946"/>
        </w:tabs>
        <w:spacing w:after="0" w:line="19" w:lineRule="atLeas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1FDE3A3" w14:textId="77777777" w:rsidR="005E30A0" w:rsidRDefault="005E30A0" w:rsidP="005E30A0">
      <w:pPr>
        <w:spacing w:after="0" w:line="19" w:lineRule="atLeast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1412B97D" w14:textId="77777777" w:rsidR="005E30A0" w:rsidRDefault="005E30A0" w:rsidP="005E30A0">
      <w:pPr>
        <w:tabs>
          <w:tab w:val="left" w:pos="5400"/>
        </w:tabs>
        <w:spacing w:after="0" w:line="19" w:lineRule="atLeast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62AFA7" w14:textId="77777777" w:rsidR="005E30A0" w:rsidRDefault="005E30A0" w:rsidP="005E30A0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E30A0">
          <w:headerReference w:type="default" r:id="rId7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DF958D5" w14:textId="77777777" w:rsidR="005E30A0" w:rsidRDefault="005E30A0" w:rsidP="005E30A0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KEPUTUSAN KETUA</w:t>
      </w:r>
    </w:p>
    <w:p w14:paraId="21D1C1F1" w14:textId="77777777" w:rsidR="005E30A0" w:rsidRDefault="005E30A0" w:rsidP="005E30A0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0709F6DF" w14:textId="4216B401" w:rsidR="005E30A0" w:rsidRDefault="005E30A0" w:rsidP="005E30A0">
      <w:pPr>
        <w:tabs>
          <w:tab w:val="left" w:pos="6663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:W3-A/</w:t>
      </w:r>
      <w:r w:rsidR="008F17D5"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sz w:val="20"/>
          <w:szCs w:val="20"/>
        </w:rPr>
        <w:t>/</w:t>
      </w:r>
      <w:r w:rsidR="008F17D5">
        <w:rPr>
          <w:rFonts w:ascii="Bookman Old Style" w:hAnsi="Bookman Old Style" w:cs="Tahoma"/>
          <w:sz w:val="21"/>
          <w:szCs w:val="21"/>
        </w:rPr>
        <w:t>OT.00</w:t>
      </w:r>
      <w:r>
        <w:rPr>
          <w:rFonts w:ascii="Bookman Old Style" w:hAnsi="Bookman Old Style"/>
          <w:sz w:val="20"/>
          <w:szCs w:val="20"/>
        </w:rPr>
        <w:t>/</w:t>
      </w:r>
      <w:r w:rsidR="008F17D5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/2021</w:t>
      </w:r>
    </w:p>
    <w:p w14:paraId="245084F5" w14:textId="1C47B1A5" w:rsidR="005E30A0" w:rsidRDefault="005E30A0" w:rsidP="005E30A0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TANGGAL</w:t>
      </w:r>
      <w:r>
        <w:rPr>
          <w:rFonts w:ascii="Bookman Old Style" w:hAnsi="Bookman Old Style"/>
          <w:sz w:val="20"/>
          <w:szCs w:val="20"/>
        </w:rPr>
        <w:tab/>
        <w:t xml:space="preserve">   :  </w:t>
      </w:r>
      <w:r w:rsidR="008F17D5">
        <w:rPr>
          <w:rFonts w:ascii="Bookman Old Style" w:hAnsi="Bookman Old Style"/>
          <w:sz w:val="20"/>
          <w:szCs w:val="20"/>
        </w:rPr>
        <w:t xml:space="preserve">      Maret </w:t>
      </w:r>
      <w:r>
        <w:rPr>
          <w:rFonts w:ascii="Bookman Old Style" w:hAnsi="Bookman Old Style"/>
          <w:sz w:val="20"/>
          <w:szCs w:val="20"/>
        </w:rPr>
        <w:t>202</w:t>
      </w:r>
      <w:r w:rsidR="008F17D5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40096A78" w14:textId="77777777" w:rsidR="005E30A0" w:rsidRDefault="005E30A0" w:rsidP="005E30A0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444651AA" w14:textId="77777777" w:rsidR="005E30A0" w:rsidRDefault="005E30A0" w:rsidP="005E30A0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58B7B8F4" w14:textId="77777777" w:rsidR="005E30A0" w:rsidRPr="00AD098C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 xml:space="preserve">PENYISIPAN SUSUNAN DAN PERSONALIA PENGURUS DAERAH </w:t>
      </w:r>
    </w:p>
    <w:p w14:paraId="1B3F4C73" w14:textId="77777777" w:rsidR="005E30A0" w:rsidRPr="00AD098C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PERSATUAN TENIS WARGA PENGADILAN (PD PTWP)</w:t>
      </w:r>
    </w:p>
    <w:p w14:paraId="66648927" w14:textId="77777777" w:rsidR="005E30A0" w:rsidRPr="00AD098C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</w:p>
    <w:p w14:paraId="39EE91E8" w14:textId="77777777" w:rsidR="005E30A0" w:rsidRDefault="005E30A0" w:rsidP="005E30A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MASA BAKTI 2020-2023</w:t>
      </w:r>
    </w:p>
    <w:p w14:paraId="10604AF9" w14:textId="77777777" w:rsidR="005E30A0" w:rsidRDefault="005E30A0" w:rsidP="005E30A0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5928F631" w14:textId="77777777" w:rsidR="005E30A0" w:rsidRDefault="005E30A0" w:rsidP="005E30A0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1379976F" w14:textId="77777777" w:rsidR="005E30A0" w:rsidRPr="00E666D9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Pembina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Ketua Pengadilan Tinggi Agama Padang</w:t>
      </w:r>
    </w:p>
    <w:p w14:paraId="3AB34ACD" w14:textId="77777777" w:rsidR="005E30A0" w:rsidRPr="00507F44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0B496D46" w14:textId="12A3EA5E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Pr="00DA1640">
        <w:rPr>
          <w:rFonts w:ascii="Bookman Old Style" w:hAnsi="Bookman Old Style" w:cs="Tahoma"/>
          <w:bCs/>
          <w:sz w:val="21"/>
          <w:szCs w:val="21"/>
        </w:rPr>
        <w:t xml:space="preserve">Dr. </w:t>
      </w:r>
      <w:r w:rsidR="008F17D5">
        <w:rPr>
          <w:rFonts w:ascii="Bookman Old Style" w:hAnsi="Bookman Old Style" w:cs="Tahoma"/>
          <w:bCs/>
          <w:sz w:val="21"/>
          <w:szCs w:val="21"/>
        </w:rPr>
        <w:t>Drs. Hamdani, S, S.H, M.H.I.</w:t>
      </w:r>
    </w:p>
    <w:p w14:paraId="1AF1BEE5" w14:textId="77777777" w:rsidR="005E30A0" w:rsidRPr="002C4FF5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47350DF7" w14:textId="3562D511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Sekretaris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Drs. Ridwan Alimunir, S.H, M.H</w:t>
      </w:r>
      <w:r w:rsidRPr="00507F44">
        <w:rPr>
          <w:rFonts w:ascii="Bookman Old Style" w:hAnsi="Bookman Old Style" w:cs="Tahoma"/>
          <w:bCs/>
          <w:sz w:val="21"/>
          <w:szCs w:val="21"/>
        </w:rPr>
        <w:t>.</w:t>
      </w:r>
    </w:p>
    <w:p w14:paraId="59658E1A" w14:textId="77777777" w:rsidR="005E30A0" w:rsidRPr="002C4FF5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28095F54" w14:textId="77777777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Bendahara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Hj. Alifah, S.H.</w:t>
      </w:r>
    </w:p>
    <w:p w14:paraId="0A9AD1DE" w14:textId="77777777" w:rsidR="005E30A0" w:rsidRPr="002C4FF5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7071D589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I.</w:t>
      </w:r>
      <w:r>
        <w:rPr>
          <w:rFonts w:ascii="Bookman Old Style" w:hAnsi="Bookman Old Style" w:cs="Tahoma"/>
          <w:bCs/>
          <w:sz w:val="21"/>
          <w:szCs w:val="21"/>
        </w:rPr>
        <w:tab/>
        <w:t>Komisi Organisasi</w:t>
      </w:r>
    </w:p>
    <w:p w14:paraId="5A19E932" w14:textId="3EC7256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  <w:t>Koordinator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="00360C28">
        <w:rPr>
          <w:rFonts w:ascii="Bookman Old Style" w:hAnsi="Bookman Old Style" w:cs="Tahoma"/>
          <w:bCs/>
          <w:sz w:val="21"/>
          <w:szCs w:val="21"/>
        </w:rPr>
        <w:t xml:space="preserve"> H. Idris Latif, S.H, M.H.</w:t>
      </w:r>
    </w:p>
    <w:p w14:paraId="2F1409E4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  <w:t>Anggota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>
        <w:rPr>
          <w:rFonts w:ascii="Bookman Old Style" w:hAnsi="Bookman Old Style" w:cs="Tahoma"/>
          <w:bCs/>
          <w:sz w:val="21"/>
          <w:szCs w:val="21"/>
        </w:rPr>
        <w:t>Drs. Abd. Khalik, S.H., M.H</w:t>
      </w:r>
      <w:r w:rsidRPr="00507F44">
        <w:rPr>
          <w:rFonts w:ascii="Bookman Old Style" w:hAnsi="Bookman Old Style" w:cs="Tahoma"/>
          <w:bCs/>
          <w:sz w:val="21"/>
          <w:szCs w:val="21"/>
        </w:rPr>
        <w:t>.</w:t>
      </w:r>
    </w:p>
    <w:p w14:paraId="2ECC4ACB" w14:textId="77777777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2. </w:t>
      </w:r>
      <w:r w:rsidRPr="00D04EBB"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6E5E14DA" w14:textId="77777777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Pr="00D04EBB">
        <w:rPr>
          <w:rFonts w:ascii="Bookman Old Style" w:hAnsi="Bookman Old Style" w:cs="Tahoma"/>
          <w:bCs/>
          <w:sz w:val="21"/>
          <w:szCs w:val="21"/>
        </w:rPr>
        <w:t>Enjer Sades, S.H.</w:t>
      </w:r>
    </w:p>
    <w:p w14:paraId="2A52D77F" w14:textId="77777777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r w:rsidRPr="00507F44">
        <w:rPr>
          <w:rFonts w:ascii="Bookman Old Style" w:hAnsi="Bookman Old Style" w:cs="Tahoma"/>
          <w:bCs/>
          <w:sz w:val="21"/>
          <w:szCs w:val="21"/>
        </w:rPr>
        <w:t>Rifka Hidayat, S.H.</w:t>
      </w:r>
    </w:p>
    <w:p w14:paraId="4721F6FB" w14:textId="4067DF41" w:rsidR="005E30A0" w:rsidRDefault="005E30A0" w:rsidP="005E30A0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r w:rsidR="00360C28">
        <w:rPr>
          <w:rFonts w:ascii="Bookman Old Style" w:hAnsi="Bookman Old Style" w:cs="Tahoma"/>
          <w:bCs/>
          <w:sz w:val="21"/>
          <w:szCs w:val="21"/>
        </w:rPr>
        <w:t>Berki Rahmat, S.Kom.</w:t>
      </w:r>
    </w:p>
    <w:p w14:paraId="7D0CDED6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II.</w:t>
      </w:r>
      <w:r>
        <w:rPr>
          <w:rFonts w:ascii="Bookman Old Style" w:hAnsi="Bookman Old Style" w:cs="Tahoma"/>
          <w:bCs/>
          <w:sz w:val="21"/>
          <w:szCs w:val="21"/>
        </w:rPr>
        <w:tab/>
        <w:t>Komisi Pembinaan</w:t>
      </w:r>
    </w:p>
    <w:p w14:paraId="71CDA7E8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  <w:t>Koordinator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Pr="00D04EBB">
        <w:rPr>
          <w:rFonts w:ascii="Bookman Old Style" w:hAnsi="Bookman Old Style" w:cs="Tahoma"/>
          <w:bCs/>
          <w:sz w:val="21"/>
          <w:szCs w:val="21"/>
        </w:rPr>
        <w:t>Drs. Mhd. Nuh, S.H., M.H.</w:t>
      </w:r>
    </w:p>
    <w:p w14:paraId="79AF6C55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  <w:t>Anggota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>
        <w:rPr>
          <w:rFonts w:ascii="Bookman Old Style" w:hAnsi="Bookman Old Style" w:cs="Tahoma"/>
          <w:bCs/>
          <w:sz w:val="21"/>
          <w:szCs w:val="21"/>
        </w:rPr>
        <w:t>Isrizal Anwar, S.Ag., M.Hum</w:t>
      </w:r>
      <w:r w:rsidRPr="00507F44">
        <w:rPr>
          <w:rFonts w:ascii="Bookman Old Style" w:hAnsi="Bookman Old Style" w:cs="Tahoma"/>
          <w:bCs/>
          <w:sz w:val="21"/>
          <w:szCs w:val="21"/>
        </w:rPr>
        <w:t>.</w:t>
      </w:r>
    </w:p>
    <w:p w14:paraId="59DBFF39" w14:textId="229492F5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2. </w:t>
      </w:r>
      <w:r w:rsidRPr="00D04EBB">
        <w:rPr>
          <w:rFonts w:ascii="Bookman Old Style" w:hAnsi="Bookman Old Style" w:cs="Tahoma"/>
          <w:bCs/>
          <w:sz w:val="21"/>
          <w:szCs w:val="21"/>
        </w:rPr>
        <w:t>H. A. Havizh Martius, S.Ag., S.H., M.H.</w:t>
      </w:r>
    </w:p>
    <w:p w14:paraId="67DB21C5" w14:textId="6B00639F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="00620F91">
        <w:rPr>
          <w:rFonts w:ascii="Bookman Old Style" w:hAnsi="Bookman Old Style" w:cs="Tahoma"/>
          <w:bCs/>
          <w:sz w:val="21"/>
          <w:szCs w:val="21"/>
        </w:rPr>
        <w:t>Taufik, S.H.M.H.I.</w:t>
      </w:r>
    </w:p>
    <w:p w14:paraId="37189B87" w14:textId="7660697F" w:rsidR="005E30A0" w:rsidRDefault="005E30A0" w:rsidP="005E30A0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r w:rsidR="008B0789">
        <w:rPr>
          <w:rFonts w:ascii="Bookman Old Style" w:hAnsi="Bookman Old Style" w:cs="Tahoma"/>
          <w:bCs/>
          <w:sz w:val="21"/>
          <w:szCs w:val="21"/>
        </w:rPr>
        <w:t>Indra Fitriyadi, S.Ag., M.Ag.</w:t>
      </w:r>
      <w:r w:rsidR="00FB251A">
        <w:rPr>
          <w:rFonts w:ascii="Bookman Old Style" w:hAnsi="Bookman Old Style" w:cs="Tahoma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CDC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6EA5B654" w14:textId="475FAB71" w:rsidR="00360C28" w:rsidRDefault="005E30A0" w:rsidP="005E30A0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360C28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Pr="00D04EBB">
        <w:rPr>
          <w:rFonts w:ascii="Bookman Old Style" w:hAnsi="Bookman Old Style" w:cs="Tahoma"/>
          <w:bCs/>
          <w:sz w:val="21"/>
          <w:szCs w:val="21"/>
        </w:rPr>
        <w:t>Yosmedi, S.H.</w:t>
      </w:r>
      <w:r w:rsidR="00360C28">
        <w:rPr>
          <w:rFonts w:ascii="Bookman Old Style" w:hAnsi="Bookman Old Style" w:cs="Tahoma"/>
          <w:bCs/>
          <w:sz w:val="21"/>
          <w:szCs w:val="21"/>
        </w:rPr>
        <w:tab/>
      </w:r>
      <w:r w:rsidR="00360C28">
        <w:rPr>
          <w:rFonts w:ascii="Bookman Old Style" w:hAnsi="Bookman Old Style" w:cs="Tahoma"/>
          <w:bCs/>
          <w:sz w:val="21"/>
          <w:szCs w:val="21"/>
        </w:rPr>
        <w:tab/>
      </w:r>
    </w:p>
    <w:p w14:paraId="71953F24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III.</w:t>
      </w:r>
      <w:r>
        <w:rPr>
          <w:rFonts w:ascii="Bookman Old Style" w:hAnsi="Bookman Old Style" w:cs="Tahoma"/>
          <w:bCs/>
          <w:sz w:val="21"/>
          <w:szCs w:val="21"/>
        </w:rPr>
        <w:tab/>
        <w:t>Komisi Dana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Ketua Pengadilan Agama se-Sumatera Barat</w:t>
      </w:r>
    </w:p>
    <w:p w14:paraId="05A43ADF" w14:textId="77777777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Panitera Pengadilan Agama se- Sumatera Barat.</w:t>
      </w:r>
    </w:p>
    <w:p w14:paraId="47AA6AFA" w14:textId="15EDB34C" w:rsidR="005E30A0" w:rsidRDefault="005E30A0" w:rsidP="005E30A0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Sekretaris Pengadilan Agama se-Tinggi Agama Padang</w:t>
      </w:r>
      <w:r w:rsidR="00360C28"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6FD6D0B5" w14:textId="77777777" w:rsidR="005E30A0" w:rsidRDefault="005E30A0" w:rsidP="005E30A0">
      <w:pPr>
        <w:tabs>
          <w:tab w:val="left" w:pos="3261"/>
          <w:tab w:val="left" w:pos="3544"/>
        </w:tabs>
        <w:spacing w:after="0" w:line="240" w:lineRule="auto"/>
        <w:ind w:left="326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F11B26E" w14:textId="77777777" w:rsidR="005E30A0" w:rsidRDefault="005E30A0" w:rsidP="005E30A0">
      <w:pPr>
        <w:tabs>
          <w:tab w:val="left" w:pos="3261"/>
          <w:tab w:val="left" w:pos="3544"/>
        </w:tabs>
        <w:spacing w:after="0" w:line="240" w:lineRule="auto"/>
        <w:ind w:left="326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4F6F769" w14:textId="77777777" w:rsidR="005E30A0" w:rsidRPr="00E666D9" w:rsidRDefault="005E30A0" w:rsidP="005E30A0">
      <w:pPr>
        <w:tabs>
          <w:tab w:val="left" w:pos="3261"/>
          <w:tab w:val="left" w:pos="3544"/>
        </w:tabs>
        <w:spacing w:after="0" w:line="240" w:lineRule="auto"/>
        <w:ind w:left="326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17E3BA2" w14:textId="77777777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32C26A14" w14:textId="0ECEEE99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33A41B68" w14:textId="77777777" w:rsidR="008E727A" w:rsidRDefault="008E727A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76C4BE4" w14:textId="77777777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0A866BC" w14:textId="77777777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77A0C45" w14:textId="77777777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03581F7" w14:textId="77777777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FC7C4D5" w14:textId="77777777" w:rsidR="005E30A0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0DD712FF" w14:textId="77777777" w:rsidR="005E30A0" w:rsidRPr="002C4FF5" w:rsidRDefault="005E30A0" w:rsidP="005E30A0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0F007E88" w14:textId="77777777" w:rsidR="005E30A0" w:rsidRDefault="005E30A0" w:rsidP="005E30A0"/>
    <w:p w14:paraId="55B0C066" w14:textId="77777777" w:rsidR="005E30A0" w:rsidRDefault="005E30A0"/>
    <w:sectPr w:rsidR="005E30A0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1678" w14:textId="77777777" w:rsidR="007470A9" w:rsidRDefault="007470A9">
      <w:pPr>
        <w:spacing w:after="0" w:line="240" w:lineRule="auto"/>
      </w:pPr>
      <w:r>
        <w:separator/>
      </w:r>
    </w:p>
  </w:endnote>
  <w:endnote w:type="continuationSeparator" w:id="0">
    <w:p w14:paraId="6015477C" w14:textId="77777777" w:rsidR="007470A9" w:rsidRDefault="0074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09FE" w14:textId="77777777" w:rsidR="007470A9" w:rsidRDefault="007470A9">
      <w:pPr>
        <w:spacing w:after="0" w:line="240" w:lineRule="auto"/>
      </w:pPr>
      <w:r>
        <w:separator/>
      </w:r>
    </w:p>
  </w:footnote>
  <w:footnote w:type="continuationSeparator" w:id="0">
    <w:p w14:paraId="27D0B88E" w14:textId="77777777" w:rsidR="007470A9" w:rsidRDefault="0074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B45A" w14:textId="77777777" w:rsidR="00EA2303" w:rsidRDefault="007470A9">
    <w:pPr>
      <w:pStyle w:val="Header"/>
      <w:jc w:val="center"/>
      <w:rPr>
        <w:rFonts w:ascii="Bookman Old Style" w:hAnsi="Bookman Old Style"/>
      </w:rPr>
    </w:pPr>
  </w:p>
  <w:p w14:paraId="71DFB5A9" w14:textId="77777777" w:rsidR="00EA2303" w:rsidRDefault="00747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A0"/>
    <w:rsid w:val="000427D8"/>
    <w:rsid w:val="00360C28"/>
    <w:rsid w:val="005E30A0"/>
    <w:rsid w:val="0061483F"/>
    <w:rsid w:val="00620F91"/>
    <w:rsid w:val="007470A9"/>
    <w:rsid w:val="007C25AD"/>
    <w:rsid w:val="008B0789"/>
    <w:rsid w:val="008E727A"/>
    <w:rsid w:val="008F17D5"/>
    <w:rsid w:val="00CB6CDC"/>
    <w:rsid w:val="00F50CC6"/>
    <w:rsid w:val="00F652E4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4A5"/>
  <w15:chartTrackingRefBased/>
  <w15:docId w15:val="{13FA302E-8AC0-4040-A3F8-BF61EB9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ALIFAH</dc:creator>
  <cp:keywords/>
  <dc:description/>
  <cp:lastModifiedBy>SIPP-Informasi</cp:lastModifiedBy>
  <cp:revision>8</cp:revision>
  <cp:lastPrinted>2022-03-14T04:40:00Z</cp:lastPrinted>
  <dcterms:created xsi:type="dcterms:W3CDTF">2022-03-14T04:07:00Z</dcterms:created>
  <dcterms:modified xsi:type="dcterms:W3CDTF">2022-03-15T08:21:00Z</dcterms:modified>
</cp:coreProperties>
</file>