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155AD" w14:textId="77777777" w:rsidR="002D16AD" w:rsidRPr="00E666D9" w:rsidRDefault="002D16AD" w:rsidP="002D16AD">
      <w:pPr>
        <w:pStyle w:val="Heading6"/>
        <w:jc w:val="center"/>
        <w:rPr>
          <w:rFonts w:ascii="Bookman Old Style" w:hAnsi="Bookman Old Style"/>
          <w:sz w:val="21"/>
          <w:szCs w:val="21"/>
          <w:lang w:val="en-US"/>
        </w:rPr>
      </w:pPr>
    </w:p>
    <w:p w14:paraId="7C407329" w14:textId="77777777" w:rsidR="002D16AD" w:rsidRPr="00E666D9" w:rsidRDefault="002D16AD" w:rsidP="002D16AD">
      <w:pPr>
        <w:pStyle w:val="Heading6"/>
        <w:jc w:val="center"/>
        <w:rPr>
          <w:rFonts w:ascii="Bookman Old Style" w:hAnsi="Bookman Old Style"/>
          <w:sz w:val="21"/>
          <w:szCs w:val="21"/>
        </w:rPr>
      </w:pPr>
      <w:r w:rsidRPr="00E666D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35198A8E" wp14:editId="2FE54659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8ED744" w14:textId="77777777" w:rsidR="002D16AD" w:rsidRPr="00E666D9" w:rsidRDefault="002D16AD" w:rsidP="002D16AD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35E530C8" w14:textId="77777777" w:rsidR="002D16AD" w:rsidRPr="00AA66EE" w:rsidRDefault="002D16AD" w:rsidP="002D16AD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  <w:r w:rsidRPr="00AA66EE"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  <w:t>PENGADILAN TINGGI AGAMA PADANG</w:t>
      </w:r>
    </w:p>
    <w:p w14:paraId="348D43C5" w14:textId="77777777" w:rsidR="002D16AD" w:rsidRPr="00AA66EE" w:rsidRDefault="002D16AD" w:rsidP="002D16AD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</w:p>
    <w:p w14:paraId="2A6DB19D" w14:textId="77777777" w:rsidR="002D16AD" w:rsidRPr="00AA66EE" w:rsidRDefault="002D16AD" w:rsidP="002D16AD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AA66EE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4A740870" w14:textId="5648CD87" w:rsidR="00ED3F28" w:rsidRPr="00AA66EE" w:rsidRDefault="002D16AD" w:rsidP="00ED3F28">
      <w:pPr>
        <w:ind w:left="2160" w:firstLine="720"/>
        <w:rPr>
          <w:rFonts w:ascii="Bookman Old Style" w:hAnsi="Bookman Old Style" w:cs="Tahoma"/>
          <w:sz w:val="21"/>
          <w:szCs w:val="21"/>
          <w:lang w:val="en-GB"/>
        </w:rPr>
      </w:pPr>
      <w:r w:rsidRPr="00AA66EE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161978" w:rsidRPr="00AA66EE">
        <w:rPr>
          <w:rFonts w:ascii="Bookman Old Style" w:hAnsi="Bookman Old Style" w:cs="Tahoma"/>
          <w:bCs/>
          <w:sz w:val="21"/>
          <w:szCs w:val="21"/>
        </w:rPr>
        <w:tab/>
      </w:r>
      <w:r w:rsidRPr="00AA66EE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33A11387" w14:textId="60749EC1" w:rsidR="002D16AD" w:rsidRPr="00AA66EE" w:rsidRDefault="002D16AD" w:rsidP="002D16AD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4576FEA8" w14:textId="77777777" w:rsidR="002D16AD" w:rsidRPr="00AA66EE" w:rsidRDefault="002D16AD" w:rsidP="002D16AD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AA66EE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011439FE" w14:textId="77777777" w:rsidR="002D16AD" w:rsidRPr="00AA66EE" w:rsidRDefault="002D16AD" w:rsidP="002D16AD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00017947" w14:textId="3396B5C3" w:rsidR="002D16AD" w:rsidRPr="00AA66EE" w:rsidRDefault="002D16AD" w:rsidP="002D16AD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AA66EE">
        <w:rPr>
          <w:rFonts w:ascii="Bookman Old Style" w:hAnsi="Bookman Old Style" w:cs="Tahoma"/>
          <w:bCs/>
          <w:sz w:val="21"/>
          <w:szCs w:val="21"/>
          <w:lang w:val="en-US"/>
        </w:rPr>
        <w:t>PENGURUS MUSHALLA AL-</w:t>
      </w:r>
      <w:r w:rsidR="00822B1B" w:rsidRPr="00AA66EE">
        <w:rPr>
          <w:rFonts w:ascii="Bookman Old Style" w:hAnsi="Bookman Old Style" w:cs="Tahoma"/>
          <w:bCs/>
          <w:sz w:val="21"/>
          <w:szCs w:val="21"/>
          <w:lang w:val="en-US"/>
        </w:rPr>
        <w:t>MAHKAMAH</w:t>
      </w:r>
    </w:p>
    <w:p w14:paraId="53964E84" w14:textId="77777777" w:rsidR="002D16AD" w:rsidRPr="00AA66EE" w:rsidRDefault="002D16AD" w:rsidP="002D16AD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AA66EE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484F0C5C" w14:textId="77777777" w:rsidR="002D16AD" w:rsidRPr="00AA66EE" w:rsidRDefault="002D16AD" w:rsidP="002D16AD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1B99F047" w14:textId="77777777" w:rsidR="002D16AD" w:rsidRPr="00AA66EE" w:rsidRDefault="002D16AD" w:rsidP="002D16AD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AA66EE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AA66E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7BA398E0" w14:textId="77777777" w:rsidR="002D16AD" w:rsidRPr="00AA66EE" w:rsidRDefault="002D16AD" w:rsidP="002D16AD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E2CB559" w14:textId="155D1177" w:rsidR="002D16AD" w:rsidRPr="00AA66EE" w:rsidRDefault="002D16AD" w:rsidP="002D16AD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  <w:lang w:val="en-US"/>
        </w:rPr>
      </w:pPr>
      <w:r w:rsidRPr="00AA66EE">
        <w:rPr>
          <w:rFonts w:ascii="Bookman Old Style" w:hAnsi="Bookman Old Style" w:cs="Tahoma"/>
          <w:sz w:val="21"/>
          <w:szCs w:val="21"/>
        </w:rPr>
        <w:t>Menimbang</w:t>
      </w:r>
      <w:r w:rsidRPr="00AA66EE">
        <w:rPr>
          <w:rFonts w:ascii="Bookman Old Style" w:hAnsi="Bookman Old Style" w:cs="Tahoma"/>
          <w:sz w:val="21"/>
          <w:szCs w:val="21"/>
        </w:rPr>
        <w:tab/>
        <w:t>:</w:t>
      </w:r>
      <w:r w:rsidRPr="00AA66EE">
        <w:rPr>
          <w:rFonts w:ascii="Bookman Old Style" w:hAnsi="Bookman Old Style" w:cs="Tahoma"/>
          <w:sz w:val="21"/>
          <w:szCs w:val="21"/>
        </w:rPr>
        <w:tab/>
        <w:t>a.</w:t>
      </w:r>
      <w:r w:rsidRPr="00AA66EE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terdapat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Pengurus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Al-</w:t>
      </w:r>
      <w:proofErr w:type="spellStart"/>
      <w:r w:rsidR="00822B1B" w:rsidRPr="00AA66EE"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yang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sudah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mutasi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di</w:t>
      </w:r>
      <w:r w:rsidR="00822B1B" w:rsidRPr="00AA66EE">
        <w:rPr>
          <w:rFonts w:ascii="Bookman Old Style" w:hAnsi="Bookman Old Style" w:cs="Tahoma"/>
          <w:sz w:val="21"/>
          <w:szCs w:val="21"/>
          <w:lang w:val="en-US"/>
        </w:rPr>
        <w:t>tugaskan</w:t>
      </w:r>
      <w:proofErr w:type="spellEnd"/>
      <w:r w:rsidR="00822B1B"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AA66EE" w:rsidRPr="00AA66EE">
        <w:rPr>
          <w:rFonts w:ascii="Bookman Old Style" w:hAnsi="Bookman Old Style" w:cs="Tahoma"/>
          <w:sz w:val="21"/>
          <w:szCs w:val="21"/>
          <w:lang w:val="en-US"/>
        </w:rPr>
        <w:t>pada</w:t>
      </w:r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satuan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kerja</w:t>
      </w:r>
      <w:proofErr w:type="spellEnd"/>
      <w:r w:rsidR="00822B1B"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822B1B" w:rsidRPr="00AA66EE">
        <w:rPr>
          <w:rFonts w:ascii="Bookman Old Style" w:hAnsi="Bookman Old Style" w:cs="Tahoma"/>
          <w:sz w:val="21"/>
          <w:szCs w:val="21"/>
          <w:lang w:val="en-US"/>
        </w:rPr>
        <w:t>lain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maka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dipandang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kembali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menunjuk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dan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Tahoma"/>
          <w:sz w:val="21"/>
          <w:szCs w:val="21"/>
          <w:lang w:val="en-US"/>
        </w:rPr>
        <w:t>kembali</w:t>
      </w:r>
      <w:proofErr w:type="spellEnd"/>
      <w:r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AA66EE" w:rsidRPr="00AA66EE">
        <w:rPr>
          <w:rFonts w:ascii="Bookman Old Style" w:hAnsi="Bookman Old Style" w:cs="Tahoma"/>
          <w:sz w:val="21"/>
          <w:szCs w:val="21"/>
          <w:lang w:val="en-US"/>
        </w:rPr>
        <w:t>Pengurus</w:t>
      </w:r>
      <w:proofErr w:type="spellEnd"/>
      <w:r w:rsidR="00AA66EE" w:rsidRPr="00AA66EE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Al-</w:t>
      </w:r>
      <w:proofErr w:type="spellStart"/>
      <w:r w:rsidR="00822B1B" w:rsidRPr="00AA66EE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="00822B1B"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Tinggi Agama Padang;</w:t>
      </w:r>
    </w:p>
    <w:p w14:paraId="2435E76F" w14:textId="296C307A" w:rsidR="002D16AD" w:rsidRPr="00AA66EE" w:rsidRDefault="002D16AD" w:rsidP="002D16AD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58" w:hanging="2058"/>
        <w:rPr>
          <w:rFonts w:ascii="Bookman Old Style" w:hAnsi="Bookman Old Style" w:cs="Tahoma"/>
          <w:sz w:val="21"/>
          <w:szCs w:val="21"/>
        </w:rPr>
      </w:pPr>
      <w:r w:rsidRPr="00AA66EE">
        <w:rPr>
          <w:rFonts w:ascii="Bookman Old Style" w:hAnsi="Bookman Old Style" w:cs="Tahoma"/>
          <w:sz w:val="21"/>
          <w:szCs w:val="21"/>
          <w:lang w:val="en-ID"/>
        </w:rPr>
        <w:tab/>
      </w:r>
      <w:r w:rsidRPr="00AA66EE">
        <w:rPr>
          <w:rFonts w:ascii="Bookman Old Style" w:hAnsi="Bookman Old Style" w:cs="Tahoma"/>
          <w:sz w:val="21"/>
          <w:szCs w:val="21"/>
          <w:lang w:val="en-ID"/>
        </w:rPr>
        <w:tab/>
        <w:t>b.</w:t>
      </w:r>
      <w:r w:rsidRPr="00AA66EE">
        <w:rPr>
          <w:rFonts w:ascii="Bookman Old Style" w:hAnsi="Bookman Old Style" w:cs="Tahoma"/>
          <w:sz w:val="21"/>
          <w:szCs w:val="21"/>
          <w:lang w:val="en-ID"/>
        </w:rPr>
        <w:tab/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bahwa</w:t>
      </w:r>
      <w:proofErr w:type="spellEnd"/>
      <w:r w:rsidRPr="00AA66EE">
        <w:rPr>
          <w:rFonts w:ascii="Bookman Old Style" w:hAnsi="Bookman Old Style" w:cs="Tahoma"/>
          <w:sz w:val="21"/>
          <w:szCs w:val="21"/>
        </w:rPr>
        <w:t xml:space="preserve"> berdasarkan pertimbangan tersebut diatas, </w:t>
      </w:r>
      <w:r w:rsidRPr="00AA66EE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proofErr w:type="spellStart"/>
      <w:r w:rsidRPr="00AA66EE">
        <w:rPr>
          <w:rFonts w:ascii="Bookman Old Style" w:eastAsia="Bookman Old Style" w:hAnsi="Bookman Old Style" w:cs="Bookman Old Style"/>
          <w:sz w:val="21"/>
          <w:szCs w:val="21"/>
          <w:lang w:val="en-US"/>
        </w:rPr>
        <w:t>kembali</w:t>
      </w:r>
      <w:proofErr w:type="spellEnd"/>
      <w:r w:rsidRPr="00AA66EE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eastAsia="Bookman Old Style" w:hAnsi="Bookman Old Style" w:cs="Bookman Old Style"/>
          <w:sz w:val="21"/>
          <w:szCs w:val="21"/>
          <w:lang w:val="en-US"/>
        </w:rPr>
        <w:t>Pengurus</w:t>
      </w:r>
      <w:proofErr w:type="spellEnd"/>
      <w:r w:rsidRPr="00AA66EE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22B1B" w:rsidRPr="00AA66EE">
        <w:rPr>
          <w:rFonts w:ascii="Bookman Old Style" w:hAnsi="Bookman Old Style"/>
          <w:sz w:val="21"/>
          <w:szCs w:val="21"/>
          <w:lang w:val="en-US"/>
        </w:rPr>
        <w:t>Al-</w:t>
      </w:r>
      <w:proofErr w:type="spellStart"/>
      <w:r w:rsidR="00822B1B" w:rsidRPr="00AA66EE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="00822B1B"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Tinggi Agama Padang</w:t>
      </w:r>
      <w:r w:rsidRPr="00AA66EE">
        <w:rPr>
          <w:rFonts w:ascii="Bookman Old Style" w:hAnsi="Bookman Old Style" w:cs="Tahoma"/>
          <w:sz w:val="21"/>
          <w:szCs w:val="21"/>
        </w:rPr>
        <w:t xml:space="preserve"> </w:t>
      </w:r>
      <w:r w:rsidRPr="00AA66EE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AA66EE">
        <w:rPr>
          <w:rFonts w:ascii="Bookman Old Style" w:eastAsia="Bookman Old Style" w:hAnsi="Bookman Old Style" w:cs="Bookman Old Style"/>
          <w:sz w:val="21"/>
          <w:szCs w:val="21"/>
          <w:lang w:val="en-US"/>
        </w:rPr>
        <w:t>.</w:t>
      </w:r>
    </w:p>
    <w:p w14:paraId="42FC4778" w14:textId="77777777" w:rsidR="002D16AD" w:rsidRPr="00AA66EE" w:rsidRDefault="002D16AD" w:rsidP="002D16AD">
      <w:pPr>
        <w:pStyle w:val="Heading2"/>
        <w:spacing w:before="0" w:line="276" w:lineRule="auto"/>
        <w:jc w:val="left"/>
        <w:rPr>
          <w:rFonts w:ascii="Bookman Old Style" w:hAnsi="Bookman Old Style" w:cs="Tahoma"/>
          <w:sz w:val="16"/>
          <w:szCs w:val="16"/>
          <w:lang w:val="en-US"/>
        </w:rPr>
      </w:pPr>
    </w:p>
    <w:p w14:paraId="634E9EA2" w14:textId="2A2DF9FC" w:rsidR="002D16AD" w:rsidRPr="00AA66EE" w:rsidRDefault="002D16AD" w:rsidP="00AA66EE">
      <w:pPr>
        <w:tabs>
          <w:tab w:val="left" w:pos="1701"/>
        </w:tabs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AA66EE">
        <w:rPr>
          <w:rFonts w:ascii="Bookman Old Style" w:hAnsi="Bookman Old Style" w:cs="Tahoma"/>
          <w:bCs/>
          <w:sz w:val="21"/>
          <w:szCs w:val="21"/>
        </w:rPr>
        <w:tab/>
      </w:r>
      <w:r w:rsidRPr="00AA66EE">
        <w:rPr>
          <w:rFonts w:ascii="Bookman Old Style" w:hAnsi="Bookman Old Style" w:cs="Segoe UI"/>
          <w:sz w:val="21"/>
          <w:szCs w:val="21"/>
        </w:rPr>
        <w:t xml:space="preserve">Dengan mencabut keputusan Ketua Pengadilan Tinggi Agama Padang </w:t>
      </w:r>
      <w:r w:rsidRPr="00AA66EE">
        <w:rPr>
          <w:rFonts w:ascii="Bookman Old Style" w:hAnsi="Bookman Old Style" w:cs="Segoe UI"/>
          <w:sz w:val="21"/>
          <w:szCs w:val="21"/>
        </w:rPr>
        <w:br/>
        <w:t>Nomor W3-A/135/KP.03/4/2022</w:t>
      </w:r>
      <w:r w:rsidRPr="00AA66E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 w:rsidRPr="00AA66EE">
        <w:rPr>
          <w:rFonts w:ascii="Bookman Old Style" w:hAnsi="Bookman Old Style" w:cs="Segoe UI"/>
          <w:sz w:val="21"/>
          <w:szCs w:val="21"/>
        </w:rPr>
        <w:t xml:space="preserve">tanggal </w:t>
      </w:r>
      <w:r w:rsidRPr="00AA66EE">
        <w:rPr>
          <w:rFonts w:ascii="Bookman Old Style" w:hAnsi="Bookman Old Style" w:cs="Segoe UI"/>
          <w:sz w:val="21"/>
          <w:szCs w:val="21"/>
          <w:lang w:val="en-US"/>
        </w:rPr>
        <w:t xml:space="preserve">3 Januari </w:t>
      </w:r>
      <w:r w:rsidRPr="00AA66EE">
        <w:rPr>
          <w:rFonts w:ascii="Bookman Old Style" w:hAnsi="Bookman Old Style" w:cs="Segoe UI"/>
          <w:sz w:val="21"/>
          <w:szCs w:val="21"/>
        </w:rPr>
        <w:t>202</w:t>
      </w:r>
      <w:r w:rsidRPr="00AA66EE">
        <w:rPr>
          <w:rFonts w:ascii="Bookman Old Style" w:hAnsi="Bookman Old Style" w:cs="Segoe UI"/>
          <w:sz w:val="21"/>
          <w:szCs w:val="21"/>
          <w:lang w:val="en-US"/>
        </w:rPr>
        <w:t>2</w:t>
      </w:r>
      <w:r w:rsidRPr="00AA66EE">
        <w:rPr>
          <w:rFonts w:ascii="Bookman Old Style" w:hAnsi="Bookman Old Style" w:cs="Segoe UI"/>
          <w:sz w:val="21"/>
          <w:szCs w:val="21"/>
        </w:rPr>
        <w:t xml:space="preserve"> tentang </w:t>
      </w:r>
      <w:proofErr w:type="spellStart"/>
      <w:r w:rsidRPr="00AA66EE">
        <w:rPr>
          <w:rFonts w:ascii="Bookman Old Style" w:hAnsi="Bookman Old Style" w:cs="Segoe UI"/>
          <w:sz w:val="21"/>
          <w:szCs w:val="21"/>
          <w:lang w:val="en-US"/>
        </w:rPr>
        <w:t>Pengurus</w:t>
      </w:r>
      <w:proofErr w:type="spellEnd"/>
      <w:r w:rsidRPr="00AA66EE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 w:cs="Segoe UI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 w:cs="Segoe UI"/>
          <w:sz w:val="21"/>
          <w:szCs w:val="21"/>
          <w:lang w:val="en-US"/>
        </w:rPr>
        <w:t xml:space="preserve"> Al-</w:t>
      </w:r>
      <w:r w:rsidR="00822B1B" w:rsidRPr="00AA66EE">
        <w:rPr>
          <w:rFonts w:ascii="Bookman Old Style" w:hAnsi="Bookman Old Style" w:cs="Segoe UI"/>
          <w:sz w:val="21"/>
          <w:szCs w:val="21"/>
          <w:lang w:val="en-US"/>
        </w:rPr>
        <w:t xml:space="preserve">Hikmah </w:t>
      </w:r>
      <w:proofErr w:type="spellStart"/>
      <w:r w:rsidRPr="00AA66EE">
        <w:rPr>
          <w:rFonts w:ascii="Bookman Old Style" w:hAnsi="Bookman Old Style" w:cs="Segoe UI"/>
          <w:sz w:val="21"/>
          <w:szCs w:val="21"/>
          <w:lang w:val="en-US"/>
        </w:rPr>
        <w:t>Pengadilan</w:t>
      </w:r>
      <w:proofErr w:type="spellEnd"/>
      <w:r w:rsidRPr="00AA66EE">
        <w:rPr>
          <w:rFonts w:ascii="Bookman Old Style" w:hAnsi="Bookman Old Style" w:cs="Segoe UI"/>
          <w:sz w:val="21"/>
          <w:szCs w:val="21"/>
          <w:lang w:val="en-US"/>
        </w:rPr>
        <w:t xml:space="preserve"> Tinggi Agama Padang</w:t>
      </w:r>
      <w:r w:rsidRPr="00AA66EE">
        <w:rPr>
          <w:rFonts w:ascii="Bookman Old Style" w:hAnsi="Bookman Old Style" w:cs="Segoe UI"/>
          <w:sz w:val="21"/>
          <w:szCs w:val="21"/>
        </w:rPr>
        <w:t>.</w:t>
      </w:r>
    </w:p>
    <w:p w14:paraId="5A289719" w14:textId="77777777" w:rsidR="002D16AD" w:rsidRPr="00AA66EE" w:rsidRDefault="002D16AD" w:rsidP="002D16AD">
      <w:pPr>
        <w:rPr>
          <w:lang w:val="en-US"/>
        </w:rPr>
      </w:pPr>
    </w:p>
    <w:p w14:paraId="623989A6" w14:textId="77777777" w:rsidR="002D16AD" w:rsidRPr="00AA66EE" w:rsidRDefault="002D16AD" w:rsidP="002D16AD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AA66EE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546290E7" w14:textId="77777777" w:rsidR="002D16AD" w:rsidRPr="00AA66EE" w:rsidRDefault="002D16AD" w:rsidP="002D16AD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645DC176" w14:textId="41521C68" w:rsidR="002D16AD" w:rsidRPr="00AA66EE" w:rsidRDefault="002D16AD" w:rsidP="002D16AD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AA66EE">
        <w:rPr>
          <w:rFonts w:ascii="Bookman Old Style" w:hAnsi="Bookman Old Style" w:cs="Tahoma"/>
          <w:sz w:val="21"/>
          <w:szCs w:val="21"/>
        </w:rPr>
        <w:t>Menetapkan</w:t>
      </w:r>
      <w:r w:rsidRPr="00AA66EE">
        <w:rPr>
          <w:rFonts w:ascii="Bookman Old Style" w:hAnsi="Bookman Old Style" w:cs="Tahoma"/>
          <w:sz w:val="21"/>
          <w:szCs w:val="21"/>
        </w:rPr>
        <w:tab/>
        <w:t>:</w:t>
      </w:r>
      <w:r w:rsidRPr="00AA66EE">
        <w:rPr>
          <w:rFonts w:ascii="Bookman Old Style" w:hAnsi="Bookman Old Style" w:cs="Tahoma"/>
          <w:sz w:val="21"/>
          <w:szCs w:val="21"/>
          <w:lang w:val="en-US"/>
        </w:rPr>
        <w:tab/>
      </w:r>
      <w:r w:rsidRPr="00AA66EE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Pr="00AA66EE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PENGURUS </w:t>
      </w:r>
      <w:r w:rsidRPr="00AA66EE">
        <w:rPr>
          <w:rFonts w:ascii="Bookman Old Style" w:hAnsi="Bookman Old Style"/>
          <w:sz w:val="21"/>
          <w:szCs w:val="21"/>
          <w:lang w:val="en-US"/>
        </w:rPr>
        <w:t>MUSHALLA AL-</w:t>
      </w:r>
      <w:r w:rsidR="00822B1B" w:rsidRPr="00AA66EE">
        <w:rPr>
          <w:rFonts w:ascii="Bookman Old Style" w:hAnsi="Bookman Old Style"/>
          <w:sz w:val="21"/>
          <w:szCs w:val="21"/>
          <w:lang w:val="en-US"/>
        </w:rPr>
        <w:t>MAHKAMAH</w:t>
      </w:r>
      <w:r w:rsidRPr="00AA66EE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Pr="00AA66EE">
        <w:rPr>
          <w:rFonts w:ascii="Bookman Old Style" w:hAnsi="Bookman Old Style" w:cs="Tahoma"/>
          <w:sz w:val="21"/>
          <w:szCs w:val="21"/>
        </w:rPr>
        <w:t>;</w:t>
      </w:r>
    </w:p>
    <w:p w14:paraId="7BD3BA02" w14:textId="1701C738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 w:cs="Tahoma"/>
          <w:sz w:val="21"/>
          <w:szCs w:val="21"/>
        </w:rPr>
        <w:t xml:space="preserve">KESATU </w:t>
      </w:r>
      <w:r w:rsidRPr="00AA66EE">
        <w:rPr>
          <w:rFonts w:ascii="Bookman Old Style" w:hAnsi="Bookman Old Style" w:cs="Tahoma"/>
          <w:sz w:val="21"/>
          <w:szCs w:val="21"/>
        </w:rPr>
        <w:tab/>
        <w:t>:</w:t>
      </w:r>
      <w:r w:rsidRPr="00AA66EE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Menetapkan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Pengurus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822B1B" w:rsidRPr="00AA66EE">
        <w:rPr>
          <w:rFonts w:ascii="Bookman Old Style" w:hAnsi="Bookman Old Style"/>
          <w:sz w:val="21"/>
          <w:szCs w:val="21"/>
          <w:lang w:val="en-US"/>
        </w:rPr>
        <w:t>Al-</w:t>
      </w:r>
      <w:proofErr w:type="spellStart"/>
      <w:r w:rsidR="00822B1B" w:rsidRPr="00AA66EE">
        <w:rPr>
          <w:rFonts w:ascii="Bookman Old Style" w:hAnsi="Bookman Old Style"/>
          <w:sz w:val="21"/>
          <w:szCs w:val="21"/>
          <w:lang w:val="en-US"/>
        </w:rPr>
        <w:t>Mahkamah</w:t>
      </w:r>
      <w:proofErr w:type="spellEnd"/>
      <w:r w:rsidR="00822B1B"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Tinggi Agama Padang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susunan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sebagaimana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terlampir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dalam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>;</w:t>
      </w:r>
    </w:p>
    <w:p w14:paraId="0493DF62" w14:textId="77777777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 xml:space="preserve">KEDUA 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Pengurus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bertugas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pengelolaan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manajemen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proofErr w:type="gramStart"/>
      <w:r w:rsidRPr="00AA66EE">
        <w:rPr>
          <w:rFonts w:ascii="Bookman Old Style" w:hAnsi="Bookman Old Style"/>
          <w:sz w:val="21"/>
          <w:szCs w:val="21"/>
          <w:lang w:val="en-US"/>
        </w:rPr>
        <w:t>yaitu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:</w:t>
      </w:r>
      <w:proofErr w:type="gramEnd"/>
    </w:p>
    <w:p w14:paraId="37ED616F" w14:textId="77777777" w:rsidR="002D16AD" w:rsidRPr="00AA66EE" w:rsidRDefault="002D16AD" w:rsidP="002D16AD">
      <w:pPr>
        <w:ind w:left="2127" w:hanging="321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>1.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Idarah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gramStart"/>
      <w:r w:rsidRPr="00AA66EE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AA66EE">
        <w:rPr>
          <w:sz w:val="21"/>
          <w:szCs w:val="21"/>
          <w:lang w:val="en-US"/>
        </w:rPr>
        <w:t>إدارة</w:t>
      </w:r>
      <w:proofErr w:type="spellEnd"/>
      <w:proofErr w:type="gram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)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yakni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kegiatan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administrasi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>.</w:t>
      </w:r>
    </w:p>
    <w:p w14:paraId="28BFA6F5" w14:textId="77777777" w:rsidR="002D16AD" w:rsidRPr="00AA66EE" w:rsidRDefault="002D16AD" w:rsidP="002D16AD">
      <w:pPr>
        <w:ind w:left="2127" w:hanging="321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>2.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 xml:space="preserve">‘Imarah </w:t>
      </w:r>
      <w:proofErr w:type="gramStart"/>
      <w:r w:rsidRPr="00AA66EE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AA66EE">
        <w:rPr>
          <w:sz w:val="21"/>
          <w:szCs w:val="21"/>
          <w:lang w:val="en-US"/>
        </w:rPr>
        <w:t>عمارة</w:t>
      </w:r>
      <w:proofErr w:type="spellEnd"/>
      <w:proofErr w:type="gram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)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yakni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memakmurkan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dengan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berbagai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kegiatan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mengarah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kepada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pembinaan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Jemaah;</w:t>
      </w:r>
    </w:p>
    <w:p w14:paraId="5B74D15B" w14:textId="77777777" w:rsidR="002D16AD" w:rsidRPr="00AA66EE" w:rsidRDefault="002D16AD" w:rsidP="002D16AD">
      <w:pPr>
        <w:ind w:left="2127" w:hanging="321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>3.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Ri'ayah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gramStart"/>
      <w:r w:rsidRPr="00AA66EE">
        <w:rPr>
          <w:rFonts w:ascii="Bookman Old Style" w:hAnsi="Bookman Old Style"/>
          <w:sz w:val="21"/>
          <w:szCs w:val="21"/>
          <w:lang w:val="en-US"/>
        </w:rPr>
        <w:t xml:space="preserve">( </w:t>
      </w:r>
      <w:proofErr w:type="spellStart"/>
      <w:r w:rsidRPr="00AA66EE">
        <w:rPr>
          <w:sz w:val="21"/>
          <w:szCs w:val="21"/>
          <w:lang w:val="en-US"/>
        </w:rPr>
        <w:t>رعاية</w:t>
      </w:r>
      <w:proofErr w:type="spellEnd"/>
      <w:proofErr w:type="gram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)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yakni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memelihara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merawat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serta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mengembangkan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sarana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prasarana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>.</w:t>
      </w:r>
    </w:p>
    <w:p w14:paraId="2B906D6C" w14:textId="77777777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>KETIGA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>: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 xml:space="preserve">Dalam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melaksanakan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tugasnya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pengurus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mushalla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bertanggung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jawab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pada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jamaah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dan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Ketua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Pengadilan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Tinggi Agama Padang dan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melaporkannya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secara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berkala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>;</w:t>
      </w:r>
    </w:p>
    <w:p w14:paraId="5EC28826" w14:textId="77777777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>KEEMPAT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>: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 xml:space="preserve">Segala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biaya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yang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timbul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akibat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keputusan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ini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dibiayai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secara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swadaya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serta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sumber-sumber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 xml:space="preserve"> lain yang </w:t>
      </w:r>
      <w:proofErr w:type="spellStart"/>
      <w:r w:rsidRPr="00AA66EE">
        <w:rPr>
          <w:rFonts w:ascii="Bookman Old Style" w:hAnsi="Bookman Old Style"/>
          <w:sz w:val="21"/>
          <w:szCs w:val="21"/>
          <w:lang w:val="en-US"/>
        </w:rPr>
        <w:t>sah</w:t>
      </w:r>
      <w:proofErr w:type="spellEnd"/>
      <w:r w:rsidRPr="00AA66EE">
        <w:rPr>
          <w:rFonts w:ascii="Bookman Old Style" w:hAnsi="Bookman Old Style"/>
          <w:sz w:val="21"/>
          <w:szCs w:val="21"/>
          <w:lang w:val="en-US"/>
        </w:rPr>
        <w:t>;</w:t>
      </w:r>
    </w:p>
    <w:p w14:paraId="67EDF152" w14:textId="7B814512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  <w:lang w:val="en-US"/>
        </w:rPr>
        <w:t>KELIMA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AA66EE">
        <w:rPr>
          <w:rFonts w:ascii="Bookman Old Style" w:hAnsi="Bookman Old Style"/>
          <w:sz w:val="21"/>
          <w:szCs w:val="21"/>
          <w:lang w:val="en-US"/>
        </w:rPr>
        <w:tab/>
      </w:r>
      <w:r w:rsidRPr="00AA66EE">
        <w:rPr>
          <w:rFonts w:ascii="Bookman Old Style" w:hAnsi="Bookman Old Style"/>
          <w:sz w:val="21"/>
          <w:szCs w:val="21"/>
        </w:rPr>
        <w:t xml:space="preserve">Keputusan ini berlaku terhitung sejak tanggal </w:t>
      </w:r>
      <w:r w:rsidR="0091614B">
        <w:rPr>
          <w:rFonts w:ascii="Bookman Old Style" w:hAnsi="Bookman Old Style"/>
          <w:sz w:val="21"/>
          <w:szCs w:val="21"/>
          <w:lang w:val="en-US"/>
        </w:rPr>
        <w:t xml:space="preserve">28 </w:t>
      </w:r>
      <w:proofErr w:type="spellStart"/>
      <w:r w:rsidR="0091614B">
        <w:rPr>
          <w:rFonts w:ascii="Bookman Old Style" w:hAnsi="Bookman Old Style"/>
          <w:sz w:val="21"/>
          <w:szCs w:val="21"/>
          <w:lang w:val="en-US"/>
        </w:rPr>
        <w:t>Februari</w:t>
      </w:r>
      <w:proofErr w:type="spellEnd"/>
      <w:r w:rsidR="0091614B">
        <w:rPr>
          <w:rFonts w:ascii="Bookman Old Style" w:hAnsi="Bookman Old Style"/>
          <w:sz w:val="21"/>
          <w:szCs w:val="21"/>
          <w:lang w:val="en-US"/>
        </w:rPr>
        <w:t xml:space="preserve"> 2024</w:t>
      </w:r>
      <w:r w:rsidRPr="00AA66EE">
        <w:rPr>
          <w:rFonts w:ascii="Bookman Old Style" w:hAnsi="Bookman Old Style"/>
          <w:sz w:val="21"/>
          <w:szCs w:val="21"/>
        </w:rPr>
        <w:t xml:space="preserve"> dengan ketentuan apabila</w:t>
      </w:r>
      <w:r w:rsidRPr="00AA66E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AA66EE">
        <w:rPr>
          <w:rFonts w:ascii="Bookman Old Style" w:hAnsi="Bookman Old Style"/>
          <w:sz w:val="21"/>
          <w:szCs w:val="21"/>
          <w:lang w:val="en-US"/>
        </w:rPr>
        <w:t>.</w:t>
      </w:r>
    </w:p>
    <w:p w14:paraId="2E4FB6A0" w14:textId="77777777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431DD7D0" w14:textId="77777777" w:rsidR="002D16AD" w:rsidRPr="00AA66EE" w:rsidRDefault="002D16AD" w:rsidP="002D16AD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21"/>
          <w:szCs w:val="21"/>
        </w:rPr>
      </w:pPr>
    </w:p>
    <w:p w14:paraId="1909D435" w14:textId="77777777" w:rsidR="00822B1B" w:rsidRPr="00AA66EE" w:rsidRDefault="00822B1B" w:rsidP="007A22BD">
      <w:pPr>
        <w:tabs>
          <w:tab w:val="left" w:pos="7587"/>
        </w:tabs>
        <w:ind w:left="4320"/>
        <w:jc w:val="both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>Ditetapkan di Padang</w:t>
      </w:r>
    </w:p>
    <w:p w14:paraId="291EC235" w14:textId="10F9DC8E" w:rsidR="00822B1B" w:rsidRPr="007A22BD" w:rsidRDefault="00822B1B" w:rsidP="007A22BD">
      <w:pPr>
        <w:tabs>
          <w:tab w:val="left" w:pos="7587"/>
        </w:tabs>
        <w:ind w:left="4320"/>
        <w:jc w:val="both"/>
        <w:rPr>
          <w:rFonts w:ascii="Bookman Old Style" w:hAnsi="Bookman Old Style"/>
          <w:sz w:val="21"/>
          <w:szCs w:val="21"/>
          <w:lang w:val="en-US"/>
        </w:rPr>
      </w:pPr>
      <w:r w:rsidRPr="00AA66EE">
        <w:rPr>
          <w:rFonts w:ascii="Bookman Old Style" w:hAnsi="Bookman Old Style"/>
          <w:sz w:val="21"/>
          <w:szCs w:val="21"/>
        </w:rPr>
        <w:t xml:space="preserve">pada tanggal </w:t>
      </w:r>
      <w:r w:rsidR="007A22BD">
        <w:rPr>
          <w:rFonts w:ascii="Bookman Old Style" w:hAnsi="Bookman Old Style"/>
          <w:sz w:val="21"/>
          <w:szCs w:val="21"/>
          <w:lang w:val="en-US"/>
        </w:rPr>
        <w:t>28</w:t>
      </w:r>
      <w:r w:rsidRPr="00AA66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A22BD">
        <w:rPr>
          <w:rFonts w:ascii="Bookman Old Style" w:hAnsi="Bookman Old Style"/>
          <w:sz w:val="21"/>
          <w:szCs w:val="21"/>
          <w:lang w:val="en-US"/>
        </w:rPr>
        <w:t>Februari</w:t>
      </w:r>
      <w:proofErr w:type="spellEnd"/>
      <w:r w:rsidRPr="00AA66EE">
        <w:rPr>
          <w:rFonts w:ascii="Bookman Old Style" w:hAnsi="Bookman Old Style"/>
          <w:sz w:val="21"/>
          <w:szCs w:val="21"/>
        </w:rPr>
        <w:t xml:space="preserve"> 202</w:t>
      </w:r>
      <w:r w:rsidR="007A22BD">
        <w:rPr>
          <w:rFonts w:ascii="Bookman Old Style" w:hAnsi="Bookman Old Style"/>
          <w:sz w:val="21"/>
          <w:szCs w:val="21"/>
          <w:lang w:val="en-US"/>
        </w:rPr>
        <w:t>4</w:t>
      </w:r>
    </w:p>
    <w:p w14:paraId="50D63AE1" w14:textId="77777777" w:rsidR="001A4F2C" w:rsidRDefault="00822B1B" w:rsidP="007A22BD">
      <w:pPr>
        <w:ind w:left="4320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>KETUA PENGADILAN TINGGI AGAMA</w:t>
      </w:r>
    </w:p>
    <w:p w14:paraId="1C0D33A3" w14:textId="65678E98" w:rsidR="00822B1B" w:rsidRPr="00AA66EE" w:rsidRDefault="00822B1B" w:rsidP="007A22BD">
      <w:pPr>
        <w:ind w:left="4320"/>
        <w:rPr>
          <w:rFonts w:ascii="Bookman Old Style" w:hAnsi="Bookman Old Style"/>
          <w:sz w:val="21"/>
          <w:szCs w:val="21"/>
        </w:rPr>
      </w:pPr>
      <w:r w:rsidRPr="00AA66EE">
        <w:rPr>
          <w:rFonts w:ascii="Bookman Old Style" w:hAnsi="Bookman Old Style"/>
          <w:sz w:val="21"/>
          <w:szCs w:val="21"/>
        </w:rPr>
        <w:t xml:space="preserve"> PADANG,</w:t>
      </w:r>
    </w:p>
    <w:p w14:paraId="4182B986" w14:textId="77777777" w:rsidR="00822B1B" w:rsidRPr="00AA66EE" w:rsidRDefault="00822B1B" w:rsidP="007A22BD">
      <w:pPr>
        <w:tabs>
          <w:tab w:val="left" w:pos="6946"/>
        </w:tabs>
        <w:ind w:left="9707"/>
        <w:rPr>
          <w:rFonts w:ascii="Bookman Old Style" w:hAnsi="Bookman Old Style"/>
          <w:sz w:val="21"/>
          <w:szCs w:val="21"/>
        </w:rPr>
      </w:pPr>
    </w:p>
    <w:p w14:paraId="4F142431" w14:textId="77777777" w:rsidR="00822B1B" w:rsidRPr="00AA66EE" w:rsidRDefault="00822B1B" w:rsidP="007A22BD">
      <w:pPr>
        <w:tabs>
          <w:tab w:val="left" w:pos="6946"/>
        </w:tabs>
        <w:ind w:left="9707"/>
        <w:rPr>
          <w:rFonts w:ascii="Bookman Old Style" w:hAnsi="Bookman Old Style"/>
          <w:sz w:val="21"/>
          <w:szCs w:val="21"/>
        </w:rPr>
      </w:pPr>
    </w:p>
    <w:p w14:paraId="52BD55D3" w14:textId="77777777" w:rsidR="00822B1B" w:rsidRPr="00AA66EE" w:rsidRDefault="00822B1B" w:rsidP="007A22BD">
      <w:pPr>
        <w:tabs>
          <w:tab w:val="left" w:pos="6946"/>
        </w:tabs>
        <w:ind w:left="9707"/>
        <w:rPr>
          <w:rFonts w:ascii="Bookman Old Style" w:hAnsi="Bookman Old Style"/>
          <w:sz w:val="21"/>
          <w:szCs w:val="21"/>
        </w:rPr>
      </w:pPr>
    </w:p>
    <w:p w14:paraId="44925A51" w14:textId="77777777" w:rsidR="00822B1B" w:rsidRPr="00AA66EE" w:rsidRDefault="00822B1B" w:rsidP="007A22BD">
      <w:pPr>
        <w:tabs>
          <w:tab w:val="left" w:pos="6946"/>
        </w:tabs>
        <w:ind w:left="9707"/>
        <w:rPr>
          <w:rFonts w:ascii="Bookman Old Style" w:hAnsi="Bookman Old Style"/>
          <w:sz w:val="21"/>
          <w:szCs w:val="21"/>
        </w:rPr>
      </w:pPr>
    </w:p>
    <w:p w14:paraId="7B974E2A" w14:textId="77777777" w:rsidR="007A22BD" w:rsidRDefault="007A22BD" w:rsidP="007A22BD">
      <w:pPr>
        <w:ind w:left="43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Dr. H. Abd. Hamid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Pulungan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769E99BD" w14:textId="77777777" w:rsidR="007A22BD" w:rsidRPr="007A22BD" w:rsidRDefault="007A22BD" w:rsidP="007A22BD">
      <w:pPr>
        <w:ind w:left="43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NIP. </w:t>
      </w:r>
      <w:hyperlink r:id="rId5" w:history="1">
        <w:r w:rsidRPr="007A22BD">
          <w:rPr>
            <w:rFonts w:ascii="Bookman Old Style" w:hAnsi="Bookman Old Style" w:cs="Tahoma"/>
            <w:bCs/>
            <w:sz w:val="21"/>
            <w:szCs w:val="21"/>
            <w:lang w:val="en-US"/>
          </w:rPr>
          <w:t>195807051986031001</w:t>
        </w:r>
      </w:hyperlink>
    </w:p>
    <w:p w14:paraId="1B40A701" w14:textId="77777777" w:rsidR="002D16AD" w:rsidRDefault="002D16AD" w:rsidP="002D16AD">
      <w:pPr>
        <w:ind w:left="4536"/>
        <w:rPr>
          <w:rFonts w:ascii="Bookman Old Style" w:hAnsi="Bookman Old Style"/>
        </w:rPr>
      </w:pPr>
    </w:p>
    <w:p w14:paraId="1A539553" w14:textId="77777777" w:rsidR="002D16AD" w:rsidRDefault="002D16AD" w:rsidP="002D16AD">
      <w:pPr>
        <w:ind w:left="4536"/>
        <w:rPr>
          <w:rFonts w:ascii="Bookman Old Style" w:hAnsi="Bookman Old Style"/>
        </w:rPr>
      </w:pPr>
    </w:p>
    <w:p w14:paraId="13946154" w14:textId="77777777" w:rsidR="002D16AD" w:rsidRDefault="002D16AD" w:rsidP="00161978">
      <w:pPr>
        <w:ind w:left="4667"/>
        <w:rPr>
          <w:rFonts w:ascii="Bookman Old Style" w:hAnsi="Bookman Old Style"/>
        </w:rPr>
      </w:pPr>
    </w:p>
    <w:p w14:paraId="3E6694A1" w14:textId="77777777" w:rsidR="002D16AD" w:rsidRPr="00E666D9" w:rsidRDefault="002D16AD" w:rsidP="00A27B1C">
      <w:pPr>
        <w:ind w:left="3358" w:firstLine="611"/>
        <w:rPr>
          <w:rFonts w:ascii="Bookman Old Style" w:hAnsi="Bookman Old Style"/>
        </w:rPr>
      </w:pPr>
      <w:r w:rsidRPr="00E666D9">
        <w:rPr>
          <w:rFonts w:ascii="Bookman Old Style" w:hAnsi="Bookman Old Style"/>
        </w:rPr>
        <w:t>LAMPIRAN KEPUTUSAN KETUA</w:t>
      </w:r>
    </w:p>
    <w:p w14:paraId="0060B86A" w14:textId="77777777" w:rsidR="002D16AD" w:rsidRPr="00E666D9" w:rsidRDefault="002D16AD" w:rsidP="00A27B1C">
      <w:pPr>
        <w:ind w:left="3358" w:firstLine="611"/>
        <w:rPr>
          <w:rFonts w:ascii="Bookman Old Style" w:hAnsi="Bookman Old Style"/>
        </w:rPr>
      </w:pPr>
      <w:r w:rsidRPr="00E666D9">
        <w:rPr>
          <w:rFonts w:ascii="Bookman Old Style" w:hAnsi="Bookman Old Style"/>
        </w:rPr>
        <w:t>PENGADILAN TINGGI AGAMA PADANG</w:t>
      </w:r>
    </w:p>
    <w:p w14:paraId="74FB4BCB" w14:textId="486142B4" w:rsidR="00ED3F28" w:rsidRPr="00ED3F28" w:rsidRDefault="002D16AD" w:rsidP="00A27B1C">
      <w:pPr>
        <w:ind w:left="3249" w:firstLine="720"/>
        <w:rPr>
          <w:rFonts w:ascii="Bookman Old Style" w:hAnsi="Bookman Old Style"/>
        </w:rPr>
      </w:pPr>
      <w:r w:rsidRPr="00E666D9">
        <w:rPr>
          <w:rFonts w:ascii="Bookman Old Style" w:hAnsi="Bookman Old Style"/>
        </w:rPr>
        <w:t>NOMO</w:t>
      </w:r>
      <w:r w:rsidR="00161978">
        <w:rPr>
          <w:rFonts w:ascii="Bookman Old Style" w:hAnsi="Bookman Old Style"/>
          <w:lang w:val="en-US"/>
        </w:rPr>
        <w:t>R</w:t>
      </w:r>
      <w:r w:rsidR="00161978">
        <w:rPr>
          <w:rFonts w:ascii="Bookman Old Style" w:hAnsi="Bookman Old Style"/>
          <w:lang w:val="en-US"/>
        </w:rPr>
        <w:tab/>
      </w:r>
      <w:r w:rsidRPr="00E666D9">
        <w:rPr>
          <w:rFonts w:ascii="Bookman Old Style" w:hAnsi="Bookman Old Style"/>
        </w:rPr>
        <w:t>:</w:t>
      </w:r>
      <w:r w:rsidRPr="00ED3F28">
        <w:rPr>
          <w:rFonts w:ascii="Bookman Old Style" w:hAnsi="Bookman Old Style"/>
        </w:rPr>
        <w:t xml:space="preserve"> </w:t>
      </w:r>
      <w:r w:rsidR="00161978">
        <w:rPr>
          <w:rFonts w:ascii="Bookman Old Style" w:hAnsi="Bookman Old Style"/>
        </w:rPr>
        <w:tab/>
      </w:r>
    </w:p>
    <w:p w14:paraId="2B3F5378" w14:textId="34BA72EB" w:rsidR="002D16AD" w:rsidRPr="00ED3F28" w:rsidRDefault="002D16AD" w:rsidP="00A27B1C">
      <w:pPr>
        <w:ind w:left="3378" w:firstLine="611"/>
        <w:rPr>
          <w:rFonts w:ascii="Bookman Old Style" w:hAnsi="Bookman Old Style"/>
        </w:rPr>
      </w:pPr>
      <w:r w:rsidRPr="00E666D9">
        <w:rPr>
          <w:rFonts w:ascii="Bookman Old Style" w:hAnsi="Bookman Old Style"/>
        </w:rPr>
        <w:t>TANGGAL</w:t>
      </w:r>
      <w:r w:rsidR="00A27B1C">
        <w:rPr>
          <w:rFonts w:ascii="Bookman Old Style" w:hAnsi="Bookman Old Style"/>
        </w:rPr>
        <w:tab/>
      </w:r>
      <w:r w:rsidRPr="00E666D9">
        <w:rPr>
          <w:rFonts w:ascii="Bookman Old Style" w:hAnsi="Bookman Old Style"/>
        </w:rPr>
        <w:t>:</w:t>
      </w:r>
      <w:r w:rsidRPr="00ED3F28">
        <w:rPr>
          <w:rFonts w:ascii="Bookman Old Style" w:hAnsi="Bookman Old Style"/>
        </w:rPr>
        <w:t xml:space="preserve"> </w:t>
      </w:r>
    </w:p>
    <w:p w14:paraId="3771E197" w14:textId="77777777" w:rsidR="002D16AD" w:rsidRPr="00E666D9" w:rsidRDefault="002D16AD" w:rsidP="002D16AD">
      <w:pPr>
        <w:tabs>
          <w:tab w:val="left" w:pos="4111"/>
          <w:tab w:val="left" w:pos="5400"/>
          <w:tab w:val="left" w:pos="5580"/>
        </w:tabs>
        <w:ind w:left="5387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26E83659" w14:textId="77777777" w:rsidR="002D16AD" w:rsidRPr="00E666D9" w:rsidRDefault="002D16AD" w:rsidP="002D16A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579BBAA" w14:textId="77777777" w:rsidR="002D16AD" w:rsidRPr="00E666D9" w:rsidRDefault="002D16AD" w:rsidP="002D16A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A213F9A" w14:textId="3EA6C11A" w:rsidR="002D16AD" w:rsidRPr="00E666D9" w:rsidRDefault="002D16AD" w:rsidP="002D16A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sz w:val="21"/>
          <w:szCs w:val="21"/>
          <w:lang w:val="en-US"/>
        </w:rPr>
        <w:t xml:space="preserve">SUSUNAN PENGURUS </w:t>
      </w:r>
      <w:r>
        <w:rPr>
          <w:rFonts w:ascii="Bookman Old Style" w:hAnsi="Bookman Old Style" w:cs="Tahoma"/>
          <w:sz w:val="21"/>
          <w:szCs w:val="21"/>
          <w:lang w:val="en-US"/>
        </w:rPr>
        <w:t>MUSHALLA</w:t>
      </w:r>
      <w:r w:rsidRPr="00E666D9">
        <w:rPr>
          <w:rFonts w:ascii="Bookman Old Style" w:hAnsi="Bookman Old Style" w:cs="Tahoma"/>
          <w:sz w:val="21"/>
          <w:szCs w:val="21"/>
          <w:lang w:val="en-US"/>
        </w:rPr>
        <w:t xml:space="preserve"> AL-</w:t>
      </w:r>
      <w:r w:rsidR="00822B1B">
        <w:rPr>
          <w:rFonts w:ascii="Bookman Old Style" w:hAnsi="Bookman Old Style" w:cs="Tahoma"/>
          <w:sz w:val="21"/>
          <w:szCs w:val="21"/>
          <w:lang w:val="en-US"/>
        </w:rPr>
        <w:t>MAHKAMAH</w:t>
      </w:r>
    </w:p>
    <w:p w14:paraId="0891BE6E" w14:textId="77777777" w:rsidR="002D16AD" w:rsidRPr="00E666D9" w:rsidRDefault="002D16AD" w:rsidP="002D16A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E666D9">
        <w:rPr>
          <w:rFonts w:ascii="Bookman Old Style" w:hAnsi="Bookman Old Style" w:cs="Tahoma"/>
          <w:sz w:val="21"/>
          <w:szCs w:val="21"/>
          <w:lang w:val="en-US"/>
        </w:rPr>
        <w:t>PENGADILAN TINGGI AGAMA PADANG</w:t>
      </w:r>
    </w:p>
    <w:p w14:paraId="5A434060" w14:textId="77777777" w:rsidR="002D16AD" w:rsidRPr="00E666D9" w:rsidRDefault="002D16AD" w:rsidP="002D16AD">
      <w:pPr>
        <w:tabs>
          <w:tab w:val="left" w:pos="2552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6109887A" w14:textId="77777777" w:rsidR="002D16AD" w:rsidRPr="00E666D9" w:rsidRDefault="002D16AD" w:rsidP="002D16AD">
      <w:pPr>
        <w:tabs>
          <w:tab w:val="left" w:pos="2552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45C595D9" w14:textId="093DC95B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Pembina</w:t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1. Dr. H. Abd. Hamid </w:t>
      </w:r>
      <w:proofErr w:type="spellStart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Pulungan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48128464" w14:textId="32E5825D" w:rsidR="002D16AD" w:rsidRPr="007A22BD" w:rsidRDefault="00F94963" w:rsidP="007A22B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2. Dra.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Hj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.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Rosliani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S.H., M.A.</w:t>
      </w:r>
    </w:p>
    <w:p w14:paraId="096DD303" w14:textId="70A37265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: </w:t>
      </w:r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>Mukhlis</w:t>
      </w:r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5544D608" w14:textId="38879771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Wakil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Ketua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Drs. </w:t>
      </w:r>
      <w:proofErr w:type="spellStart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Mawardi</w:t>
      </w:r>
      <w:proofErr w:type="spellEnd"/>
    </w:p>
    <w:p w14:paraId="4CD3D6BC" w14:textId="0A7BE8EB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Sekretaris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H. </w:t>
      </w:r>
      <w:proofErr w:type="spellStart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Kutung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Saraini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S.Ag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75E1BE5D" w14:textId="01DE29CB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48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Bendahara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Nella </w:t>
      </w:r>
      <w:proofErr w:type="spellStart"/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>Agustri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, S.E.</w:t>
      </w:r>
    </w:p>
    <w:p w14:paraId="7050EE58" w14:textId="611E3CD6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Bidang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Ta’mir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/Ibadah</w:t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1. </w:t>
      </w:r>
      <w:r w:rsidR="007A22BD">
        <w:rPr>
          <w:rFonts w:ascii="Bookman Old Style" w:hAnsi="Bookman Old Style" w:cs="Tahoma"/>
          <w:bCs/>
          <w:sz w:val="21"/>
          <w:szCs w:val="21"/>
          <w:lang w:val="en-US"/>
        </w:rPr>
        <w:t>Ismail, S.H.I., M.A</w:t>
      </w:r>
    </w:p>
    <w:p w14:paraId="68DBB3CF" w14:textId="7E484AD0" w:rsidR="00F94963" w:rsidRPr="007A22BD" w:rsidRDefault="00F94963" w:rsidP="00F94963">
      <w:pPr>
        <w:tabs>
          <w:tab w:val="left" w:pos="3119"/>
          <w:tab w:val="left" w:pos="3261"/>
          <w:tab w:val="left" w:pos="5580"/>
        </w:tabs>
        <w:spacing w:line="360" w:lineRule="auto"/>
        <w:ind w:left="8841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2.</w:t>
      </w:r>
      <w:r w:rsidR="007A22BD" w:rsidRPr="007A22BD">
        <w:rPr>
          <w:rFonts w:ascii="Source Sans Pro" w:hAnsi="Source Sans Pro"/>
          <w:color w:val="333333"/>
          <w:sz w:val="21"/>
          <w:szCs w:val="21"/>
          <w:shd w:val="clear" w:color="auto" w:fill="F5F5F5"/>
        </w:rPr>
        <w:t xml:space="preserve"> </w:t>
      </w:r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>Riswan, S.H.</w:t>
      </w:r>
    </w:p>
    <w:p w14:paraId="0E869D44" w14:textId="7DBC4508" w:rsidR="00F94963" w:rsidRPr="007A22BD" w:rsidRDefault="00F94963" w:rsidP="00F94963">
      <w:pPr>
        <w:tabs>
          <w:tab w:val="left" w:pos="3119"/>
          <w:tab w:val="left" w:pos="3261"/>
          <w:tab w:val="left" w:pos="5580"/>
        </w:tabs>
        <w:spacing w:line="360" w:lineRule="auto"/>
        <w:ind w:left="8841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3</w:t>
      </w:r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 w:rsidR="007A22BD" w:rsidRPr="001A4F2C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Arya Jaya </w:t>
      </w:r>
      <w:proofErr w:type="spellStart"/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>Shentika</w:t>
      </w:r>
      <w:proofErr w:type="spellEnd"/>
      <w:r w:rsidR="007A22BD"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</w:t>
      </w:r>
    </w:p>
    <w:p w14:paraId="6F71FAD7" w14:textId="70D6444B" w:rsidR="00F94963" w:rsidRPr="007A22BD" w:rsidRDefault="007A22BD" w:rsidP="00F94963">
      <w:pPr>
        <w:tabs>
          <w:tab w:val="left" w:pos="3119"/>
          <w:tab w:val="left" w:pos="3261"/>
          <w:tab w:val="left" w:pos="5580"/>
        </w:tabs>
        <w:spacing w:line="360" w:lineRule="auto"/>
        <w:ind w:left="8841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4. Rinaldi Orlando</w:t>
      </w:r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, </w:t>
      </w:r>
      <w:proofErr w:type="spellStart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A.Md.A.B</w:t>
      </w:r>
      <w:proofErr w:type="spellEnd"/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6BD489D9" w14:textId="77777777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</w:p>
    <w:p w14:paraId="53B9289E" w14:textId="41D0C7CE" w:rsidR="002D16AD" w:rsidRPr="007A22BD" w:rsidRDefault="002D16AD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Bidang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 Sarana/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Prasarana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:</w:t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="00F94963"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1. </w:t>
      </w:r>
      <w:r w:rsidR="00F94963" w:rsidRPr="001A4F2C">
        <w:rPr>
          <w:rFonts w:ascii="Bookman Old Style" w:hAnsi="Bookman Old Style" w:cs="Tahoma"/>
          <w:bCs/>
          <w:sz w:val="21"/>
          <w:szCs w:val="21"/>
          <w:lang w:val="en-US"/>
        </w:rPr>
        <w:t>Rifka Hidayat, S.H., M.M.</w:t>
      </w:r>
    </w:p>
    <w:p w14:paraId="67B8F0C2" w14:textId="3DE1DAD5" w:rsidR="00F94963" w:rsidRPr="001A4F2C" w:rsidRDefault="00F94963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2. </w:t>
      </w:r>
      <w:r w:rsidRPr="001A4F2C">
        <w:rPr>
          <w:rFonts w:ascii="Bookman Old Style" w:hAnsi="Bookman Old Style" w:cs="Tahoma"/>
          <w:bCs/>
          <w:sz w:val="21"/>
          <w:szCs w:val="21"/>
          <w:lang w:val="en-US"/>
        </w:rPr>
        <w:t>Nurasiyah Handayani Rangkuti, S.H.</w:t>
      </w:r>
    </w:p>
    <w:p w14:paraId="137F320E" w14:textId="10BB6E3A" w:rsidR="00F94963" w:rsidRPr="001A4F2C" w:rsidRDefault="00F94963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3. </w:t>
      </w:r>
      <w:r w:rsidRPr="001A4F2C">
        <w:rPr>
          <w:rFonts w:ascii="Bookman Old Style" w:hAnsi="Bookman Old Style" w:cs="Tahoma"/>
          <w:bCs/>
          <w:sz w:val="21"/>
          <w:szCs w:val="21"/>
          <w:lang w:val="en-US"/>
        </w:rPr>
        <w:t xml:space="preserve">Berki Rahmat, </w:t>
      </w:r>
      <w:proofErr w:type="gramStart"/>
      <w:r w:rsidRPr="001A4F2C">
        <w:rPr>
          <w:rFonts w:ascii="Bookman Old Style" w:hAnsi="Bookman Old Style" w:cs="Tahoma"/>
          <w:bCs/>
          <w:sz w:val="21"/>
          <w:szCs w:val="21"/>
          <w:lang w:val="en-US"/>
        </w:rPr>
        <w:t>S.Kom</w:t>
      </w:r>
      <w:proofErr w:type="gramEnd"/>
      <w:r w:rsidRPr="001A4F2C">
        <w:rPr>
          <w:rFonts w:ascii="Bookman Old Style" w:hAnsi="Bookman Old Style" w:cs="Tahoma"/>
          <w:bCs/>
          <w:sz w:val="21"/>
          <w:szCs w:val="21"/>
          <w:lang w:val="en-US"/>
        </w:rPr>
        <w:t>.</w:t>
      </w:r>
    </w:p>
    <w:p w14:paraId="470AF8C6" w14:textId="3D276DE4" w:rsidR="00F94963" w:rsidRPr="001A4F2C" w:rsidRDefault="00F94963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 xml:space="preserve">4. </w:t>
      </w:r>
      <w:r w:rsidRPr="001A4F2C">
        <w:rPr>
          <w:rFonts w:ascii="Bookman Old Style" w:hAnsi="Bookman Old Style" w:cs="Tahoma"/>
          <w:bCs/>
          <w:sz w:val="21"/>
          <w:szCs w:val="21"/>
          <w:lang w:val="en-US"/>
        </w:rPr>
        <w:t>Aidil Akbar, S.E.</w:t>
      </w:r>
    </w:p>
    <w:p w14:paraId="4C6BF96B" w14:textId="35C81A6C" w:rsidR="00F94963" w:rsidRPr="007A22BD" w:rsidRDefault="00F94963" w:rsidP="002D16AD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</w: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ab/>
        <w:t>5. PPNPN</w:t>
      </w:r>
    </w:p>
    <w:p w14:paraId="015806B3" w14:textId="77777777" w:rsidR="002D16AD" w:rsidRPr="007A22BD" w:rsidRDefault="002D16AD" w:rsidP="002D16AD">
      <w:pPr>
        <w:tabs>
          <w:tab w:val="left" w:pos="4111"/>
          <w:tab w:val="left" w:pos="5400"/>
          <w:tab w:val="left" w:pos="5580"/>
        </w:tabs>
        <w:ind w:left="5580" w:hanging="4446"/>
        <w:jc w:val="both"/>
        <w:rPr>
          <w:rFonts w:ascii="Bookman Old Style" w:hAnsi="Bookman Old Style" w:cs="Tahoma"/>
          <w:bCs/>
          <w:sz w:val="16"/>
          <w:szCs w:val="16"/>
          <w:lang w:val="en-US"/>
        </w:rPr>
      </w:pPr>
    </w:p>
    <w:p w14:paraId="2905B794" w14:textId="77777777" w:rsidR="002D16AD" w:rsidRPr="007A22BD" w:rsidRDefault="002D16AD" w:rsidP="002D16AD">
      <w:pPr>
        <w:tabs>
          <w:tab w:val="left" w:pos="3261"/>
          <w:tab w:val="left" w:pos="3544"/>
        </w:tabs>
        <w:ind w:left="3261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p w14:paraId="61A80AF9" w14:textId="77777777" w:rsidR="00822B1B" w:rsidRDefault="00822B1B" w:rsidP="00822B1B">
      <w:pPr>
        <w:ind w:left="5387"/>
        <w:rPr>
          <w:rFonts w:ascii="Bookman Old Style" w:hAnsi="Bookman Old Style"/>
          <w:sz w:val="21"/>
          <w:szCs w:val="21"/>
        </w:rPr>
      </w:pPr>
    </w:p>
    <w:p w14:paraId="4BE3F313" w14:textId="77777777" w:rsidR="001A4F2C" w:rsidRDefault="00822B1B" w:rsidP="007A22BD">
      <w:pPr>
        <w:ind w:left="3600" w:firstLine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KETUA PENGADILAN TINGGI AGAMA </w:t>
      </w:r>
    </w:p>
    <w:p w14:paraId="03D91866" w14:textId="459DA587" w:rsidR="007A22BD" w:rsidRPr="007A22BD" w:rsidRDefault="00822B1B" w:rsidP="007A22BD">
      <w:pPr>
        <w:ind w:left="3600" w:firstLine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="007A22BD">
        <w:rPr>
          <w:rFonts w:ascii="Bookman Old Style" w:hAnsi="Bookman Old Style"/>
          <w:sz w:val="21"/>
          <w:szCs w:val="21"/>
          <w:lang w:val="en-US"/>
        </w:rPr>
        <w:t xml:space="preserve">, </w:t>
      </w:r>
    </w:p>
    <w:p w14:paraId="0F261D72" w14:textId="77777777" w:rsidR="007A22BD" w:rsidRDefault="007A22BD" w:rsidP="007A22BD">
      <w:pPr>
        <w:ind w:left="3600" w:firstLine="720"/>
        <w:rPr>
          <w:rFonts w:ascii="Bookman Old Style" w:hAnsi="Bookman Old Style"/>
          <w:sz w:val="21"/>
          <w:szCs w:val="21"/>
        </w:rPr>
      </w:pPr>
    </w:p>
    <w:p w14:paraId="0F8D00E5" w14:textId="77777777" w:rsidR="007A22BD" w:rsidRDefault="007A22BD" w:rsidP="007A22BD">
      <w:pPr>
        <w:ind w:left="3600" w:firstLine="720"/>
        <w:rPr>
          <w:rFonts w:ascii="Bookman Old Style" w:hAnsi="Bookman Old Style"/>
          <w:sz w:val="21"/>
          <w:szCs w:val="21"/>
        </w:rPr>
      </w:pPr>
    </w:p>
    <w:p w14:paraId="05AB0AA5" w14:textId="77777777" w:rsidR="007A22BD" w:rsidRDefault="007A22BD" w:rsidP="007A22BD">
      <w:pPr>
        <w:ind w:left="3600" w:firstLine="720"/>
        <w:rPr>
          <w:rFonts w:ascii="Bookman Old Style" w:hAnsi="Bookman Old Style"/>
          <w:sz w:val="21"/>
          <w:szCs w:val="21"/>
        </w:rPr>
      </w:pPr>
    </w:p>
    <w:p w14:paraId="378A36C8" w14:textId="77777777" w:rsidR="007A22BD" w:rsidRDefault="007A22BD" w:rsidP="007A22BD">
      <w:pPr>
        <w:ind w:left="3600" w:firstLine="720"/>
        <w:rPr>
          <w:rFonts w:ascii="Bookman Old Style" w:hAnsi="Bookman Old Style"/>
          <w:sz w:val="21"/>
          <w:szCs w:val="21"/>
        </w:rPr>
      </w:pPr>
    </w:p>
    <w:p w14:paraId="08CD5B39" w14:textId="77777777" w:rsidR="007A22BD" w:rsidRDefault="007A22BD" w:rsidP="007A22BD">
      <w:pPr>
        <w:ind w:left="3600" w:firstLine="7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Dr. H. Abd. Hamid </w:t>
      </w:r>
      <w:proofErr w:type="spellStart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Pulungan</w:t>
      </w:r>
      <w:proofErr w:type="spellEnd"/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>, S.H., M.H.</w:t>
      </w:r>
    </w:p>
    <w:p w14:paraId="0E218B00" w14:textId="48779233" w:rsidR="00822B1B" w:rsidRPr="007A22BD" w:rsidRDefault="00822B1B" w:rsidP="007A22BD">
      <w:pPr>
        <w:ind w:left="3600" w:firstLine="720"/>
        <w:rPr>
          <w:rFonts w:ascii="Bookman Old Style" w:hAnsi="Bookman Old Style"/>
          <w:sz w:val="21"/>
          <w:szCs w:val="21"/>
        </w:rPr>
      </w:pPr>
      <w:r w:rsidRPr="007A22BD">
        <w:rPr>
          <w:rFonts w:ascii="Bookman Old Style" w:hAnsi="Bookman Old Style" w:cs="Tahoma"/>
          <w:bCs/>
          <w:sz w:val="21"/>
          <w:szCs w:val="21"/>
          <w:lang w:val="en-US"/>
        </w:rPr>
        <w:t xml:space="preserve">NIP. </w:t>
      </w:r>
      <w:hyperlink r:id="rId6" w:history="1">
        <w:r w:rsidR="007A22BD" w:rsidRPr="007A22BD">
          <w:rPr>
            <w:rFonts w:ascii="Bookman Old Style" w:hAnsi="Bookman Old Style" w:cs="Tahoma"/>
            <w:bCs/>
            <w:sz w:val="21"/>
            <w:szCs w:val="21"/>
            <w:lang w:val="en-US"/>
          </w:rPr>
          <w:t>195807051986031001</w:t>
        </w:r>
      </w:hyperlink>
    </w:p>
    <w:p w14:paraId="5CC9644B" w14:textId="77777777" w:rsidR="002D16AD" w:rsidRPr="00E666D9" w:rsidRDefault="002D16AD" w:rsidP="002D16AD">
      <w:pPr>
        <w:tabs>
          <w:tab w:val="left" w:pos="7938"/>
        </w:tabs>
        <w:ind w:left="5954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32EBB545" w14:textId="77777777" w:rsidR="00985A12" w:rsidRDefault="00985A12"/>
    <w:sectPr w:rsidR="00985A12" w:rsidSect="00D45FB2">
      <w:pgSz w:w="12242" w:h="18722" w:code="144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AD"/>
    <w:rsid w:val="000C6BFD"/>
    <w:rsid w:val="00161978"/>
    <w:rsid w:val="001A4F2C"/>
    <w:rsid w:val="002A3A4F"/>
    <w:rsid w:val="002D16AD"/>
    <w:rsid w:val="0052040A"/>
    <w:rsid w:val="0061709A"/>
    <w:rsid w:val="007A22BD"/>
    <w:rsid w:val="00822B1B"/>
    <w:rsid w:val="0091614B"/>
    <w:rsid w:val="00985A12"/>
    <w:rsid w:val="009B6015"/>
    <w:rsid w:val="00A27B1C"/>
    <w:rsid w:val="00AA66EE"/>
    <w:rsid w:val="00B97845"/>
    <w:rsid w:val="00D45FB2"/>
    <w:rsid w:val="00ED3F28"/>
    <w:rsid w:val="00F43E2E"/>
    <w:rsid w:val="00F9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2717"/>
  <w15:chartTrackingRefBased/>
  <w15:docId w15:val="{03D1AE2B-DA61-4A4F-9EC7-9049D4F1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2D16AD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D16AD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6">
    <w:name w:val="heading 6"/>
    <w:basedOn w:val="Normal"/>
    <w:next w:val="Normal"/>
    <w:link w:val="Heading6Char"/>
    <w:qFormat/>
    <w:rsid w:val="002D16AD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6AD"/>
    <w:rPr>
      <w:rFonts w:ascii="Times New Roman" w:eastAsia="Times New Roman" w:hAnsi="Times New Roman" w:cs="Times New Roman"/>
      <w:b/>
      <w:bCs/>
      <w:kern w:val="0"/>
      <w:sz w:val="20"/>
      <w:szCs w:val="20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rsid w:val="002D16AD"/>
    <w:rPr>
      <w:rFonts w:ascii="Times New Roman" w:eastAsia="Times New Roman" w:hAnsi="Times New Roman" w:cs="Times New Roman"/>
      <w:b/>
      <w:spacing w:val="-20"/>
      <w:kern w:val="0"/>
      <w:szCs w:val="20"/>
      <w:lang w:val="id-ID"/>
      <w14:ligatures w14:val="none"/>
    </w:rPr>
  </w:style>
  <w:style w:type="character" w:customStyle="1" w:styleId="Heading6Char">
    <w:name w:val="Heading 6 Char"/>
    <w:basedOn w:val="DefaultParagraphFont"/>
    <w:link w:val="Heading6"/>
    <w:rsid w:val="002D16AD"/>
    <w:rPr>
      <w:rFonts w:ascii="Times New Roman" w:eastAsia="Times New Roman" w:hAnsi="Times New Roman" w:cs="Times New Roman"/>
      <w:i/>
      <w:iCs/>
      <w:kern w:val="0"/>
      <w:sz w:val="10"/>
      <w:szCs w:val="24"/>
      <w:lang w:val="id-ID"/>
      <w14:ligatures w14:val="none"/>
    </w:rPr>
  </w:style>
  <w:style w:type="paragraph" w:styleId="BodyTextIndent3">
    <w:name w:val="Body Text Indent 3"/>
    <w:basedOn w:val="Normal"/>
    <w:link w:val="BodyTextIndent3Char"/>
    <w:rsid w:val="002D16AD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2D16AD"/>
    <w:rPr>
      <w:rFonts w:ascii="Times New Roman" w:eastAsia="Times New Roman" w:hAnsi="Times New Roman" w:cs="Times New Roman"/>
      <w:kern w:val="0"/>
      <w:sz w:val="20"/>
      <w:szCs w:val="20"/>
      <w:lang w:val="id-ID"/>
      <w14:ligatures w14:val="none"/>
    </w:rPr>
  </w:style>
  <w:style w:type="paragraph" w:styleId="Title">
    <w:name w:val="Title"/>
    <w:basedOn w:val="Normal"/>
    <w:link w:val="TitleChar"/>
    <w:qFormat/>
    <w:rsid w:val="002D16AD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rsid w:val="002D16AD"/>
    <w:rPr>
      <w:rFonts w:ascii="Times New Roman" w:eastAsia="Times New Roman" w:hAnsi="Times New Roman" w:cs="Times New Roman"/>
      <w:b/>
      <w:spacing w:val="-20"/>
      <w:kern w:val="0"/>
      <w:sz w:val="24"/>
      <w:szCs w:val="20"/>
      <w:lang w:val="id-ID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A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kep.mahkamahagung.go.id/administrasipegawai/default/view?id=eyJjaXBoZXJ0ZXh0IjoiZWdcL3VNc3VJWFR2TkFzcURJYTZYd1E9PSIsIml2IjoiZTJjZTdlZmQ5ZjBjOGFlMDFmNmJiN2YyZjM1ODM4ZTkiLCJzYWx0IjoiYzFlZDJlZDQiLCJpdGVyYXRpb25zIjo5OTl9" TargetMode="External"/><Relationship Id="rId5" Type="http://schemas.openxmlformats.org/officeDocument/2006/relationships/hyperlink" Target="https://sikep.mahkamahagung.go.id/administrasipegawai/default/view?id=eyJjaXBoZXJ0ZXh0IjoiZWdcL3VNc3VJWFR2TkFzcURJYTZYd1E9PSIsIml2IjoiZTJjZTdlZmQ5ZjBjOGFlMDFmNmJiN2YyZjM1ODM4ZTkiLCJzYWx0IjoiYzFlZDJlZDQiLCJpdGVyYXRpb25zIjo5OTl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3</cp:revision>
  <cp:lastPrinted>2024-02-28T03:52:00Z</cp:lastPrinted>
  <dcterms:created xsi:type="dcterms:W3CDTF">2024-02-28T03:55:00Z</dcterms:created>
  <dcterms:modified xsi:type="dcterms:W3CDTF">2024-02-28T07:00:00Z</dcterms:modified>
</cp:coreProperties>
</file>