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910AD4C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8D4A74">
        <w:rPr>
          <w:rFonts w:ascii="Bookman Old Style" w:hAnsi="Bookman Old Style"/>
          <w:bCs/>
        </w:rPr>
        <w:t xml:space="preserve">    </w:t>
      </w:r>
      <w:r w:rsidR="001D06BC" w:rsidRPr="001D06BC">
        <w:rPr>
          <w:rFonts w:ascii="Bookman Old Style" w:hAnsi="Bookman Old Style"/>
          <w:bCs/>
        </w:rPr>
        <w:t>/SEK.PTA.W3-A/KU1.1/IV/2025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238E2196" w:rsidR="00422CD3" w:rsidRPr="00DB63D9" w:rsidRDefault="00422CD3" w:rsidP="004C0571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="004C0571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1B39A7">
        <w:rPr>
          <w:rFonts w:ascii="Bookman Old Style" w:hAnsi="Bookman Old Style"/>
          <w:sz w:val="21"/>
          <w:szCs w:val="21"/>
        </w:rPr>
        <w:t>Wilayah Direktorat Jenderal Perbendaharaan Provinsi Sumatera Barat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 mengadakan </w:t>
      </w:r>
      <w:r w:rsidR="008D4A74">
        <w:rPr>
          <w:rFonts w:ascii="Bookman Old Style" w:hAnsi="Bookman Old Style"/>
          <w:sz w:val="21"/>
          <w:szCs w:val="21"/>
          <w:lang w:val="id-ID"/>
        </w:rPr>
        <w:t>Pendampingan Penyusunan LK UAPPAW Tahun 2024 Audited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 yang diikuti oleh Pengadilan Tinggi Agama Padang</w:t>
      </w:r>
      <w:r w:rsidR="00317FD4"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308A8221" w14:textId="0273C4B5" w:rsidR="004C0571" w:rsidRDefault="00422CD3" w:rsidP="004C0571">
      <w:pPr>
        <w:tabs>
          <w:tab w:val="left" w:pos="1418"/>
          <w:tab w:val="left" w:pos="1843"/>
          <w:tab w:val="left" w:pos="2268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="004C0571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 w:rsidR="004C0571">
        <w:rPr>
          <w:rFonts w:ascii="Bookman Old Style" w:hAnsi="Bookman Old Style"/>
          <w:sz w:val="21"/>
          <w:szCs w:val="21"/>
        </w:rPr>
        <w:tab/>
        <w:t>1.</w:t>
      </w:r>
      <w:r w:rsidR="0089414A" w:rsidRPr="00DB63D9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Surat </w:t>
      </w:r>
      <w:r w:rsidR="001B39A7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1B39A7">
        <w:rPr>
          <w:rFonts w:ascii="Bookman Old Style" w:hAnsi="Bookman Old Style"/>
          <w:sz w:val="21"/>
          <w:szCs w:val="21"/>
        </w:rPr>
        <w:t>Wilayah Direktorat Jenderal Perbendaharaan Provinsi Sumatera Barat</w:t>
      </w:r>
      <w:r w:rsidR="00264FFD">
        <w:rPr>
          <w:rFonts w:ascii="Bookman Old Style" w:hAnsi="Bookman Old Style"/>
          <w:sz w:val="21"/>
          <w:szCs w:val="21"/>
        </w:rPr>
        <w:t xml:space="preserve"> </w:t>
      </w:r>
      <w:r w:rsidR="00C333D9">
        <w:rPr>
          <w:rFonts w:ascii="Bookman Old Style" w:hAnsi="Bookman Old Style"/>
          <w:sz w:val="21"/>
          <w:szCs w:val="21"/>
        </w:rPr>
        <w:t xml:space="preserve">nomor </w:t>
      </w:r>
      <w:r w:rsidR="008D4A74">
        <w:rPr>
          <w:rFonts w:ascii="Bookman Old Style" w:hAnsi="Bookman Old Style"/>
          <w:sz w:val="21"/>
          <w:szCs w:val="21"/>
        </w:rPr>
        <w:t xml:space="preserve">S-1086/WPB.03/2025 </w:t>
      </w:r>
      <w:r w:rsidR="00C333D9">
        <w:rPr>
          <w:rFonts w:ascii="Bookman Old Style" w:hAnsi="Bookman Old Style"/>
          <w:sz w:val="21"/>
          <w:szCs w:val="21"/>
        </w:rPr>
        <w:t xml:space="preserve">tanggal </w:t>
      </w:r>
      <w:r w:rsidR="001B39A7">
        <w:rPr>
          <w:rFonts w:ascii="Bookman Old Style" w:hAnsi="Bookman Old Style"/>
          <w:sz w:val="21"/>
          <w:szCs w:val="21"/>
        </w:rPr>
        <w:br/>
      </w:r>
      <w:r w:rsidR="008D4A74">
        <w:rPr>
          <w:rFonts w:ascii="Bookman Old Style" w:hAnsi="Bookman Old Style"/>
          <w:sz w:val="21"/>
          <w:szCs w:val="21"/>
        </w:rPr>
        <w:t>23</w:t>
      </w:r>
      <w:r w:rsidR="00A64443">
        <w:rPr>
          <w:rFonts w:ascii="Bookman Old Style" w:hAnsi="Bookman Old Style"/>
          <w:sz w:val="21"/>
          <w:szCs w:val="21"/>
        </w:rPr>
        <w:t xml:space="preserve"> April 2025</w:t>
      </w:r>
      <w:r w:rsidR="00C333D9">
        <w:rPr>
          <w:rFonts w:ascii="Bookman Old Style" w:hAnsi="Bookman Old Style"/>
          <w:sz w:val="21"/>
          <w:szCs w:val="21"/>
        </w:rPr>
        <w:t xml:space="preserve"> hal </w:t>
      </w:r>
      <w:r w:rsidR="008D4A74">
        <w:rPr>
          <w:rFonts w:ascii="Bookman Old Style" w:hAnsi="Bookman Old Style"/>
          <w:sz w:val="21"/>
          <w:szCs w:val="21"/>
          <w:lang w:val="id-ID"/>
        </w:rPr>
        <w:t>Pendampingan Penyusunan LK UAPPAW Tahun 2024 Audited</w:t>
      </w:r>
      <w:r w:rsidR="00C333D9">
        <w:rPr>
          <w:rFonts w:ascii="Bookman Old Style" w:hAnsi="Bookman Old Style"/>
          <w:sz w:val="21"/>
          <w:szCs w:val="21"/>
        </w:rPr>
        <w:t>;</w:t>
      </w:r>
    </w:p>
    <w:p w14:paraId="3C0C0F01" w14:textId="22CFEAAB" w:rsidR="004C0571" w:rsidRDefault="004C0571" w:rsidP="004C0571">
      <w:pPr>
        <w:tabs>
          <w:tab w:val="left" w:pos="1560"/>
          <w:tab w:val="left" w:pos="1843"/>
          <w:tab w:val="left" w:pos="2268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Pr="004C0571">
        <w:rPr>
          <w:rFonts w:ascii="Bookman Old Style" w:hAnsi="Bookman Old Style"/>
          <w:sz w:val="21"/>
          <w:szCs w:val="21"/>
        </w:rPr>
        <w:t>2.</w:t>
      </w:r>
      <w:r w:rsidRPr="004C0571">
        <w:rPr>
          <w:rFonts w:ascii="Bookman Old Style" w:hAnsi="Bookman Old Style"/>
          <w:sz w:val="21"/>
          <w:szCs w:val="21"/>
        </w:rPr>
        <w:tab/>
      </w:r>
      <w:r w:rsidR="00A64443" w:rsidRPr="000F253A">
        <w:rPr>
          <w:rFonts w:ascii="Bookman Old Style" w:hAnsi="Bookman Old Style"/>
          <w:sz w:val="22"/>
          <w:szCs w:val="22"/>
        </w:rPr>
        <w:t>Daftar Isian Pelaksanaan Anggaran Pengadilan Tinggi Agama Padang Nomor SP DIPA-005.01.2.401900/2024 tanggal 2 Desember 2024</w:t>
      </w:r>
      <w:r w:rsidRPr="004C0571">
        <w:rPr>
          <w:rFonts w:ascii="Bookman Old Style" w:hAnsi="Bookman Old Style"/>
          <w:sz w:val="21"/>
          <w:szCs w:val="21"/>
        </w:rPr>
        <w:t>;</w:t>
      </w:r>
    </w:p>
    <w:p w14:paraId="37431343" w14:textId="3CBE5D71" w:rsidR="00A6107E" w:rsidRPr="004C0571" w:rsidRDefault="00236081" w:rsidP="004C057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22A91E59" w14:textId="502CBED5" w:rsidR="00F675C9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Kepada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DB63D9">
        <w:rPr>
          <w:rFonts w:ascii="Bookman Old Style" w:hAnsi="Bookman Old Style"/>
          <w:sz w:val="21"/>
          <w:szCs w:val="21"/>
        </w:rPr>
        <w:tab/>
      </w:r>
      <w:r w:rsidR="00264FFD" w:rsidRPr="00DB63D9">
        <w:rPr>
          <w:rFonts w:ascii="Bookman Old Style" w:hAnsi="Bookman Old Style"/>
          <w:noProof/>
          <w:sz w:val="21"/>
          <w:szCs w:val="21"/>
        </w:rPr>
        <w:t>1.</w:t>
      </w:r>
      <w:r w:rsidR="00264FFD" w:rsidRPr="00DB63D9">
        <w:rPr>
          <w:rFonts w:ascii="Bookman Old Style" w:hAnsi="Bookman Old Style"/>
          <w:noProof/>
          <w:sz w:val="21"/>
          <w:szCs w:val="21"/>
        </w:rPr>
        <w:tab/>
      </w:r>
      <w:r w:rsidR="00C968D2" w:rsidRPr="00C968D2">
        <w:rPr>
          <w:rFonts w:ascii="Bookman Old Style" w:hAnsi="Bookman Old Style"/>
          <w:noProof/>
          <w:sz w:val="21"/>
          <w:szCs w:val="21"/>
        </w:rPr>
        <w:t>Elsa Rusdiana</w:t>
      </w:r>
      <w:r w:rsidR="00C968D2" w:rsidRPr="00C968D2">
        <w:rPr>
          <w:rFonts w:ascii="Bookman Old Style" w:hAnsi="Bookman Old Style"/>
          <w:noProof/>
          <w:sz w:val="21"/>
          <w:szCs w:val="21"/>
        </w:rPr>
        <w:t>, S.E.</w:t>
      </w:r>
      <w:r w:rsidR="00F675C9" w:rsidRPr="00C968D2">
        <w:rPr>
          <w:rFonts w:ascii="Bookman Old Style" w:hAnsi="Bookman Old Style"/>
          <w:noProof/>
          <w:sz w:val="21"/>
          <w:szCs w:val="21"/>
        </w:rPr>
        <w:t>,</w:t>
      </w:r>
      <w:r w:rsidR="00F675C9" w:rsidRPr="00DB63D9">
        <w:rPr>
          <w:rFonts w:ascii="Bookman Old Style" w:hAnsi="Bookman Old Style"/>
          <w:noProof/>
          <w:sz w:val="21"/>
          <w:szCs w:val="21"/>
        </w:rPr>
        <w:t xml:space="preserve"> </w:t>
      </w:r>
      <w:r w:rsidR="00C968D2" w:rsidRPr="00C968D2">
        <w:rPr>
          <w:rFonts w:ascii="Bookman Old Style" w:hAnsi="Bookman Old Style"/>
          <w:noProof/>
          <w:sz w:val="21"/>
          <w:szCs w:val="21"/>
        </w:rPr>
        <w:t>198701252011012017</w:t>
      </w:r>
      <w:r w:rsidR="00F675C9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C968D2" w:rsidRPr="00C968D2">
        <w:rPr>
          <w:rFonts w:ascii="Bookman Old Style" w:hAnsi="Bookman Old Style"/>
          <w:noProof/>
          <w:sz w:val="21"/>
          <w:szCs w:val="21"/>
        </w:rPr>
        <w:t>Penata (III/c)</w:t>
      </w:r>
      <w:r w:rsidR="00F675C9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C968D2">
        <w:rPr>
          <w:rFonts w:ascii="Bookman Old Style" w:hAnsi="Bookman Old Style"/>
          <w:noProof/>
          <w:sz w:val="21"/>
          <w:szCs w:val="21"/>
        </w:rPr>
        <w:t>Analis</w:t>
      </w:r>
      <w:r w:rsidR="00A64443" w:rsidRPr="00A64443">
        <w:rPr>
          <w:rFonts w:ascii="Bookman Old Style" w:hAnsi="Bookman Old Style"/>
          <w:noProof/>
          <w:sz w:val="21"/>
          <w:szCs w:val="21"/>
        </w:rPr>
        <w:t xml:space="preserve"> Keuangan APBN </w:t>
      </w:r>
      <w:r w:rsidR="00C968D2">
        <w:rPr>
          <w:rFonts w:ascii="Bookman Old Style" w:hAnsi="Bookman Old Style"/>
          <w:noProof/>
          <w:sz w:val="21"/>
          <w:szCs w:val="21"/>
        </w:rPr>
        <w:t>Muda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602CF845" w14:textId="14F73C70" w:rsidR="00264FFD" w:rsidRPr="00DB63D9" w:rsidRDefault="00264FFD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noProof/>
          <w:sz w:val="21"/>
          <w:szCs w:val="21"/>
        </w:rPr>
        <w:tab/>
      </w:r>
      <w:r w:rsidRPr="00DB63D9">
        <w:rPr>
          <w:rFonts w:ascii="Bookman Old Style" w:hAnsi="Bookman Old Style"/>
          <w:noProof/>
          <w:sz w:val="21"/>
          <w:szCs w:val="21"/>
        </w:rPr>
        <w:tab/>
        <w:t>2.</w:t>
      </w:r>
      <w:r w:rsidRPr="00DB63D9">
        <w:rPr>
          <w:rFonts w:ascii="Bookman Old Style" w:hAnsi="Bookman Old Style"/>
          <w:noProof/>
          <w:sz w:val="21"/>
          <w:szCs w:val="21"/>
        </w:rPr>
        <w:tab/>
      </w:r>
      <w:r w:rsidR="00C968D2" w:rsidRPr="00C968D2">
        <w:rPr>
          <w:rFonts w:ascii="Bookman Old Style" w:hAnsi="Bookman Old Style"/>
          <w:noProof/>
          <w:sz w:val="21"/>
          <w:szCs w:val="21"/>
        </w:rPr>
        <w:t>Novia Mayasari</w:t>
      </w:r>
      <w:r w:rsidR="00C968D2" w:rsidRPr="00C968D2">
        <w:rPr>
          <w:rFonts w:ascii="Bookman Old Style" w:hAnsi="Bookman Old Style"/>
          <w:noProof/>
          <w:sz w:val="21"/>
          <w:szCs w:val="21"/>
        </w:rPr>
        <w:t>, S.E.</w:t>
      </w:r>
      <w:r w:rsidR="003355AB" w:rsidRPr="00C968D2">
        <w:rPr>
          <w:rFonts w:ascii="Bookman Old Style" w:hAnsi="Bookman Old Style"/>
          <w:noProof/>
          <w:sz w:val="21"/>
          <w:szCs w:val="21"/>
        </w:rPr>
        <w:t>,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 </w:t>
      </w:r>
      <w:r w:rsidR="00C968D2" w:rsidRPr="00C968D2">
        <w:rPr>
          <w:rFonts w:ascii="Bookman Old Style" w:hAnsi="Bookman Old Style"/>
          <w:noProof/>
          <w:sz w:val="21"/>
          <w:szCs w:val="21"/>
        </w:rPr>
        <w:t>199011262020122009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C968D2" w:rsidRPr="00C968D2">
        <w:rPr>
          <w:rFonts w:ascii="Bookman Old Style" w:hAnsi="Bookman Old Style"/>
          <w:noProof/>
          <w:sz w:val="21"/>
          <w:szCs w:val="21"/>
        </w:rPr>
        <w:t>Penata Muda Tingkat I (III/b)</w:t>
      </w:r>
      <w:r w:rsidR="00C968D2">
        <w:rPr>
          <w:rFonts w:ascii="Bookman Old Style" w:hAnsi="Bookman Old Style"/>
          <w:noProof/>
          <w:sz w:val="21"/>
          <w:szCs w:val="21"/>
        </w:rPr>
        <w:t xml:space="preserve">, </w:t>
      </w:r>
      <w:r w:rsidR="00C968D2" w:rsidRPr="00C968D2">
        <w:rPr>
          <w:rFonts w:ascii="Bookman Old Style" w:hAnsi="Bookman Old Style"/>
          <w:noProof/>
          <w:sz w:val="21"/>
          <w:szCs w:val="21"/>
        </w:rPr>
        <w:t>Penata Layanan Operasional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008CB61C" w14:textId="383D666E" w:rsidR="00422CD3" w:rsidRPr="00560CF3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53D6A9D4" w14:textId="0853BEA2" w:rsidR="00236081" w:rsidRDefault="00422CD3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Untuk</w:t>
      </w:r>
      <w:r w:rsidR="004C0571">
        <w:rPr>
          <w:rFonts w:ascii="Bookman Old Style" w:hAnsi="Bookman Old Style"/>
          <w:sz w:val="21"/>
          <w:szCs w:val="21"/>
        </w:rPr>
        <w:t xml:space="preserve">           </w:t>
      </w:r>
      <w:r w:rsidRPr="00DB63D9">
        <w:rPr>
          <w:rFonts w:ascii="Bookman Old Style" w:hAnsi="Bookman Old Style"/>
          <w:sz w:val="21"/>
          <w:szCs w:val="21"/>
        </w:rPr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Mengikuti </w:t>
      </w:r>
      <w:r w:rsidR="00C968D2">
        <w:rPr>
          <w:rFonts w:ascii="Bookman Old Style" w:hAnsi="Bookman Old Style"/>
          <w:sz w:val="21"/>
          <w:szCs w:val="21"/>
          <w:lang w:val="id-ID"/>
        </w:rPr>
        <w:t xml:space="preserve">Pendampingan Penyusunan Lk Uappaw Tahun 2024 Audited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tanggal </w:t>
      </w:r>
      <w:r w:rsidR="00A64443">
        <w:rPr>
          <w:rFonts w:ascii="Bookman Old Style" w:hAnsi="Bookman Old Style"/>
          <w:sz w:val="21"/>
          <w:szCs w:val="21"/>
        </w:rPr>
        <w:t>22 April 2025</w:t>
      </w:r>
      <w:r w:rsidR="00100CAC" w:rsidRPr="00DB63D9">
        <w:rPr>
          <w:rFonts w:ascii="Bookman Old Style" w:hAnsi="Bookman Old Style"/>
          <w:sz w:val="21"/>
          <w:szCs w:val="21"/>
        </w:rPr>
        <w:t xml:space="preserve"> di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1B39A7">
        <w:rPr>
          <w:rFonts w:ascii="Bookman Old Style" w:hAnsi="Bookman Old Style"/>
          <w:sz w:val="21"/>
          <w:szCs w:val="21"/>
        </w:rPr>
        <w:t>Aula Lantai 3 Kanwil DJPb Provinsi Sumatera Barat, Jl. Khatib Sulaiman No.3 Padang</w:t>
      </w:r>
      <w:r w:rsidR="00F675C9">
        <w:rPr>
          <w:rFonts w:ascii="Bookman Old Style" w:hAnsi="Bookman Old Style"/>
          <w:sz w:val="21"/>
          <w:szCs w:val="21"/>
        </w:rPr>
        <w:t>.</w:t>
      </w:r>
    </w:p>
    <w:p w14:paraId="55619C1C" w14:textId="77777777" w:rsidR="004C0571" w:rsidRDefault="004C0571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77238DC2" w14:textId="439134EA" w:rsidR="004C0571" w:rsidRPr="00F675C9" w:rsidRDefault="004C0571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pacing w:val="2"/>
          <w:sz w:val="21"/>
          <w:szCs w:val="21"/>
        </w:rPr>
        <w:tab/>
      </w:r>
      <w:r>
        <w:rPr>
          <w:rFonts w:ascii="Bookman Old Style" w:hAnsi="Bookman Old Style"/>
          <w:spacing w:val="2"/>
          <w:sz w:val="21"/>
          <w:szCs w:val="21"/>
        </w:rPr>
        <w:tab/>
      </w:r>
      <w:r w:rsidRPr="00236081">
        <w:rPr>
          <w:rFonts w:ascii="Bookman Old Style" w:hAnsi="Bookman Old Style"/>
          <w:spacing w:val="2"/>
          <w:sz w:val="21"/>
          <w:szCs w:val="21"/>
        </w:rPr>
        <w:t>Segala biaya yang timbul untuk pelaksanaan tugas ini dibebankan pada DIPA Pengadilan Tinggi Agama Padang Tahun Anggaran 202</w:t>
      </w:r>
      <w:r w:rsidR="00A64443">
        <w:rPr>
          <w:rFonts w:ascii="Bookman Old Style" w:hAnsi="Bookman Old Style"/>
          <w:spacing w:val="2"/>
          <w:sz w:val="21"/>
          <w:szCs w:val="21"/>
        </w:rPr>
        <w:t>5</w:t>
      </w:r>
      <w:r>
        <w:rPr>
          <w:rFonts w:ascii="Bookman Old Style" w:hAnsi="Bookman Old Style"/>
          <w:spacing w:val="2"/>
          <w:sz w:val="21"/>
          <w:szCs w:val="21"/>
        </w:rPr>
        <w:t>.</w:t>
      </w:r>
    </w:p>
    <w:p w14:paraId="636D2F23" w14:textId="77777777" w:rsidR="00236081" w:rsidRPr="00236081" w:rsidRDefault="00236081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23608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236081">
        <w:rPr>
          <w:rFonts w:ascii="Bookman Old Style" w:hAnsi="Bookman Old Style"/>
          <w:spacing w:val="-4"/>
          <w:sz w:val="21"/>
          <w:szCs w:val="21"/>
        </w:rPr>
        <w:t>t</w:t>
      </w:r>
      <w:r w:rsidRPr="00236081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22F27FDD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67C9B9A2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308F69A2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04828FA3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53FAD51D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A64443">
        <w:rPr>
          <w:rFonts w:ascii="Bookman Old Style" w:hAnsi="Bookman Old Style"/>
          <w:sz w:val="21"/>
          <w:szCs w:val="21"/>
        </w:rPr>
        <w:t>2</w:t>
      </w:r>
      <w:r w:rsidR="00C968D2">
        <w:rPr>
          <w:rFonts w:ascii="Bookman Old Style" w:hAnsi="Bookman Old Style"/>
          <w:sz w:val="21"/>
          <w:szCs w:val="21"/>
        </w:rPr>
        <w:t>5</w:t>
      </w:r>
      <w:r w:rsidR="00A64443">
        <w:rPr>
          <w:rFonts w:ascii="Bookman Old Style" w:hAnsi="Bookman Old Style"/>
          <w:sz w:val="21"/>
          <w:szCs w:val="21"/>
        </w:rPr>
        <w:t xml:space="preserve"> April 2025</w:t>
      </w:r>
    </w:p>
    <w:p w14:paraId="70FD4838" w14:textId="4AAD7EA2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A64443">
        <w:rPr>
          <w:rFonts w:ascii="Bookman Old Style" w:hAnsi="Bookman Old Style"/>
          <w:sz w:val="21"/>
          <w:szCs w:val="21"/>
        </w:rPr>
        <w:t>Sekretaris</w:t>
      </w:r>
    </w:p>
    <w:p w14:paraId="3FC88FD8" w14:textId="00EC3EA0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216C7F85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417B967B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0575FA19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621380AC" w:rsidR="00FF6877" w:rsidRDefault="00A6444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Irsyadi</w:t>
      </w:r>
    </w:p>
    <w:p w14:paraId="36148518" w14:textId="34F1C094" w:rsidR="00F675C9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621AFF8" w14:textId="0CE8AE83" w:rsidR="00F675C9" w:rsidRDefault="00F675C9" w:rsidP="00F675C9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25D9CCA4" w14:textId="10CE514C" w:rsidR="00F675C9" w:rsidRDefault="00F675C9" w:rsidP="00F675C9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</w:t>
      </w:r>
      <w:r w:rsidR="00A64443">
        <w:rPr>
          <w:rFonts w:ascii="Bookman Old Style" w:hAnsi="Bookman Old Style"/>
          <w:sz w:val="21"/>
          <w:szCs w:val="21"/>
          <w:lang w:val="id-ID"/>
        </w:rPr>
        <w:t xml:space="preserve"> (sebagai laporan)</w:t>
      </w:r>
      <w:r>
        <w:rPr>
          <w:rFonts w:ascii="Bookman Old Style" w:hAnsi="Bookman Old Style"/>
          <w:sz w:val="21"/>
          <w:szCs w:val="21"/>
          <w:lang w:val="id-ID"/>
        </w:rPr>
        <w:t>.</w:t>
      </w:r>
    </w:p>
    <w:sectPr w:rsidR="00F675C9" w:rsidSect="001D06BC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673D4"/>
    <w:rsid w:val="00174659"/>
    <w:rsid w:val="0017747E"/>
    <w:rsid w:val="0018063A"/>
    <w:rsid w:val="001B39A7"/>
    <w:rsid w:val="001B4DF9"/>
    <w:rsid w:val="001C01D3"/>
    <w:rsid w:val="001C1B15"/>
    <w:rsid w:val="001C46B8"/>
    <w:rsid w:val="001C78BA"/>
    <w:rsid w:val="001D06BC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87FFA"/>
    <w:rsid w:val="002A5093"/>
    <w:rsid w:val="002D45F0"/>
    <w:rsid w:val="002F4537"/>
    <w:rsid w:val="003168E0"/>
    <w:rsid w:val="00317FD4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75B4D"/>
    <w:rsid w:val="00493DAE"/>
    <w:rsid w:val="004A4B9D"/>
    <w:rsid w:val="004C0571"/>
    <w:rsid w:val="004E56B9"/>
    <w:rsid w:val="00512150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34E10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B5AAD"/>
    <w:rsid w:val="008C3A1D"/>
    <w:rsid w:val="008D4A74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64443"/>
    <w:rsid w:val="00A73379"/>
    <w:rsid w:val="00A916F5"/>
    <w:rsid w:val="00A9495E"/>
    <w:rsid w:val="00AB1556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968D2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57E06"/>
    <w:rsid w:val="00D65BC1"/>
    <w:rsid w:val="00D9156F"/>
    <w:rsid w:val="00D9224F"/>
    <w:rsid w:val="00DB63D9"/>
    <w:rsid w:val="00DC1AC7"/>
    <w:rsid w:val="00DC58A0"/>
    <w:rsid w:val="00DD3520"/>
    <w:rsid w:val="00DE1F01"/>
    <w:rsid w:val="00E16E1B"/>
    <w:rsid w:val="00E22788"/>
    <w:rsid w:val="00E23994"/>
    <w:rsid w:val="00E24E52"/>
    <w:rsid w:val="00E42D52"/>
    <w:rsid w:val="00E5618D"/>
    <w:rsid w:val="00E56F15"/>
    <w:rsid w:val="00E64B44"/>
    <w:rsid w:val="00E76FD0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2025-04-22T01:44:00Z</cp:lastPrinted>
  <dcterms:created xsi:type="dcterms:W3CDTF">2025-04-22T01:11:00Z</dcterms:created>
  <dcterms:modified xsi:type="dcterms:W3CDTF">2025-04-28T07:37:00Z</dcterms:modified>
</cp:coreProperties>
</file>